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3270" w14:textId="77777777" w:rsidR="00BF4D3C" w:rsidRDefault="004327E1">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ТЕНДЕР НА ЗАКУПІВЛЮ ПОСЛУГ З ВИРОБНИЦТВА ОСВІТНЬОГО СЕРІАЛУ «ВІД ЗАЯВИ ДО ВИРОКУ»</w:t>
      </w:r>
    </w:p>
    <w:p w14:paraId="1479A8DD" w14:textId="77777777" w:rsidR="00BF4D3C" w:rsidRDefault="00BF4D3C">
      <w:pPr>
        <w:spacing w:line="240" w:lineRule="auto"/>
        <w:jc w:val="center"/>
        <w:rPr>
          <w:rFonts w:ascii="Times New Roman" w:eastAsia="Times New Roman" w:hAnsi="Times New Roman" w:cs="Times New Roman"/>
          <w:b/>
        </w:rPr>
      </w:pPr>
    </w:p>
    <w:p w14:paraId="1A4FE647" w14:textId="77777777" w:rsidR="00BF4D3C" w:rsidRDefault="00BF4D3C">
      <w:pPr>
        <w:spacing w:line="240" w:lineRule="auto"/>
        <w:rPr>
          <w:rFonts w:ascii="Times New Roman" w:eastAsia="Times New Roman" w:hAnsi="Times New Roman" w:cs="Times New Roman"/>
          <w:b/>
        </w:rPr>
      </w:pPr>
    </w:p>
    <w:p w14:paraId="0641E9EB" w14:textId="361A9013" w:rsidR="00BF4D3C" w:rsidRPr="000B7451" w:rsidRDefault="00432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Громадська організація «Трансперенсі Інтернешнл Україна» (далі ТІ Україна) для досягнення своїх статутних цілей та з метою успішної реалізації </w:t>
      </w:r>
      <w:proofErr w:type="spellStart"/>
      <w:r>
        <w:rPr>
          <w:rFonts w:ascii="Times New Roman" w:eastAsia="Times New Roman" w:hAnsi="Times New Roman" w:cs="Times New Roman"/>
        </w:rPr>
        <w:t>проєктів</w:t>
      </w:r>
      <w:proofErr w:type="spellEnd"/>
      <w:r>
        <w:rPr>
          <w:rFonts w:ascii="Times New Roman" w:eastAsia="Times New Roman" w:hAnsi="Times New Roman" w:cs="Times New Roman"/>
        </w:rPr>
        <w:t xml:space="preserve">, оголошує тендер на послуги з виробництва освітнього серіалу «Від заяви до </w:t>
      </w:r>
      <w:proofErr w:type="spellStart"/>
      <w:r>
        <w:rPr>
          <w:rFonts w:ascii="Times New Roman" w:eastAsia="Times New Roman" w:hAnsi="Times New Roman" w:cs="Times New Roman"/>
        </w:rPr>
        <w:t>вироку</w:t>
      </w:r>
      <w:proofErr w:type="spellEnd"/>
      <w:r>
        <w:rPr>
          <w:rFonts w:ascii="Times New Roman" w:eastAsia="Times New Roman" w:hAnsi="Times New Roman" w:cs="Times New Roman"/>
        </w:rPr>
        <w:t>»</w:t>
      </w:r>
      <w:r w:rsidR="000B7451" w:rsidRPr="000B7451">
        <w:rPr>
          <w:rFonts w:ascii="Times New Roman" w:eastAsia="Times New Roman" w:hAnsi="Times New Roman" w:cs="Times New Roman"/>
        </w:rPr>
        <w:t>.</w:t>
      </w:r>
    </w:p>
    <w:p w14:paraId="29B791B9" w14:textId="77777777" w:rsidR="00BF4D3C" w:rsidRDefault="00BF4D3C">
      <w:pPr>
        <w:spacing w:line="240" w:lineRule="auto"/>
        <w:rPr>
          <w:rFonts w:ascii="Times New Roman" w:eastAsia="Times New Roman" w:hAnsi="Times New Roman" w:cs="Times New Roman"/>
        </w:rPr>
      </w:pPr>
    </w:p>
    <w:p w14:paraId="025E2646" w14:textId="30EC5192" w:rsidR="00BF4D3C" w:rsidRDefault="004327E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b/>
        </w:rPr>
        <w:t>Термін надання послуг:</w:t>
      </w:r>
      <w:r>
        <w:rPr>
          <w:rFonts w:ascii="Times New Roman" w:eastAsia="Times New Roman" w:hAnsi="Times New Roman" w:cs="Times New Roman"/>
        </w:rPr>
        <w:t xml:space="preserve"> з моменту </w:t>
      </w:r>
      <w:r w:rsidRPr="000B7451">
        <w:rPr>
          <w:rFonts w:ascii="Times New Roman" w:eastAsia="Times New Roman" w:hAnsi="Times New Roman" w:cs="Times New Roman"/>
        </w:rPr>
        <w:t xml:space="preserve">підписання договору до </w:t>
      </w:r>
      <w:r w:rsidR="000B7451" w:rsidRPr="000B7451">
        <w:rPr>
          <w:rFonts w:ascii="Times New Roman" w:eastAsia="Times New Roman" w:hAnsi="Times New Roman" w:cs="Times New Roman"/>
          <w:lang w:val="ru-RU"/>
        </w:rPr>
        <w:t>0</w:t>
      </w:r>
      <w:r w:rsidRPr="000B7451">
        <w:rPr>
          <w:rFonts w:ascii="Times New Roman" w:eastAsia="Times New Roman" w:hAnsi="Times New Roman" w:cs="Times New Roman"/>
        </w:rPr>
        <w:t>1 жовтня 2021 року.</w:t>
      </w:r>
    </w:p>
    <w:p w14:paraId="1D7367EA" w14:textId="49441EFD" w:rsidR="00BF4D3C" w:rsidRDefault="004327E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Очікуваний результат: </w:t>
      </w:r>
      <w:r>
        <w:rPr>
          <w:rFonts w:ascii="Times New Roman" w:eastAsia="Times New Roman" w:hAnsi="Times New Roman" w:cs="Times New Roman"/>
        </w:rPr>
        <w:t xml:space="preserve">підписання договору про надання послуг. Отримання послуг з виготовлення освітнього серіалу «Від заяви до </w:t>
      </w:r>
      <w:proofErr w:type="spellStart"/>
      <w:r>
        <w:rPr>
          <w:rFonts w:ascii="Times New Roman" w:eastAsia="Times New Roman" w:hAnsi="Times New Roman" w:cs="Times New Roman"/>
        </w:rPr>
        <w:t>вироку</w:t>
      </w:r>
      <w:proofErr w:type="spellEnd"/>
      <w:r>
        <w:rPr>
          <w:rFonts w:ascii="Times New Roman" w:eastAsia="Times New Roman" w:hAnsi="Times New Roman" w:cs="Times New Roman"/>
        </w:rPr>
        <w:t>»</w:t>
      </w:r>
      <w:r w:rsidR="000B7451" w:rsidRPr="000B7451">
        <w:rPr>
          <w:rFonts w:ascii="Times New Roman" w:eastAsia="Times New Roman" w:hAnsi="Times New Roman" w:cs="Times New Roman"/>
          <w:lang w:val="ru-RU"/>
        </w:rPr>
        <w:t xml:space="preserve"> (</w:t>
      </w:r>
      <w:r w:rsidR="000B7451">
        <w:rPr>
          <w:rFonts w:ascii="Times New Roman" w:eastAsia="Times New Roman" w:hAnsi="Times New Roman" w:cs="Times New Roman"/>
          <w:lang w:val="ru-RU"/>
        </w:rPr>
        <w:t xml:space="preserve">5 </w:t>
      </w:r>
      <w:proofErr w:type="spellStart"/>
      <w:r w:rsidR="000B7451">
        <w:rPr>
          <w:rFonts w:ascii="Times New Roman" w:eastAsia="Times New Roman" w:hAnsi="Times New Roman" w:cs="Times New Roman"/>
          <w:lang w:val="ru-RU"/>
        </w:rPr>
        <w:t>серій</w:t>
      </w:r>
      <w:proofErr w:type="spellEnd"/>
      <w:r w:rsidR="000B7451">
        <w:rPr>
          <w:rFonts w:ascii="Times New Roman" w:eastAsia="Times New Roman" w:hAnsi="Times New Roman" w:cs="Times New Roman"/>
          <w:lang w:val="ru-RU"/>
        </w:rPr>
        <w:t xml:space="preserve"> </w:t>
      </w:r>
      <w:r w:rsidR="000B7451" w:rsidRPr="000B7451">
        <w:rPr>
          <w:rFonts w:ascii="Times New Roman" w:eastAsia="Times New Roman" w:hAnsi="Times New Roman" w:cs="Times New Roman"/>
        </w:rPr>
        <w:t xml:space="preserve">до </w:t>
      </w:r>
      <w:r w:rsidR="000B7451" w:rsidRPr="000B7451">
        <w:rPr>
          <w:rFonts w:ascii="Times New Roman" w:eastAsia="Times New Roman" w:hAnsi="Times New Roman" w:cs="Times New Roman"/>
          <w:lang w:val="ru-RU"/>
        </w:rPr>
        <w:t>0</w:t>
      </w:r>
      <w:r w:rsidR="000B7451" w:rsidRPr="000B7451">
        <w:rPr>
          <w:rFonts w:ascii="Times New Roman" w:eastAsia="Times New Roman" w:hAnsi="Times New Roman" w:cs="Times New Roman"/>
        </w:rPr>
        <w:t>1 жовтня 2021 року</w:t>
      </w:r>
      <w:r w:rsidR="000B7451" w:rsidRPr="000B7451">
        <w:rPr>
          <w:rFonts w:ascii="Times New Roman" w:eastAsia="Times New Roman" w:hAnsi="Times New Roman" w:cs="Times New Roman"/>
          <w:lang w:val="ru-RU"/>
        </w:rPr>
        <w:t>)</w:t>
      </w:r>
    </w:p>
    <w:p w14:paraId="6F662D15" w14:textId="77777777" w:rsidR="00BF4D3C" w:rsidRDefault="004327E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b/>
        </w:rPr>
        <w:t>Кінцевий строк прийому пропозицій</w:t>
      </w:r>
      <w:r w:rsidRPr="00C52FF5">
        <w:rPr>
          <w:rFonts w:ascii="Times New Roman" w:eastAsia="Times New Roman" w:hAnsi="Times New Roman" w:cs="Times New Roman"/>
          <w:b/>
          <w:color w:val="00B050"/>
        </w:rPr>
        <w:t>:</w:t>
      </w:r>
      <w:r w:rsidRPr="00C52FF5">
        <w:rPr>
          <w:rFonts w:ascii="Times New Roman" w:eastAsia="Times New Roman" w:hAnsi="Times New Roman" w:cs="Times New Roman"/>
          <w:color w:val="00B050"/>
        </w:rPr>
        <w:t xml:space="preserve"> </w:t>
      </w:r>
      <w:r w:rsidRPr="004327E1">
        <w:rPr>
          <w:rFonts w:ascii="Times New Roman" w:eastAsia="Times New Roman" w:hAnsi="Times New Roman" w:cs="Times New Roman"/>
        </w:rPr>
        <w:t xml:space="preserve">29 липня 2021 року </w:t>
      </w:r>
      <w:r>
        <w:rPr>
          <w:rFonts w:ascii="Times New Roman" w:eastAsia="Times New Roman" w:hAnsi="Times New Roman" w:cs="Times New Roman"/>
        </w:rPr>
        <w:t>о 12:00 год</w:t>
      </w:r>
    </w:p>
    <w:p w14:paraId="3DDC7DDC" w14:textId="77777777" w:rsidR="00BF4D3C" w:rsidRDefault="004327E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Обов’язкові кваліфікаційні вимоги до виконавця послуг: </w:t>
      </w:r>
      <w:r>
        <w:rPr>
          <w:rFonts w:ascii="Times New Roman" w:eastAsia="Times New Roman" w:hAnsi="Times New Roman" w:cs="Times New Roman"/>
        </w:rPr>
        <w:t>подані в Додатку 1.</w:t>
      </w:r>
    </w:p>
    <w:p w14:paraId="4ED524E2" w14:textId="77777777" w:rsidR="00BF4D3C" w:rsidRDefault="004327E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Технічні вимоги до предмета закупівлі: </w:t>
      </w:r>
      <w:r>
        <w:rPr>
          <w:rFonts w:ascii="Times New Roman" w:eastAsia="Times New Roman" w:hAnsi="Times New Roman" w:cs="Times New Roman"/>
        </w:rPr>
        <w:t>подані в Додатку 2.</w:t>
      </w:r>
    </w:p>
    <w:p w14:paraId="61F4C246" w14:textId="77777777" w:rsidR="00BF4D3C" w:rsidRDefault="004327E1">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b/>
        </w:rPr>
        <w:t>Комерційна пропозиція</w:t>
      </w:r>
      <w:r>
        <w:rPr>
          <w:rFonts w:ascii="Times New Roman" w:eastAsia="Times New Roman" w:hAnsi="Times New Roman" w:cs="Times New Roman"/>
        </w:rPr>
        <w:t xml:space="preserve"> </w:t>
      </w:r>
      <w:r>
        <w:rPr>
          <w:rFonts w:ascii="Times New Roman" w:eastAsia="Times New Roman" w:hAnsi="Times New Roman" w:cs="Times New Roman"/>
          <w:b/>
        </w:rPr>
        <w:t>має включати в себе:</w:t>
      </w:r>
    </w:p>
    <w:p w14:paraId="05CDDEE9" w14:textId="77777777" w:rsidR="00BF4D3C" w:rsidRDefault="004327E1">
      <w:pPr>
        <w:numPr>
          <w:ilvl w:val="0"/>
          <w:numId w:val="5"/>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Заповнену форму комерційної пропозиції із зазначенням цінової пропозиції (Додаток 3);</w:t>
      </w:r>
    </w:p>
    <w:p w14:paraId="45ED3E33" w14:textId="77777777" w:rsidR="00BF4D3C" w:rsidRDefault="004327E1">
      <w:pPr>
        <w:numPr>
          <w:ilvl w:val="0"/>
          <w:numId w:val="5"/>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Подану інформацію про відповідність кваліфікаційним критеріям:</w:t>
      </w:r>
    </w:p>
    <w:p w14:paraId="39781527" w14:textId="77777777" w:rsidR="00BF4D3C" w:rsidRDefault="004327E1">
      <w:pPr>
        <w:numPr>
          <w:ilvl w:val="0"/>
          <w:numId w:val="7"/>
        </w:numPr>
        <w:shd w:val="clear" w:color="auto" w:fill="FFFFFF"/>
        <w:spacing w:line="240" w:lineRule="auto"/>
        <w:ind w:left="1417" w:hanging="283"/>
        <w:jc w:val="both"/>
        <w:rPr>
          <w:rFonts w:ascii="Times New Roman" w:eastAsia="Times New Roman" w:hAnsi="Times New Roman" w:cs="Times New Roman"/>
        </w:rPr>
      </w:pPr>
      <w:r>
        <w:rPr>
          <w:rFonts w:ascii="Times New Roman" w:eastAsia="Times New Roman" w:hAnsi="Times New Roman" w:cs="Times New Roman"/>
        </w:rPr>
        <w:t>портфоліо відеороликів;</w:t>
      </w:r>
    </w:p>
    <w:p w14:paraId="4ED03EDA" w14:textId="77777777" w:rsidR="00BF4D3C" w:rsidRDefault="004327E1">
      <w:pPr>
        <w:numPr>
          <w:ilvl w:val="0"/>
          <w:numId w:val="7"/>
        </w:numPr>
        <w:shd w:val="clear" w:color="auto" w:fill="FFFFFF"/>
        <w:spacing w:line="240" w:lineRule="auto"/>
        <w:ind w:left="1417" w:hanging="283"/>
        <w:jc w:val="both"/>
        <w:rPr>
          <w:rFonts w:ascii="Times New Roman" w:eastAsia="Times New Roman" w:hAnsi="Times New Roman" w:cs="Times New Roman"/>
        </w:rPr>
      </w:pPr>
      <w:r>
        <w:rPr>
          <w:rFonts w:ascii="Times New Roman" w:eastAsia="Times New Roman" w:hAnsi="Times New Roman" w:cs="Times New Roman"/>
        </w:rPr>
        <w:t>заповнена форма за Додатком 1.1.</w:t>
      </w:r>
    </w:p>
    <w:p w14:paraId="26080830" w14:textId="77777777" w:rsidR="00BF4D3C" w:rsidRDefault="004327E1">
      <w:pPr>
        <w:numPr>
          <w:ilvl w:val="0"/>
          <w:numId w:val="7"/>
        </w:numPr>
        <w:shd w:val="clear" w:color="auto" w:fill="FFFFFF"/>
        <w:spacing w:line="240" w:lineRule="auto"/>
        <w:ind w:left="1417" w:hanging="283"/>
        <w:jc w:val="both"/>
        <w:rPr>
          <w:rFonts w:ascii="Times New Roman" w:eastAsia="Times New Roman" w:hAnsi="Times New Roman" w:cs="Times New Roman"/>
        </w:rPr>
      </w:pPr>
      <w:r>
        <w:rPr>
          <w:rFonts w:ascii="Times New Roman" w:eastAsia="Times New Roman" w:hAnsi="Times New Roman" w:cs="Times New Roman"/>
        </w:rPr>
        <w:t>інші документи передбачені Додатком 1 та ті, які учасник вважає за необхідне надати.</w:t>
      </w:r>
    </w:p>
    <w:p w14:paraId="1D2EEEDC" w14:textId="77777777" w:rsidR="00BF4D3C" w:rsidRDefault="004327E1">
      <w:pPr>
        <w:numPr>
          <w:ilvl w:val="0"/>
          <w:numId w:val="3"/>
        </w:numPr>
        <w:shd w:val="clear" w:color="auto" w:fill="FFFFFF"/>
        <w:spacing w:line="240" w:lineRule="auto"/>
        <w:jc w:val="both"/>
        <w:rPr>
          <w:rFonts w:ascii="Times New Roman" w:eastAsia="Times New Roman" w:hAnsi="Times New Roman" w:cs="Times New Roman"/>
          <w:b/>
        </w:rPr>
      </w:pPr>
      <w:r>
        <w:rPr>
          <w:rFonts w:ascii="Times New Roman" w:eastAsia="Times New Roman" w:hAnsi="Times New Roman" w:cs="Times New Roman"/>
          <w:b/>
        </w:rPr>
        <w:t>Правила оформлення комерційної пропозиції:</w:t>
      </w:r>
    </w:p>
    <w:p w14:paraId="2C8E2419" w14:textId="77777777" w:rsidR="00BF4D3C" w:rsidRDefault="004327E1">
      <w:pPr>
        <w:numPr>
          <w:ilvl w:val="0"/>
          <w:numId w:val="6"/>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Комерційна пропозиція подається українською мовою тільки в електронному вигляді на електронну адресу </w:t>
      </w:r>
      <w:r>
        <w:rPr>
          <w:rFonts w:ascii="Times New Roman" w:eastAsia="Times New Roman" w:hAnsi="Times New Roman" w:cs="Times New Roman"/>
          <w:color w:val="46B9FF"/>
        </w:rPr>
        <w:t>mykulych@ti-ukraine.org</w:t>
      </w:r>
      <w:r>
        <w:rPr>
          <w:rFonts w:ascii="Times New Roman" w:eastAsia="Times New Roman" w:hAnsi="Times New Roman" w:cs="Times New Roman"/>
        </w:rPr>
        <w:t xml:space="preserve"> з темою листа </w:t>
      </w:r>
      <w:r>
        <w:rPr>
          <w:rFonts w:ascii="Times New Roman" w:eastAsia="Times New Roman" w:hAnsi="Times New Roman" w:cs="Times New Roman"/>
          <w:u w:val="single"/>
        </w:rPr>
        <w:t xml:space="preserve">“Комерційна пропозиція: виготовлення освітнього серіалу «Від заяви до </w:t>
      </w:r>
      <w:proofErr w:type="spellStart"/>
      <w:r>
        <w:rPr>
          <w:rFonts w:ascii="Times New Roman" w:eastAsia="Times New Roman" w:hAnsi="Times New Roman" w:cs="Times New Roman"/>
          <w:u w:val="single"/>
        </w:rPr>
        <w:t>вироку</w:t>
      </w:r>
      <w:proofErr w:type="spellEnd"/>
      <w:r>
        <w:rPr>
          <w:rFonts w:ascii="Times New Roman" w:eastAsia="Times New Roman" w:hAnsi="Times New Roman" w:cs="Times New Roman"/>
          <w:u w:val="single"/>
        </w:rPr>
        <w:t>».</w:t>
      </w:r>
    </w:p>
    <w:p w14:paraId="640B9312" w14:textId="77777777" w:rsidR="00BF4D3C" w:rsidRDefault="004327E1">
      <w:pPr>
        <w:numPr>
          <w:ilvl w:val="0"/>
          <w:numId w:val="6"/>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Надані </w:t>
      </w:r>
      <w:proofErr w:type="spellStart"/>
      <w:r>
        <w:rPr>
          <w:rFonts w:ascii="Times New Roman" w:eastAsia="Times New Roman" w:hAnsi="Times New Roman" w:cs="Times New Roman"/>
        </w:rPr>
        <w:t>сканкопії</w:t>
      </w:r>
      <w:proofErr w:type="spellEnd"/>
      <w:r>
        <w:rPr>
          <w:rFonts w:ascii="Times New Roman" w:eastAsia="Times New Roman" w:hAnsi="Times New Roman" w:cs="Times New Roman"/>
        </w:rPr>
        <w:t xml:space="preserve"> документів мають бути розбірливими та якісними.</w:t>
      </w:r>
    </w:p>
    <w:p w14:paraId="2B15F806" w14:textId="77777777" w:rsidR="00BF4D3C" w:rsidRDefault="004327E1">
      <w:pPr>
        <w:numPr>
          <w:ilvl w:val="0"/>
          <w:numId w:val="6"/>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Відповідальність за достовірність наданої інформації в своїй комерційній пропозиції несе учасник.</w:t>
      </w:r>
    </w:p>
    <w:p w14:paraId="04D8D9E5" w14:textId="77777777" w:rsidR="00BF4D3C" w:rsidRDefault="004327E1">
      <w:pPr>
        <w:numPr>
          <w:ilvl w:val="0"/>
          <w:numId w:val="6"/>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Строк дії комерційної пропозиції повинен становити не менше 60 днів з дати закінчення терміну надання пропозицій.</w:t>
      </w:r>
    </w:p>
    <w:p w14:paraId="0E2BE642" w14:textId="77777777" w:rsidR="00BF4D3C" w:rsidRDefault="004327E1">
      <w:pPr>
        <w:numPr>
          <w:ilvl w:val="0"/>
          <w:numId w:val="6"/>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У разі, якщо комерційна пропозиція надійшла після спливу кінцевого терміну приймання комерційних пропозицій, то така пропозиція не приймається до оцінки.</w:t>
      </w:r>
    </w:p>
    <w:p w14:paraId="452D3111" w14:textId="77777777" w:rsidR="00BF4D3C" w:rsidRDefault="004327E1">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rPr>
        <w:t>Строк визначення переможця:</w:t>
      </w:r>
      <w:r>
        <w:rPr>
          <w:rFonts w:ascii="Times New Roman" w:eastAsia="Times New Roman" w:hAnsi="Times New Roman" w:cs="Times New Roman"/>
        </w:rPr>
        <w:t xml:space="preserve"> протягом 3 (трьох) робочих днів з дати завершення прийому пропозицій та з можливістю продовження цього строку за необхідності письмового уточнення інформації, яка міститься у комерційних пропозиціях, не більше ніж на 3 (три) робочих дні.</w:t>
      </w:r>
    </w:p>
    <w:p w14:paraId="71C030C4" w14:textId="77777777" w:rsidR="00BF4D3C" w:rsidRDefault="004327E1">
      <w:pPr>
        <w:numPr>
          <w:ilvl w:val="0"/>
          <w:numId w:val="3"/>
        </w:num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b/>
        </w:rPr>
        <w:t>Результати тендеру</w:t>
      </w:r>
      <w:r>
        <w:rPr>
          <w:rFonts w:ascii="Times New Roman" w:eastAsia="Times New Roman" w:hAnsi="Times New Roman" w:cs="Times New Roman"/>
        </w:rPr>
        <w:t xml:space="preserve"> буде повідомлено всім учасникам не пізніше 5 (п’яти) робочих днів з дати прийняття рішення про визначення переможця шляхом надсилання відповідних повідомлень учасникам тендеру електронною поштою. Результати тендеру будуть оприлюднені на сайті організації. Переможцю тендеру упродовж 5 (п’яти) робочих днів, з моменту визначення його переможцем, буде надіслане відповідне повідомлення електронною поштою.</w:t>
      </w:r>
    </w:p>
    <w:p w14:paraId="751BB600" w14:textId="77777777" w:rsidR="00BF4D3C" w:rsidRDefault="004327E1">
      <w:pPr>
        <w:numPr>
          <w:ilvl w:val="0"/>
          <w:numId w:val="3"/>
        </w:numPr>
        <w:spacing w:line="240" w:lineRule="auto"/>
        <w:rPr>
          <w:rFonts w:ascii="Times New Roman" w:eastAsia="Times New Roman" w:hAnsi="Times New Roman" w:cs="Times New Roman"/>
          <w:b/>
        </w:rPr>
      </w:pPr>
      <w:r>
        <w:rPr>
          <w:rFonts w:ascii="Times New Roman" w:eastAsia="Times New Roman" w:hAnsi="Times New Roman" w:cs="Times New Roman"/>
          <w:b/>
        </w:rPr>
        <w:t>Критерії оцінювання комерційних пропозицій та їх вагові коефіцієнти:</w:t>
      </w:r>
    </w:p>
    <w:p w14:paraId="4322264B" w14:textId="77777777" w:rsidR="00BF4D3C" w:rsidRDefault="00BF4D3C">
      <w:pPr>
        <w:spacing w:line="240" w:lineRule="auto"/>
        <w:ind w:left="720"/>
        <w:rPr>
          <w:rFonts w:ascii="Times New Roman" w:eastAsia="Times New Roman" w:hAnsi="Times New Roman" w:cs="Times New Roman"/>
          <w:b/>
        </w:rPr>
      </w:pPr>
    </w:p>
    <w:tbl>
      <w:tblPr>
        <w:tblStyle w:val="a5"/>
        <w:tblW w:w="8550" w:type="dxa"/>
        <w:tblInd w:w="580" w:type="dxa"/>
        <w:tblBorders>
          <w:top w:val="nil"/>
          <w:left w:val="nil"/>
          <w:bottom w:val="nil"/>
          <w:right w:val="nil"/>
          <w:insideH w:val="nil"/>
          <w:insideV w:val="nil"/>
        </w:tblBorders>
        <w:tblLayout w:type="fixed"/>
        <w:tblLook w:val="0600" w:firstRow="0" w:lastRow="0" w:firstColumn="0" w:lastColumn="0" w:noHBand="1" w:noVBand="1"/>
      </w:tblPr>
      <w:tblGrid>
        <w:gridCol w:w="540"/>
        <w:gridCol w:w="3255"/>
        <w:gridCol w:w="1440"/>
        <w:gridCol w:w="3315"/>
      </w:tblGrid>
      <w:tr w:rsidR="00BF4D3C" w14:paraId="5F3D2C69" w14:textId="77777777">
        <w:trPr>
          <w:trHeight w:val="1040"/>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3F4AC" w14:textId="77777777" w:rsidR="00BF4D3C" w:rsidRDefault="004327E1">
            <w:pPr>
              <w:pBdr>
                <w:bottom w:val="none" w:sz="0" w:space="12" w:color="auto"/>
              </w:pBdr>
              <w:spacing w:line="240" w:lineRule="auto"/>
              <w:jc w:val="both"/>
              <w:rPr>
                <w:rFonts w:ascii="Times New Roman" w:eastAsia="Times New Roman" w:hAnsi="Times New Roman" w:cs="Times New Roman"/>
                <w:b/>
              </w:rPr>
            </w:pPr>
            <w:r>
              <w:rPr>
                <w:rFonts w:ascii="Times New Roman" w:eastAsia="Times New Roman" w:hAnsi="Times New Roman" w:cs="Times New Roman"/>
                <w:b/>
              </w:rPr>
              <w:t>№</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E33C4" w14:textId="77777777" w:rsidR="00BF4D3C" w:rsidRDefault="004327E1">
            <w:pPr>
              <w:spacing w:line="240" w:lineRule="auto"/>
              <w:rPr>
                <w:rFonts w:ascii="Times New Roman" w:eastAsia="Times New Roman" w:hAnsi="Times New Roman" w:cs="Times New Roman"/>
                <w:b/>
              </w:rPr>
            </w:pPr>
            <w:r>
              <w:rPr>
                <w:rFonts w:ascii="Times New Roman" w:eastAsia="Times New Roman" w:hAnsi="Times New Roman" w:cs="Times New Roman"/>
                <w:b/>
              </w:rPr>
              <w:t>Критерій оцінки</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C4B267" w14:textId="77777777" w:rsidR="00BF4D3C" w:rsidRDefault="004327E1">
            <w:pPr>
              <w:spacing w:line="240" w:lineRule="auto"/>
              <w:rPr>
                <w:rFonts w:ascii="Times New Roman" w:eastAsia="Times New Roman" w:hAnsi="Times New Roman" w:cs="Times New Roman"/>
                <w:b/>
              </w:rPr>
            </w:pPr>
            <w:r>
              <w:rPr>
                <w:rFonts w:ascii="Times New Roman" w:eastAsia="Times New Roman" w:hAnsi="Times New Roman" w:cs="Times New Roman"/>
                <w:b/>
              </w:rPr>
              <w:t>Ваговий коефіцієнт</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D0F35" w14:textId="77777777" w:rsidR="00BF4D3C" w:rsidRDefault="004327E1">
            <w:pPr>
              <w:spacing w:line="240" w:lineRule="auto"/>
              <w:rPr>
                <w:rFonts w:ascii="Times New Roman" w:eastAsia="Times New Roman" w:hAnsi="Times New Roman" w:cs="Times New Roman"/>
                <w:b/>
              </w:rPr>
            </w:pPr>
            <w:r>
              <w:rPr>
                <w:rFonts w:ascii="Times New Roman" w:eastAsia="Times New Roman" w:hAnsi="Times New Roman" w:cs="Times New Roman"/>
                <w:b/>
              </w:rPr>
              <w:t>Документи, які підтверджують відповідність критерію</w:t>
            </w:r>
          </w:p>
        </w:tc>
      </w:tr>
      <w:tr w:rsidR="00BF4D3C" w14:paraId="10B2634E" w14:textId="77777777">
        <w:trPr>
          <w:trHeight w:val="78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D8EE9" w14:textId="77777777" w:rsidR="00BF4D3C" w:rsidRDefault="004327E1">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1.</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C06785" w14:textId="77777777" w:rsidR="00BF4D3C" w:rsidRDefault="004327E1">
            <w:pPr>
              <w:spacing w:line="240" w:lineRule="auto"/>
              <w:jc w:val="both"/>
              <w:rPr>
                <w:rFonts w:ascii="Times New Roman" w:eastAsia="Times New Roman" w:hAnsi="Times New Roman" w:cs="Times New Roman"/>
              </w:rPr>
            </w:pPr>
            <w:r>
              <w:rPr>
                <w:rFonts w:ascii="Times New Roman" w:eastAsia="Times New Roman" w:hAnsi="Times New Roman" w:cs="Times New Roman"/>
              </w:rPr>
              <w:t>Ціна</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04237" w14:textId="77777777" w:rsidR="00BF4D3C" w:rsidRDefault="004327E1">
            <w:pPr>
              <w:spacing w:line="240" w:lineRule="auto"/>
              <w:jc w:val="both"/>
              <w:rPr>
                <w:rFonts w:ascii="Times New Roman" w:eastAsia="Times New Roman" w:hAnsi="Times New Roman" w:cs="Times New Roman"/>
              </w:rPr>
            </w:pPr>
            <w:r>
              <w:rPr>
                <w:rFonts w:ascii="Times New Roman" w:eastAsia="Times New Roman" w:hAnsi="Times New Roman" w:cs="Times New Roman"/>
              </w:rPr>
              <w:t>60</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91D35" w14:textId="77777777" w:rsidR="00BF4D3C" w:rsidRDefault="004327E1">
            <w:pPr>
              <w:pBdr>
                <w:bottom w:val="none" w:sz="0" w:space="12" w:color="auto"/>
              </w:pBdr>
              <w:spacing w:line="240" w:lineRule="auto"/>
              <w:jc w:val="both"/>
              <w:rPr>
                <w:rFonts w:ascii="Times New Roman" w:eastAsia="Times New Roman" w:hAnsi="Times New Roman" w:cs="Times New Roman"/>
              </w:rPr>
            </w:pPr>
            <w:r>
              <w:rPr>
                <w:rFonts w:ascii="Times New Roman" w:eastAsia="Times New Roman" w:hAnsi="Times New Roman" w:cs="Times New Roman"/>
              </w:rPr>
              <w:t>Комерційна пропозиція</w:t>
            </w:r>
          </w:p>
        </w:tc>
      </w:tr>
      <w:tr w:rsidR="00BF4D3C" w14:paraId="7EDE2BF7" w14:textId="77777777">
        <w:trPr>
          <w:trHeight w:val="1085"/>
        </w:trPr>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8744A" w14:textId="77777777" w:rsidR="00BF4D3C" w:rsidRDefault="004327E1">
            <w:pPr>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20344" w14:textId="77777777" w:rsidR="00BF4D3C" w:rsidRDefault="004327E1">
            <w:pPr>
              <w:spacing w:line="240" w:lineRule="auto"/>
              <w:jc w:val="both"/>
              <w:rPr>
                <w:rFonts w:ascii="Times New Roman" w:eastAsia="Times New Roman" w:hAnsi="Times New Roman" w:cs="Times New Roman"/>
              </w:rPr>
            </w:pPr>
            <w:r>
              <w:rPr>
                <w:rFonts w:ascii="Times New Roman" w:eastAsia="Times New Roman" w:hAnsi="Times New Roman" w:cs="Times New Roman"/>
              </w:rPr>
              <w:t>Оцінка портфоліо (надані зразки відео)</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40D03" w14:textId="77777777" w:rsidR="00BF4D3C" w:rsidRDefault="004327E1">
            <w:pPr>
              <w:spacing w:line="240" w:lineRule="auto"/>
              <w:jc w:val="both"/>
              <w:rPr>
                <w:rFonts w:ascii="Times New Roman" w:eastAsia="Times New Roman" w:hAnsi="Times New Roman" w:cs="Times New Roman"/>
              </w:rPr>
            </w:pPr>
            <w:r>
              <w:rPr>
                <w:rFonts w:ascii="Times New Roman" w:eastAsia="Times New Roman" w:hAnsi="Times New Roman" w:cs="Times New Roman"/>
              </w:rPr>
              <w:t>40</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4069B" w14:textId="3DBB055A" w:rsidR="00BF4D3C" w:rsidRPr="00380CB7" w:rsidRDefault="00380CB7" w:rsidP="004327E1">
            <w:pPr>
              <w:pBdr>
                <w:bottom w:val="none" w:sz="0" w:space="12" w:color="auto"/>
              </w:pBdr>
              <w:spacing w:line="240" w:lineRule="auto"/>
              <w:jc w:val="both"/>
              <w:rPr>
                <w:rFonts w:ascii="Times New Roman" w:eastAsia="Times New Roman" w:hAnsi="Times New Roman" w:cs="Times New Roman"/>
                <w:lang w:val="uk-UA"/>
              </w:rPr>
            </w:pPr>
            <w:r w:rsidRPr="000B7451">
              <w:rPr>
                <w:rFonts w:ascii="Times New Roman" w:eastAsia="Times New Roman" w:hAnsi="Times New Roman" w:cs="Times New Roman"/>
                <w:lang w:val="uk-UA"/>
              </w:rPr>
              <w:t>Досвід по створенню відеороликів</w:t>
            </w:r>
            <w:r w:rsidR="004327E1" w:rsidRPr="000B7451">
              <w:rPr>
                <w:rFonts w:ascii="Times New Roman" w:eastAsia="Times New Roman" w:hAnsi="Times New Roman" w:cs="Times New Roman"/>
              </w:rPr>
              <w:t xml:space="preserve"> та</w:t>
            </w:r>
            <w:r w:rsidRPr="000B7451">
              <w:rPr>
                <w:rFonts w:ascii="Times New Roman" w:eastAsia="Times New Roman" w:hAnsi="Times New Roman" w:cs="Times New Roman"/>
                <w:lang w:val="uk-UA"/>
              </w:rPr>
              <w:t xml:space="preserve"> </w:t>
            </w:r>
            <w:r w:rsidR="000B7451" w:rsidRPr="000B7451">
              <w:rPr>
                <w:rFonts w:ascii="Times New Roman" w:eastAsia="Times New Roman" w:hAnsi="Times New Roman" w:cs="Times New Roman"/>
                <w:lang w:val="uk-UA"/>
              </w:rPr>
              <w:t>посилання</w:t>
            </w:r>
            <w:r w:rsidRPr="000B7451">
              <w:rPr>
                <w:rFonts w:ascii="Times New Roman" w:eastAsia="Times New Roman" w:hAnsi="Times New Roman" w:cs="Times New Roman"/>
                <w:lang w:val="uk-UA"/>
              </w:rPr>
              <w:t xml:space="preserve"> на </w:t>
            </w:r>
            <w:r w:rsidR="004327E1" w:rsidRPr="000B7451">
              <w:rPr>
                <w:rFonts w:ascii="Times New Roman" w:eastAsia="Times New Roman" w:hAnsi="Times New Roman" w:cs="Times New Roman"/>
              </w:rPr>
              <w:t xml:space="preserve"> відео роботи, подані у складі комерційної пропозиції</w:t>
            </w:r>
            <w:r w:rsidRPr="000B7451">
              <w:rPr>
                <w:rFonts w:ascii="Times New Roman" w:eastAsia="Times New Roman" w:hAnsi="Times New Roman" w:cs="Times New Roman"/>
                <w:lang w:val="uk-UA"/>
              </w:rPr>
              <w:t>, можливість самостійного забезпечення технікою</w:t>
            </w:r>
            <w:r w:rsidR="004327E1" w:rsidRPr="000B7451">
              <w:rPr>
                <w:rFonts w:ascii="Times New Roman" w:eastAsia="Times New Roman" w:hAnsi="Times New Roman" w:cs="Times New Roman"/>
                <w:lang w:val="uk-UA"/>
              </w:rPr>
              <w:t xml:space="preserve">. </w:t>
            </w:r>
          </w:p>
        </w:tc>
      </w:tr>
    </w:tbl>
    <w:p w14:paraId="2C49A3C2" w14:textId="77777777" w:rsidR="00BF4D3C" w:rsidRDefault="00BF4D3C">
      <w:pPr>
        <w:spacing w:line="240" w:lineRule="auto"/>
        <w:ind w:left="720"/>
        <w:rPr>
          <w:rFonts w:ascii="Times New Roman" w:eastAsia="Times New Roman" w:hAnsi="Times New Roman" w:cs="Times New Roman"/>
          <w:b/>
        </w:rPr>
      </w:pPr>
    </w:p>
    <w:p w14:paraId="201C1B3A" w14:textId="77777777" w:rsidR="00BF4D3C" w:rsidRDefault="004327E1">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60 балів — максимальний ваговий коефіцієнт за критерієм оцінки </w:t>
      </w:r>
      <w:r>
        <w:rPr>
          <w:rFonts w:ascii="Times New Roman" w:eastAsia="Times New Roman" w:hAnsi="Times New Roman" w:cs="Times New Roman"/>
          <w:b/>
          <w:highlight w:val="white"/>
        </w:rPr>
        <w:t>«ціна»</w:t>
      </w:r>
      <w:r>
        <w:rPr>
          <w:rFonts w:ascii="Times New Roman" w:eastAsia="Times New Roman" w:hAnsi="Times New Roman" w:cs="Times New Roman"/>
          <w:highlight w:val="white"/>
        </w:rPr>
        <w:t>. Оцінка буде відбуватись на підставі порівняння запропонованих цін, поданих учасниками. Максимально високий бал за даним критерієм буде виставлено учаснику з найбільш економічно вигідною ціновою пропозицією.</w:t>
      </w:r>
    </w:p>
    <w:p w14:paraId="714D3A10" w14:textId="77777777" w:rsidR="00BF4D3C" w:rsidRDefault="00BF4D3C">
      <w:pPr>
        <w:spacing w:line="240" w:lineRule="auto"/>
        <w:rPr>
          <w:rFonts w:ascii="Times New Roman" w:eastAsia="Times New Roman" w:hAnsi="Times New Roman" w:cs="Times New Roman"/>
          <w:highlight w:val="white"/>
        </w:rPr>
      </w:pPr>
    </w:p>
    <w:p w14:paraId="3AB96848" w14:textId="77777777" w:rsidR="00BF4D3C" w:rsidRDefault="004327E1">
      <w:p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40 балів — максимальний ваговий коефіцієнт за критерієм оцінки «</w:t>
      </w:r>
      <w:r>
        <w:rPr>
          <w:rFonts w:ascii="Times New Roman" w:eastAsia="Times New Roman" w:hAnsi="Times New Roman" w:cs="Times New Roman"/>
          <w:b/>
          <w:highlight w:val="white"/>
        </w:rPr>
        <w:t>наявність досвіду з виготовлених відеороликів</w:t>
      </w:r>
      <w:r>
        <w:rPr>
          <w:rFonts w:ascii="Times New Roman" w:eastAsia="Times New Roman" w:hAnsi="Times New Roman" w:cs="Times New Roman"/>
          <w:highlight w:val="white"/>
        </w:rPr>
        <w:t xml:space="preserve">». Оцінка буде відбуватися на підставі розрахунку середнього </w:t>
      </w:r>
      <w:proofErr w:type="spellStart"/>
      <w:r>
        <w:rPr>
          <w:rFonts w:ascii="Times New Roman" w:eastAsia="Times New Roman" w:hAnsi="Times New Roman" w:cs="Times New Roman"/>
          <w:highlight w:val="white"/>
        </w:rPr>
        <w:t>бала</w:t>
      </w:r>
      <w:proofErr w:type="spellEnd"/>
      <w:r>
        <w:rPr>
          <w:rFonts w:ascii="Times New Roman" w:eastAsia="Times New Roman" w:hAnsi="Times New Roman" w:cs="Times New Roman"/>
          <w:highlight w:val="white"/>
        </w:rPr>
        <w:t xml:space="preserve"> від виставлених балів членами тендерного комітету.</w:t>
      </w:r>
    </w:p>
    <w:p w14:paraId="75E25E5B" w14:textId="77777777" w:rsidR="00BF4D3C" w:rsidRDefault="00BF4D3C">
      <w:pPr>
        <w:spacing w:line="240" w:lineRule="auto"/>
        <w:rPr>
          <w:rFonts w:ascii="Times New Roman" w:eastAsia="Times New Roman" w:hAnsi="Times New Roman" w:cs="Times New Roman"/>
        </w:rPr>
      </w:pPr>
    </w:p>
    <w:p w14:paraId="084ABED9" w14:textId="77777777" w:rsidR="00BF4D3C" w:rsidRDefault="004327E1">
      <w:pPr>
        <w:shd w:val="clear" w:color="auto" w:fill="FFFFFF"/>
        <w:spacing w:after="240" w:line="240" w:lineRule="auto"/>
        <w:rPr>
          <w:rFonts w:ascii="Times New Roman" w:eastAsia="Times New Roman" w:hAnsi="Times New Roman" w:cs="Times New Roman"/>
          <w:color w:val="212529"/>
        </w:rPr>
      </w:pPr>
      <w:r>
        <w:rPr>
          <w:rFonts w:ascii="Times New Roman" w:eastAsia="Times New Roman" w:hAnsi="Times New Roman" w:cs="Times New Roman"/>
          <w:color w:val="212529"/>
        </w:rPr>
        <w:t xml:space="preserve">Для отримання додаткової інформації щодо технічного завдання та участі у тендері, можна звернутись у письмовій формі до </w:t>
      </w:r>
      <w:proofErr w:type="spellStart"/>
      <w:r>
        <w:rPr>
          <w:rFonts w:ascii="Times New Roman" w:eastAsia="Times New Roman" w:hAnsi="Times New Roman" w:cs="Times New Roman"/>
          <w:color w:val="212529"/>
        </w:rPr>
        <w:t>менеджерки</w:t>
      </w:r>
      <w:proofErr w:type="spellEnd"/>
      <w:r>
        <w:rPr>
          <w:rFonts w:ascii="Times New Roman" w:eastAsia="Times New Roman" w:hAnsi="Times New Roman" w:cs="Times New Roman"/>
          <w:color w:val="212529"/>
        </w:rPr>
        <w:t xml:space="preserve"> з міжнародних </w:t>
      </w:r>
      <w:proofErr w:type="spellStart"/>
      <w:r>
        <w:rPr>
          <w:rFonts w:ascii="Times New Roman" w:eastAsia="Times New Roman" w:hAnsi="Times New Roman" w:cs="Times New Roman"/>
          <w:color w:val="212529"/>
        </w:rPr>
        <w:t>зв’язків</w:t>
      </w:r>
      <w:proofErr w:type="spellEnd"/>
      <w:r>
        <w:rPr>
          <w:rFonts w:ascii="Times New Roman" w:eastAsia="Times New Roman" w:hAnsi="Times New Roman" w:cs="Times New Roman"/>
          <w:color w:val="212529"/>
        </w:rPr>
        <w:t xml:space="preserve"> Ірини Микулич за електронною </w:t>
      </w:r>
      <w:proofErr w:type="spellStart"/>
      <w:r>
        <w:rPr>
          <w:rFonts w:ascii="Times New Roman" w:eastAsia="Times New Roman" w:hAnsi="Times New Roman" w:cs="Times New Roman"/>
          <w:color w:val="212529"/>
        </w:rPr>
        <w:t>адресою</w:t>
      </w:r>
      <w:proofErr w:type="spellEnd"/>
      <w:r>
        <w:rPr>
          <w:rFonts w:ascii="Times New Roman" w:eastAsia="Times New Roman" w:hAnsi="Times New Roman" w:cs="Times New Roman"/>
          <w:color w:val="212529"/>
        </w:rPr>
        <w:t xml:space="preserve"> </w:t>
      </w:r>
      <w:r>
        <w:rPr>
          <w:rFonts w:ascii="Times New Roman" w:eastAsia="Times New Roman" w:hAnsi="Times New Roman" w:cs="Times New Roman"/>
          <w:color w:val="46B9FF"/>
        </w:rPr>
        <w:t>mykulych@ti-ukraine.org</w:t>
      </w:r>
      <w:r>
        <w:rPr>
          <w:rFonts w:ascii="Times New Roman" w:eastAsia="Times New Roman" w:hAnsi="Times New Roman" w:cs="Times New Roman"/>
          <w:color w:val="212529"/>
        </w:rPr>
        <w:t>.</w:t>
      </w:r>
    </w:p>
    <w:p w14:paraId="368852FD" w14:textId="77777777" w:rsidR="00BF4D3C" w:rsidRDefault="004327E1">
      <w:pPr>
        <w:shd w:val="clear" w:color="auto" w:fill="FFFFFF"/>
        <w:spacing w:after="240" w:line="240" w:lineRule="auto"/>
        <w:rPr>
          <w:rFonts w:ascii="Times New Roman" w:eastAsia="Times New Roman" w:hAnsi="Times New Roman" w:cs="Times New Roman"/>
          <w:color w:val="212529"/>
        </w:rPr>
      </w:pPr>
      <w:r>
        <w:rPr>
          <w:rFonts w:ascii="Times New Roman" w:eastAsia="Times New Roman" w:hAnsi="Times New Roman" w:cs="Times New Roman"/>
          <w:color w:val="212529"/>
        </w:rPr>
        <w:t>ТI Україна залишає за собою право вимагати від учасників тендеру додаткові матеріали або інформацію, що підтверджують відповідність окремих положень комерційної пропозиції.</w:t>
      </w:r>
    </w:p>
    <w:p w14:paraId="26E48AAE" w14:textId="77777777" w:rsidR="00BF4D3C" w:rsidRDefault="004327E1">
      <w:pPr>
        <w:shd w:val="clear" w:color="auto" w:fill="FFFFFF"/>
        <w:spacing w:after="240" w:line="240" w:lineRule="auto"/>
        <w:rPr>
          <w:rFonts w:ascii="Times New Roman" w:eastAsia="Times New Roman" w:hAnsi="Times New Roman" w:cs="Times New Roman"/>
          <w:color w:val="212529"/>
        </w:rPr>
      </w:pPr>
      <w:r>
        <w:rPr>
          <w:rFonts w:ascii="Times New Roman" w:eastAsia="Times New Roman" w:hAnsi="Times New Roman" w:cs="Times New Roman"/>
          <w:color w:val="212529"/>
        </w:rPr>
        <w:t>Учасники тендеру погоджуються з тим, що TI Україна не повертає матеріали, подані на будь-якій стадії проведення тендеру.</w:t>
      </w:r>
    </w:p>
    <w:p w14:paraId="28A8F5BA" w14:textId="77777777" w:rsidR="00BF4D3C" w:rsidRDefault="004327E1">
      <w:pPr>
        <w:shd w:val="clear" w:color="auto" w:fill="FFFFFF"/>
        <w:spacing w:after="240" w:line="240" w:lineRule="auto"/>
        <w:rPr>
          <w:rFonts w:ascii="Times New Roman" w:eastAsia="Times New Roman" w:hAnsi="Times New Roman" w:cs="Times New Roman"/>
          <w:color w:val="212529"/>
        </w:rPr>
      </w:pPr>
      <w:r>
        <w:rPr>
          <w:rFonts w:ascii="Times New Roman" w:eastAsia="Times New Roman" w:hAnsi="Times New Roman" w:cs="Times New Roman"/>
          <w:color w:val="212529"/>
        </w:rPr>
        <w:t>До оцінювання згідно з критеріями оцінки допускаються комерційні пропозиції, які відповідатимуть обов’язковим технічним та кваліфікаційним вимогам. Невідповідність хоча б одній з вимог оголошення призводить до дискваліфікації такої комерційної пропозиції.</w:t>
      </w:r>
    </w:p>
    <w:p w14:paraId="74E7A31B" w14:textId="77777777" w:rsidR="00BF4D3C" w:rsidRDefault="004327E1">
      <w:pPr>
        <w:shd w:val="clear" w:color="auto" w:fill="FFFFFF"/>
        <w:spacing w:after="240" w:line="240" w:lineRule="auto"/>
        <w:rPr>
          <w:rFonts w:ascii="Times New Roman" w:eastAsia="Times New Roman" w:hAnsi="Times New Roman" w:cs="Times New Roman"/>
          <w:color w:val="212529"/>
        </w:rPr>
      </w:pPr>
      <w:r>
        <w:br w:type="page"/>
      </w:r>
    </w:p>
    <w:p w14:paraId="75692809" w14:textId="77777777" w:rsidR="00BF4D3C" w:rsidRDefault="004327E1">
      <w:pPr>
        <w:shd w:val="clear" w:color="auto" w:fill="FFFFFF"/>
        <w:spacing w:line="331" w:lineRule="auto"/>
        <w:jc w:val="right"/>
        <w:rPr>
          <w:rFonts w:ascii="Times New Roman" w:eastAsia="Times New Roman" w:hAnsi="Times New Roman" w:cs="Times New Roman"/>
          <w:b/>
          <w:color w:val="212529"/>
        </w:rPr>
      </w:pPr>
      <w:r>
        <w:rPr>
          <w:rFonts w:ascii="Times New Roman" w:eastAsia="Times New Roman" w:hAnsi="Times New Roman" w:cs="Times New Roman"/>
          <w:b/>
          <w:color w:val="212529"/>
        </w:rPr>
        <w:lastRenderedPageBreak/>
        <w:t>Додаток 1</w:t>
      </w:r>
    </w:p>
    <w:p w14:paraId="5E31CA64" w14:textId="77777777" w:rsidR="00BF4D3C" w:rsidRDefault="004327E1">
      <w:pPr>
        <w:pBdr>
          <w:bottom w:val="none" w:sz="0" w:space="12" w:color="auto"/>
        </w:pBdr>
        <w:shd w:val="clear" w:color="auto" w:fill="FFFFFF"/>
        <w:spacing w:line="331" w:lineRule="auto"/>
        <w:jc w:val="right"/>
        <w:rPr>
          <w:rFonts w:ascii="Times New Roman" w:eastAsia="Times New Roman" w:hAnsi="Times New Roman" w:cs="Times New Roman"/>
          <w:b/>
          <w:color w:val="212529"/>
        </w:rPr>
      </w:pPr>
      <w:r>
        <w:rPr>
          <w:rFonts w:ascii="Times New Roman" w:eastAsia="Times New Roman" w:hAnsi="Times New Roman" w:cs="Times New Roman"/>
          <w:b/>
          <w:color w:val="212529"/>
        </w:rPr>
        <w:t>Обов’язкові кваліфікаційні вимоги до виконавця послуг</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5"/>
        <w:gridCol w:w="2978"/>
        <w:gridCol w:w="5502"/>
      </w:tblGrid>
      <w:tr w:rsidR="00BF4D3C" w14:paraId="662E4408" w14:textId="77777777">
        <w:trPr>
          <w:trHeight w:val="1070"/>
        </w:trPr>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E5889" w14:textId="77777777" w:rsidR="00BF4D3C" w:rsidRDefault="004327E1">
            <w:pPr>
              <w:shd w:val="clear" w:color="auto" w:fill="FFFFFF"/>
              <w:spacing w:line="331" w:lineRule="auto"/>
              <w:jc w:val="both"/>
              <w:rPr>
                <w:rFonts w:ascii="Times New Roman" w:eastAsia="Times New Roman" w:hAnsi="Times New Roman" w:cs="Times New Roman"/>
                <w:b/>
                <w:color w:val="212529"/>
              </w:rPr>
            </w:pPr>
            <w:r>
              <w:rPr>
                <w:rFonts w:ascii="Times New Roman" w:eastAsia="Times New Roman" w:hAnsi="Times New Roman" w:cs="Times New Roman"/>
                <w:b/>
                <w:color w:val="212529"/>
              </w:rPr>
              <w:t>№</w:t>
            </w:r>
          </w:p>
        </w:tc>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7636E" w14:textId="77777777" w:rsidR="00BF4D3C" w:rsidRDefault="004327E1">
            <w:pPr>
              <w:shd w:val="clear" w:color="auto" w:fill="FFFFFF"/>
              <w:spacing w:line="331" w:lineRule="auto"/>
              <w:jc w:val="both"/>
              <w:rPr>
                <w:rFonts w:ascii="Times New Roman" w:eastAsia="Times New Roman" w:hAnsi="Times New Roman" w:cs="Times New Roman"/>
                <w:b/>
                <w:color w:val="212529"/>
              </w:rPr>
            </w:pPr>
            <w:r>
              <w:rPr>
                <w:rFonts w:ascii="Times New Roman" w:eastAsia="Times New Roman" w:hAnsi="Times New Roman" w:cs="Times New Roman"/>
                <w:b/>
                <w:color w:val="212529"/>
              </w:rPr>
              <w:t>Обов’язкові кваліфікаційні вимоги до виконавця послуг</w:t>
            </w: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E1668" w14:textId="77777777" w:rsidR="00BF4D3C" w:rsidRDefault="004327E1">
            <w:pPr>
              <w:shd w:val="clear" w:color="auto" w:fill="FFFFFF"/>
              <w:spacing w:line="331" w:lineRule="auto"/>
              <w:jc w:val="both"/>
              <w:rPr>
                <w:rFonts w:ascii="Times New Roman" w:eastAsia="Times New Roman" w:hAnsi="Times New Roman" w:cs="Times New Roman"/>
                <w:b/>
                <w:color w:val="212529"/>
              </w:rPr>
            </w:pPr>
            <w:r>
              <w:rPr>
                <w:rFonts w:ascii="Times New Roman" w:eastAsia="Times New Roman" w:hAnsi="Times New Roman" w:cs="Times New Roman"/>
                <w:b/>
                <w:color w:val="212529"/>
              </w:rPr>
              <w:t>Документи, які підтверджують відповідність кваліфікаційним вимогам</w:t>
            </w:r>
          </w:p>
        </w:tc>
      </w:tr>
      <w:tr w:rsidR="00BF4D3C" w14:paraId="310B570D" w14:textId="77777777">
        <w:trPr>
          <w:trHeight w:val="2045"/>
        </w:trPr>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4E636" w14:textId="77777777" w:rsidR="00BF4D3C" w:rsidRDefault="004327E1">
            <w:pPr>
              <w:shd w:val="clear" w:color="auto" w:fill="FFFFFF"/>
              <w:spacing w:line="331" w:lineRule="auto"/>
              <w:jc w:val="both"/>
              <w:rPr>
                <w:rFonts w:ascii="Times New Roman" w:eastAsia="Times New Roman" w:hAnsi="Times New Roman" w:cs="Times New Roman"/>
                <w:color w:val="212529"/>
              </w:rPr>
            </w:pPr>
            <w:r>
              <w:rPr>
                <w:rFonts w:ascii="Times New Roman" w:eastAsia="Times New Roman" w:hAnsi="Times New Roman" w:cs="Times New Roman"/>
                <w:color w:val="212529"/>
              </w:rPr>
              <w:t>1.</w:t>
            </w:r>
          </w:p>
        </w:tc>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07066" w14:textId="77777777" w:rsidR="00BF4D3C" w:rsidRDefault="004327E1">
            <w:pPr>
              <w:shd w:val="clear" w:color="auto" w:fill="FFFFFF"/>
              <w:spacing w:line="331" w:lineRule="auto"/>
              <w:jc w:val="both"/>
              <w:rPr>
                <w:rFonts w:ascii="Times New Roman" w:eastAsia="Times New Roman" w:hAnsi="Times New Roman" w:cs="Times New Roman"/>
                <w:b/>
                <w:color w:val="212529"/>
              </w:rPr>
            </w:pPr>
            <w:r>
              <w:rPr>
                <w:rFonts w:ascii="Times New Roman" w:eastAsia="Times New Roman" w:hAnsi="Times New Roman" w:cs="Times New Roman"/>
                <w:b/>
                <w:color w:val="212529"/>
              </w:rPr>
              <w:t>Наявність досвіду з виготовлення відеороликів</w:t>
            </w: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4B72C" w14:textId="3FD79601" w:rsidR="00BF4D3C" w:rsidRPr="000B7451" w:rsidRDefault="004327E1">
            <w:pPr>
              <w:shd w:val="clear" w:color="auto" w:fill="FFFFFF"/>
              <w:spacing w:line="331" w:lineRule="auto"/>
              <w:jc w:val="both"/>
              <w:rPr>
                <w:rFonts w:ascii="Times New Roman" w:eastAsia="Times New Roman" w:hAnsi="Times New Roman" w:cs="Times New Roman"/>
                <w:color w:val="0070C0"/>
                <w:lang w:val="uk-UA"/>
              </w:rPr>
            </w:pPr>
            <w:r>
              <w:rPr>
                <w:rFonts w:ascii="Times New Roman" w:eastAsia="Times New Roman" w:hAnsi="Times New Roman" w:cs="Times New Roman"/>
                <w:b/>
                <w:color w:val="212529"/>
              </w:rPr>
              <w:t>1</w:t>
            </w:r>
            <w:r w:rsidRPr="000B7451">
              <w:rPr>
                <w:rFonts w:ascii="Times New Roman" w:eastAsia="Times New Roman" w:hAnsi="Times New Roman" w:cs="Times New Roman"/>
                <w:b/>
              </w:rPr>
              <w:t xml:space="preserve">.1. </w:t>
            </w:r>
            <w:r w:rsidRPr="000B7451">
              <w:rPr>
                <w:rFonts w:ascii="Times New Roman" w:eastAsia="Times New Roman" w:hAnsi="Times New Roman" w:cs="Times New Roman"/>
              </w:rPr>
              <w:t>Портфоліо відеороликів. Відеоролики подати окремими файлами у форматі, доступному для перегляду</w:t>
            </w:r>
            <w:r w:rsidR="000B7451" w:rsidRPr="000B7451">
              <w:rPr>
                <w:rFonts w:ascii="Times New Roman" w:eastAsia="Times New Roman" w:hAnsi="Times New Roman" w:cs="Times New Roman"/>
                <w:lang w:val="uk-UA"/>
              </w:rPr>
              <w:t xml:space="preserve"> (або посилання на них)</w:t>
            </w:r>
          </w:p>
          <w:p w14:paraId="4703DCB7" w14:textId="77777777" w:rsidR="00BF4D3C" w:rsidRDefault="00BF4D3C">
            <w:pPr>
              <w:shd w:val="clear" w:color="auto" w:fill="FFFFFF"/>
              <w:spacing w:line="331" w:lineRule="auto"/>
              <w:jc w:val="both"/>
              <w:rPr>
                <w:color w:val="212529"/>
              </w:rPr>
            </w:pPr>
          </w:p>
          <w:p w14:paraId="7A372820" w14:textId="77777777" w:rsidR="00BF4D3C" w:rsidRDefault="004327E1">
            <w:pPr>
              <w:shd w:val="clear" w:color="auto" w:fill="FFFFFF"/>
              <w:spacing w:line="331" w:lineRule="auto"/>
              <w:jc w:val="both"/>
              <w:rPr>
                <w:rFonts w:ascii="Times New Roman" w:eastAsia="Times New Roman" w:hAnsi="Times New Roman" w:cs="Times New Roman"/>
                <w:color w:val="212529"/>
              </w:rPr>
            </w:pPr>
            <w:r>
              <w:rPr>
                <w:rFonts w:ascii="Times New Roman" w:eastAsia="Times New Roman" w:hAnsi="Times New Roman" w:cs="Times New Roman"/>
                <w:b/>
                <w:color w:val="212529"/>
              </w:rPr>
              <w:t xml:space="preserve">1.2. </w:t>
            </w:r>
            <w:r>
              <w:rPr>
                <w:rFonts w:ascii="Times New Roman" w:eastAsia="Times New Roman" w:hAnsi="Times New Roman" w:cs="Times New Roman"/>
                <w:color w:val="212529"/>
              </w:rPr>
              <w:t xml:space="preserve">Довідка із зазначенням поданого у портфоліо переліку відеороликів, за формою </w:t>
            </w:r>
            <w:r w:rsidRPr="000B7451">
              <w:rPr>
                <w:rFonts w:ascii="Times New Roman" w:eastAsia="Times New Roman" w:hAnsi="Times New Roman" w:cs="Times New Roman"/>
              </w:rPr>
              <w:t>поданою в Додатку 1.1 з описом відео, контактів Замовників тощо.</w:t>
            </w:r>
          </w:p>
        </w:tc>
      </w:tr>
      <w:tr w:rsidR="00BF4D3C" w14:paraId="216AD80D" w14:textId="77777777">
        <w:trPr>
          <w:trHeight w:val="1145"/>
        </w:trPr>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75847" w14:textId="77777777" w:rsidR="00BF4D3C" w:rsidRDefault="004327E1">
            <w:pPr>
              <w:shd w:val="clear" w:color="auto" w:fill="FFFFFF"/>
              <w:spacing w:line="331" w:lineRule="auto"/>
              <w:jc w:val="both"/>
              <w:rPr>
                <w:rFonts w:ascii="Times New Roman" w:eastAsia="Times New Roman" w:hAnsi="Times New Roman" w:cs="Times New Roman"/>
                <w:color w:val="212529"/>
              </w:rPr>
            </w:pPr>
            <w:r>
              <w:rPr>
                <w:rFonts w:ascii="Times New Roman" w:eastAsia="Times New Roman" w:hAnsi="Times New Roman" w:cs="Times New Roman"/>
                <w:color w:val="212529"/>
              </w:rPr>
              <w:t>2.</w:t>
            </w:r>
          </w:p>
        </w:tc>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26B5D" w14:textId="77777777" w:rsidR="00BF4D3C" w:rsidRDefault="004327E1">
            <w:pPr>
              <w:shd w:val="clear" w:color="auto" w:fill="FFFFFF"/>
              <w:spacing w:line="331" w:lineRule="auto"/>
              <w:jc w:val="both"/>
              <w:rPr>
                <w:rFonts w:ascii="Times New Roman" w:eastAsia="Times New Roman" w:hAnsi="Times New Roman" w:cs="Times New Roman"/>
                <w:b/>
                <w:color w:val="212529"/>
              </w:rPr>
            </w:pPr>
            <w:r>
              <w:rPr>
                <w:rFonts w:ascii="Times New Roman" w:eastAsia="Times New Roman" w:hAnsi="Times New Roman" w:cs="Times New Roman"/>
                <w:b/>
                <w:color w:val="212529"/>
              </w:rPr>
              <w:t>Наявність техніки належної спроможності</w:t>
            </w: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DCB3E" w14:textId="71340FAF" w:rsidR="00BF4D3C" w:rsidRPr="00783660" w:rsidRDefault="004327E1">
            <w:pPr>
              <w:shd w:val="clear" w:color="auto" w:fill="FFFFFF"/>
              <w:spacing w:line="331" w:lineRule="auto"/>
              <w:jc w:val="both"/>
              <w:rPr>
                <w:rFonts w:ascii="Times New Roman" w:eastAsia="Times New Roman" w:hAnsi="Times New Roman" w:cs="Times New Roman"/>
                <w:color w:val="212529"/>
                <w:lang w:val="uk-UA"/>
              </w:rPr>
            </w:pPr>
            <w:r w:rsidRPr="00783660">
              <w:rPr>
                <w:rFonts w:ascii="Times New Roman" w:eastAsia="Times New Roman" w:hAnsi="Times New Roman" w:cs="Times New Roman"/>
                <w:b/>
              </w:rPr>
              <w:t xml:space="preserve">2.1. </w:t>
            </w:r>
            <w:r w:rsidRPr="00783660">
              <w:rPr>
                <w:rFonts w:ascii="Times New Roman" w:eastAsia="Times New Roman" w:hAnsi="Times New Roman" w:cs="Times New Roman"/>
              </w:rPr>
              <w:t>Довідка у довільній формі із зазначенням переліку необхідної техніки</w:t>
            </w:r>
            <w:r w:rsidR="00783660" w:rsidRPr="00783660">
              <w:rPr>
                <w:rFonts w:ascii="Times New Roman" w:eastAsia="Times New Roman" w:hAnsi="Times New Roman" w:cs="Times New Roman"/>
                <w:lang w:val="uk-UA"/>
              </w:rPr>
              <w:t xml:space="preserve"> для надання послуг</w:t>
            </w:r>
            <w:r w:rsidRPr="00783660">
              <w:rPr>
                <w:rFonts w:ascii="Times New Roman" w:eastAsia="Times New Roman" w:hAnsi="Times New Roman" w:cs="Times New Roman"/>
              </w:rPr>
              <w:t>, яка буде використана для зйомки відеороликів</w:t>
            </w:r>
            <w:r w:rsidR="00783660" w:rsidRPr="00783660">
              <w:rPr>
                <w:rFonts w:ascii="Times New Roman" w:eastAsia="Times New Roman" w:hAnsi="Times New Roman" w:cs="Times New Roman"/>
                <w:lang w:val="uk-UA"/>
              </w:rPr>
              <w:t xml:space="preserve"> учасником.</w:t>
            </w:r>
          </w:p>
        </w:tc>
      </w:tr>
      <w:tr w:rsidR="00BF4D3C" w14:paraId="11A3AE72" w14:textId="77777777">
        <w:trPr>
          <w:trHeight w:val="4775"/>
        </w:trPr>
        <w:tc>
          <w:tcPr>
            <w:tcW w:w="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F2BFD" w14:textId="77777777" w:rsidR="00BF4D3C" w:rsidRDefault="004327E1">
            <w:pPr>
              <w:shd w:val="clear" w:color="auto" w:fill="FFFFFF"/>
              <w:spacing w:line="288" w:lineRule="auto"/>
              <w:jc w:val="both"/>
              <w:rPr>
                <w:rFonts w:ascii="Times New Roman" w:eastAsia="Times New Roman" w:hAnsi="Times New Roman" w:cs="Times New Roman"/>
                <w:color w:val="212529"/>
              </w:rPr>
            </w:pPr>
            <w:r>
              <w:rPr>
                <w:rFonts w:ascii="Times New Roman" w:eastAsia="Times New Roman" w:hAnsi="Times New Roman" w:cs="Times New Roman"/>
                <w:color w:val="212529"/>
              </w:rPr>
              <w:t>3.</w:t>
            </w:r>
          </w:p>
        </w:tc>
        <w:tc>
          <w:tcPr>
            <w:tcW w:w="29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74467" w14:textId="77777777" w:rsidR="00BF4D3C" w:rsidRDefault="004327E1">
            <w:pPr>
              <w:shd w:val="clear" w:color="auto" w:fill="FFFFFF"/>
              <w:spacing w:line="331" w:lineRule="auto"/>
              <w:jc w:val="both"/>
              <w:rPr>
                <w:rFonts w:ascii="Times New Roman" w:eastAsia="Times New Roman" w:hAnsi="Times New Roman" w:cs="Times New Roman"/>
                <w:b/>
                <w:color w:val="212529"/>
              </w:rPr>
            </w:pPr>
            <w:r>
              <w:rPr>
                <w:rFonts w:ascii="Times New Roman" w:eastAsia="Times New Roman" w:hAnsi="Times New Roman" w:cs="Times New Roman"/>
                <w:b/>
                <w:color w:val="212529"/>
              </w:rPr>
              <w:t>Підтвердження права на здійснення підприємницької діяльності за законодавством України</w:t>
            </w:r>
          </w:p>
        </w:tc>
        <w:tc>
          <w:tcPr>
            <w:tcW w:w="5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805CC" w14:textId="2B1E276A" w:rsidR="00BF4D3C" w:rsidRDefault="004327E1" w:rsidP="00783660">
            <w:pPr>
              <w:pBdr>
                <w:bottom w:val="none" w:sz="0" w:space="12" w:color="auto"/>
              </w:pBdr>
              <w:shd w:val="clear" w:color="auto" w:fill="FFFFFF"/>
              <w:spacing w:line="288" w:lineRule="auto"/>
              <w:jc w:val="both"/>
              <w:rPr>
                <w:rFonts w:ascii="Times New Roman" w:eastAsia="Times New Roman" w:hAnsi="Times New Roman" w:cs="Times New Roman"/>
              </w:rPr>
            </w:pPr>
            <w:r>
              <w:rPr>
                <w:rFonts w:ascii="Times New Roman" w:eastAsia="Times New Roman" w:hAnsi="Times New Roman" w:cs="Times New Roman"/>
                <w:b/>
                <w:color w:val="212529"/>
              </w:rPr>
              <w:t>3.1</w:t>
            </w:r>
            <w:r w:rsidRPr="00783660">
              <w:rPr>
                <w:rFonts w:ascii="Times New Roman" w:eastAsia="Times New Roman" w:hAnsi="Times New Roman" w:cs="Times New Roman"/>
                <w:b/>
              </w:rPr>
              <w:t xml:space="preserve">. </w:t>
            </w:r>
            <w:proofErr w:type="spellStart"/>
            <w:r w:rsidR="00783660" w:rsidRPr="00783660">
              <w:rPr>
                <w:rFonts w:ascii="Times New Roman" w:eastAsia="Times New Roman" w:hAnsi="Times New Roman" w:cs="Times New Roman"/>
              </w:rPr>
              <w:t>Сканкопія</w:t>
            </w:r>
            <w:proofErr w:type="spellEnd"/>
            <w:r w:rsidR="00783660" w:rsidRPr="00783660">
              <w:rPr>
                <w:rFonts w:ascii="Times New Roman" w:eastAsia="Times New Roman" w:hAnsi="Times New Roman" w:cs="Times New Roman"/>
              </w:rPr>
              <w:t xml:space="preserve"> статуту (для юридичних осіб) або код</w:t>
            </w:r>
            <w:r w:rsidR="00783660">
              <w:rPr>
                <w:rFonts w:ascii="Times New Roman" w:eastAsia="Times New Roman" w:hAnsi="Times New Roman" w:cs="Times New Roman"/>
                <w:lang w:val="uk-UA"/>
              </w:rPr>
              <w:t xml:space="preserve"> </w:t>
            </w:r>
            <w:r w:rsidR="00783660" w:rsidRPr="00783660">
              <w:rPr>
                <w:rFonts w:ascii="Times New Roman" w:eastAsia="Times New Roman" w:hAnsi="Times New Roman" w:cs="Times New Roman"/>
              </w:rPr>
              <w:t xml:space="preserve">доступу до </w:t>
            </w:r>
            <w:proofErr w:type="spellStart"/>
            <w:r w:rsidR="00783660" w:rsidRPr="00783660">
              <w:rPr>
                <w:rFonts w:ascii="Times New Roman" w:eastAsia="Times New Roman" w:hAnsi="Times New Roman" w:cs="Times New Roman"/>
              </w:rPr>
              <w:t>скан</w:t>
            </w:r>
            <w:proofErr w:type="spellEnd"/>
            <w:r w:rsidR="00783660" w:rsidRPr="00783660">
              <w:rPr>
                <w:rFonts w:ascii="Times New Roman" w:eastAsia="Times New Roman" w:hAnsi="Times New Roman" w:cs="Times New Roman"/>
              </w:rPr>
              <w:t>-копії установчого документа Учасника</w:t>
            </w:r>
            <w:r w:rsidR="00783660">
              <w:rPr>
                <w:rFonts w:ascii="Times New Roman" w:eastAsia="Times New Roman" w:hAnsi="Times New Roman" w:cs="Times New Roman"/>
                <w:lang w:val="uk-UA"/>
              </w:rPr>
              <w:t xml:space="preserve"> </w:t>
            </w:r>
            <w:r w:rsidR="00783660" w:rsidRPr="00783660">
              <w:rPr>
                <w:rFonts w:ascii="Times New Roman" w:eastAsia="Times New Roman" w:hAnsi="Times New Roman" w:cs="Times New Roman"/>
              </w:rPr>
              <w:t>на офіційному сайті Міністерства юстиції України.</w:t>
            </w:r>
          </w:p>
          <w:p w14:paraId="51F2B666" w14:textId="77777777" w:rsidR="00783660" w:rsidRPr="00783660" w:rsidRDefault="00783660" w:rsidP="00783660">
            <w:pPr>
              <w:pBdr>
                <w:bottom w:val="none" w:sz="0" w:space="12" w:color="auto"/>
              </w:pBdr>
              <w:shd w:val="clear" w:color="auto" w:fill="FFFFFF"/>
              <w:spacing w:line="288" w:lineRule="auto"/>
              <w:jc w:val="both"/>
              <w:rPr>
                <w:rFonts w:ascii="Times New Roman" w:eastAsia="Times New Roman" w:hAnsi="Times New Roman" w:cs="Times New Roman"/>
              </w:rPr>
            </w:pPr>
          </w:p>
          <w:p w14:paraId="53534FE8" w14:textId="77777777" w:rsidR="00BF4D3C" w:rsidRDefault="004327E1" w:rsidP="00783660">
            <w:pPr>
              <w:pBdr>
                <w:bottom w:val="none" w:sz="0" w:space="12" w:color="auto"/>
              </w:pBdr>
              <w:shd w:val="clear" w:color="auto" w:fill="FFFFFF"/>
              <w:spacing w:line="288" w:lineRule="auto"/>
              <w:jc w:val="both"/>
              <w:rPr>
                <w:rFonts w:ascii="Times New Roman" w:eastAsia="Times New Roman" w:hAnsi="Times New Roman" w:cs="Times New Roman"/>
                <w:color w:val="212529"/>
              </w:rPr>
            </w:pPr>
            <w:r>
              <w:rPr>
                <w:rFonts w:ascii="Times New Roman" w:eastAsia="Times New Roman" w:hAnsi="Times New Roman" w:cs="Times New Roman"/>
                <w:b/>
                <w:color w:val="212529"/>
              </w:rPr>
              <w:t xml:space="preserve">3.2. </w:t>
            </w:r>
            <w:r>
              <w:rPr>
                <w:rFonts w:ascii="Times New Roman" w:eastAsia="Times New Roman" w:hAnsi="Times New Roman" w:cs="Times New Roman"/>
                <w:color w:val="212529"/>
              </w:rPr>
              <w:t xml:space="preserve">Документ, що підтверджує право на підписання договору (для юридичних осіб). Наприклад, </w:t>
            </w:r>
            <w:r w:rsidRPr="00380CB7">
              <w:rPr>
                <w:rFonts w:ascii="Times New Roman" w:eastAsia="Times New Roman" w:hAnsi="Times New Roman" w:cs="Times New Roman"/>
              </w:rPr>
              <w:t xml:space="preserve">наказ керівника про призначення, витяг з протоколу керівного </w:t>
            </w:r>
            <w:r>
              <w:rPr>
                <w:rFonts w:ascii="Times New Roman" w:eastAsia="Times New Roman" w:hAnsi="Times New Roman" w:cs="Times New Roman"/>
                <w:color w:val="212529"/>
              </w:rPr>
              <w:t>органу про призначення/ уповноваження, довіреність тощо.</w:t>
            </w:r>
          </w:p>
          <w:p w14:paraId="3E2D473B" w14:textId="77777777" w:rsidR="00BF4D3C" w:rsidRDefault="004327E1" w:rsidP="00783660">
            <w:pPr>
              <w:shd w:val="clear" w:color="auto" w:fill="FFFFFF"/>
              <w:spacing w:line="288" w:lineRule="auto"/>
              <w:jc w:val="both"/>
              <w:rPr>
                <w:rFonts w:ascii="Times New Roman" w:eastAsia="Times New Roman" w:hAnsi="Times New Roman" w:cs="Times New Roman"/>
                <w:color w:val="212529"/>
              </w:rPr>
            </w:pPr>
            <w:r>
              <w:rPr>
                <w:rFonts w:ascii="Times New Roman" w:eastAsia="Times New Roman" w:hAnsi="Times New Roman" w:cs="Times New Roman"/>
                <w:b/>
                <w:color w:val="212529"/>
              </w:rPr>
              <w:t xml:space="preserve">3.3. </w:t>
            </w:r>
            <w:r>
              <w:rPr>
                <w:rFonts w:ascii="Times New Roman" w:eastAsia="Times New Roman" w:hAnsi="Times New Roman" w:cs="Times New Roman"/>
                <w:color w:val="212529"/>
              </w:rPr>
              <w:t>Документ, що підтверджує статус платника податку</w:t>
            </w:r>
          </w:p>
          <w:p w14:paraId="6A127501" w14:textId="77777777" w:rsidR="00BF4D3C" w:rsidRDefault="004327E1" w:rsidP="00783660">
            <w:pPr>
              <w:pBdr>
                <w:bottom w:val="none" w:sz="0" w:space="12" w:color="auto"/>
              </w:pBdr>
              <w:shd w:val="clear" w:color="auto" w:fill="FFFFFF"/>
              <w:spacing w:line="288" w:lineRule="auto"/>
              <w:jc w:val="both"/>
              <w:rPr>
                <w:rFonts w:ascii="Times New Roman" w:eastAsia="Times New Roman" w:hAnsi="Times New Roman" w:cs="Times New Roman"/>
                <w:color w:val="212529"/>
              </w:rPr>
            </w:pPr>
            <w:r>
              <w:rPr>
                <w:rFonts w:ascii="Times New Roman" w:eastAsia="Times New Roman" w:hAnsi="Times New Roman" w:cs="Times New Roman"/>
                <w:color w:val="212529"/>
              </w:rPr>
              <w:t xml:space="preserve">(копія довідки або свідоцтва платника ПДВ/ копія витягу з реєстру платників податку на додану вартість/ </w:t>
            </w:r>
            <w:r w:rsidRPr="00070840">
              <w:rPr>
                <w:rFonts w:ascii="Times New Roman" w:eastAsia="Times New Roman" w:hAnsi="Times New Roman" w:cs="Times New Roman"/>
              </w:rPr>
              <w:t xml:space="preserve">копія довідки або свідоцтва платника єдиного податку суб’єктом малого підприємництва/ копія витягу </w:t>
            </w:r>
            <w:r>
              <w:rPr>
                <w:rFonts w:ascii="Times New Roman" w:eastAsia="Times New Roman" w:hAnsi="Times New Roman" w:cs="Times New Roman"/>
                <w:color w:val="212529"/>
              </w:rPr>
              <w:t>з реєстру платників єдиного податку (для учасників-суб'єктів малого підприємництва на єдиному податку/ інше)</w:t>
            </w:r>
          </w:p>
          <w:p w14:paraId="611F87A5" w14:textId="77777777" w:rsidR="00BF4D3C" w:rsidRDefault="00BF4D3C" w:rsidP="00783660">
            <w:pPr>
              <w:shd w:val="clear" w:color="auto" w:fill="FFFFFF"/>
              <w:spacing w:after="240" w:line="240" w:lineRule="auto"/>
              <w:jc w:val="both"/>
              <w:rPr>
                <w:rFonts w:ascii="Times New Roman" w:eastAsia="Times New Roman" w:hAnsi="Times New Roman" w:cs="Times New Roman"/>
                <w:color w:val="212529"/>
              </w:rPr>
            </w:pPr>
          </w:p>
        </w:tc>
      </w:tr>
    </w:tbl>
    <w:p w14:paraId="4F67F54C" w14:textId="77777777" w:rsidR="00BF4D3C" w:rsidRDefault="00BF4D3C">
      <w:pPr>
        <w:shd w:val="clear" w:color="auto" w:fill="FFFFFF"/>
        <w:spacing w:after="240" w:line="240" w:lineRule="auto"/>
        <w:rPr>
          <w:rFonts w:ascii="Times New Roman" w:eastAsia="Times New Roman" w:hAnsi="Times New Roman" w:cs="Times New Roman"/>
          <w:color w:val="212529"/>
        </w:rPr>
      </w:pPr>
    </w:p>
    <w:p w14:paraId="623A530D" w14:textId="77777777" w:rsidR="00BF4D3C" w:rsidRDefault="004327E1">
      <w:pPr>
        <w:spacing w:line="240" w:lineRule="auto"/>
        <w:rPr>
          <w:rFonts w:ascii="Times New Roman" w:eastAsia="Times New Roman" w:hAnsi="Times New Roman" w:cs="Times New Roman"/>
        </w:rPr>
      </w:pPr>
      <w:r>
        <w:br w:type="page"/>
      </w:r>
    </w:p>
    <w:p w14:paraId="72910FE2" w14:textId="77777777" w:rsidR="00BF4D3C" w:rsidRDefault="004327E1">
      <w:pPr>
        <w:shd w:val="clear" w:color="auto" w:fill="FFFFFF"/>
        <w:spacing w:line="331"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1.1</w:t>
      </w:r>
    </w:p>
    <w:p w14:paraId="421B3C19" w14:textId="77777777" w:rsidR="00BF4D3C" w:rsidRDefault="004327E1">
      <w:pPr>
        <w:shd w:val="clear" w:color="auto" w:fill="FFFFFF"/>
        <w:spacing w:line="331" w:lineRule="auto"/>
        <w:jc w:val="right"/>
        <w:rPr>
          <w:rFonts w:ascii="Times New Roman" w:eastAsia="Times New Roman" w:hAnsi="Times New Roman" w:cs="Times New Roman"/>
          <w:b/>
        </w:rPr>
      </w:pPr>
      <w:r>
        <w:rPr>
          <w:rFonts w:ascii="Times New Roman" w:eastAsia="Times New Roman" w:hAnsi="Times New Roman" w:cs="Times New Roman"/>
          <w:b/>
        </w:rPr>
        <w:t>Довідка про наявність досвіду з виготовлення відеороликів</w:t>
      </w:r>
    </w:p>
    <w:tbl>
      <w:tblPr>
        <w:tblStyle w:val="a7"/>
        <w:tblW w:w="9345" w:type="dxa"/>
        <w:tblInd w:w="-50" w:type="dxa"/>
        <w:tblBorders>
          <w:top w:val="nil"/>
          <w:left w:val="nil"/>
          <w:bottom w:val="nil"/>
          <w:right w:val="nil"/>
          <w:insideH w:val="nil"/>
          <w:insideV w:val="nil"/>
        </w:tblBorders>
        <w:tblLayout w:type="fixed"/>
        <w:tblLook w:val="0600" w:firstRow="0" w:lastRow="0" w:firstColumn="0" w:lastColumn="0" w:noHBand="1" w:noVBand="1"/>
      </w:tblPr>
      <w:tblGrid>
        <w:gridCol w:w="735"/>
        <w:gridCol w:w="1770"/>
        <w:gridCol w:w="2115"/>
        <w:gridCol w:w="2070"/>
        <w:gridCol w:w="2655"/>
      </w:tblGrid>
      <w:tr w:rsidR="00BF4D3C" w14:paraId="5EF0C191" w14:textId="77777777">
        <w:trPr>
          <w:trHeight w:val="1940"/>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DD739C" w14:textId="77777777" w:rsidR="00BF4D3C" w:rsidRDefault="004327E1">
            <w:pPr>
              <w:spacing w:line="288" w:lineRule="auto"/>
              <w:ind w:left="-555" w:firstLine="3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пп</w:t>
            </w:r>
            <w:proofErr w:type="spellEnd"/>
            <w:r>
              <w:rPr>
                <w:rFonts w:ascii="Times New Roman" w:eastAsia="Times New Roman" w:hAnsi="Times New Roman" w:cs="Times New Roman"/>
                <w:sz w:val="20"/>
                <w:szCs w:val="20"/>
              </w:rPr>
              <w:t xml:space="preserve"> </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A8EA0F" w14:textId="77777777" w:rsidR="00BF4D3C" w:rsidRDefault="004327E1">
            <w:pPr>
              <w:spacing w:line="288" w:lineRule="auto"/>
              <w:ind w:left="120" w:firstLine="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відеоролика</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2818BD" w14:textId="77777777" w:rsidR="00BF4D3C" w:rsidRDefault="004327E1">
            <w:pPr>
              <w:pBdr>
                <w:bottom w:val="none" w:sz="0" w:space="12" w:color="auto"/>
              </w:pBdr>
              <w:spacing w:line="331"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Активне посилання на </w:t>
            </w:r>
            <w:proofErr w:type="spellStart"/>
            <w:r>
              <w:rPr>
                <w:rFonts w:ascii="Times New Roman" w:eastAsia="Times New Roman" w:hAnsi="Times New Roman" w:cs="Times New Roman"/>
                <w:sz w:val="20"/>
                <w:szCs w:val="20"/>
              </w:rPr>
              <w:t>відеороботу</w:t>
            </w:r>
            <w:proofErr w:type="spellEnd"/>
          </w:p>
          <w:p w14:paraId="6349FBF3" w14:textId="77777777" w:rsidR="00BF4D3C" w:rsidRDefault="00BF4D3C">
            <w:pPr>
              <w:pBdr>
                <w:bottom w:val="none" w:sz="0" w:space="12" w:color="auto"/>
              </w:pBdr>
              <w:spacing w:line="331" w:lineRule="auto"/>
              <w:jc w:val="center"/>
              <w:rPr>
                <w:rFonts w:ascii="Times New Roman" w:eastAsia="Times New Roman" w:hAnsi="Times New Roman" w:cs="Times New Roman"/>
                <w:sz w:val="20"/>
                <w:szCs w:val="20"/>
              </w:rPr>
            </w:pP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538BB2" w14:textId="77777777" w:rsidR="00BF4D3C" w:rsidRDefault="004327E1">
            <w:pPr>
              <w:spacing w:line="331"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Найменування замовника та його контакти (актуальні тел. та e-</w:t>
            </w:r>
            <w:proofErr w:type="spellStart"/>
            <w:r>
              <w:rPr>
                <w:rFonts w:ascii="Times New Roman" w:eastAsia="Times New Roman" w:hAnsi="Times New Roman" w:cs="Times New Roman"/>
                <w:sz w:val="20"/>
                <w:szCs w:val="20"/>
              </w:rPr>
              <w:t>mail</w:t>
            </w:r>
            <w:proofErr w:type="spellEnd"/>
            <w:r>
              <w:rPr>
                <w:rFonts w:ascii="Times New Roman" w:eastAsia="Times New Roman" w:hAnsi="Times New Roman" w:cs="Times New Roman"/>
                <w:sz w:val="20"/>
                <w:szCs w:val="20"/>
              </w:rPr>
              <w:t>)</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22ED27" w14:textId="77777777" w:rsidR="00BF4D3C" w:rsidRDefault="004327E1">
            <w:pPr>
              <w:spacing w:line="331"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Опис цілі відеоролика, його основного повідомлення, цільова аудиторія</w:t>
            </w:r>
          </w:p>
        </w:tc>
      </w:tr>
      <w:tr w:rsidR="00BF4D3C" w14:paraId="121BE7FB" w14:textId="77777777">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3EADB1" w14:textId="77777777" w:rsidR="00BF4D3C" w:rsidRDefault="00BF4D3C">
            <w:pPr>
              <w:spacing w:line="288" w:lineRule="auto"/>
              <w:ind w:left="-560"/>
            </w:pP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09A4D38" w14:textId="77777777" w:rsidR="00BF4D3C" w:rsidRDefault="00BF4D3C">
            <w:pPr>
              <w:spacing w:line="288" w:lineRule="auto"/>
              <w:ind w:left="-560"/>
            </w:pPr>
          </w:p>
        </w:tc>
        <w:tc>
          <w:tcPr>
            <w:tcW w:w="2115" w:type="dxa"/>
            <w:tcBorders>
              <w:top w:val="nil"/>
              <w:left w:val="nil"/>
              <w:bottom w:val="single" w:sz="8" w:space="0" w:color="000000"/>
              <w:right w:val="single" w:sz="8" w:space="0" w:color="000000"/>
            </w:tcBorders>
            <w:tcMar>
              <w:top w:w="100" w:type="dxa"/>
              <w:left w:w="100" w:type="dxa"/>
              <w:bottom w:w="100" w:type="dxa"/>
              <w:right w:w="100" w:type="dxa"/>
            </w:tcMar>
          </w:tcPr>
          <w:p w14:paraId="1A914918" w14:textId="77777777" w:rsidR="00BF4D3C" w:rsidRDefault="00BF4D3C">
            <w:pPr>
              <w:spacing w:line="288" w:lineRule="auto"/>
              <w:ind w:left="-560"/>
            </w:pP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52ADD8D6" w14:textId="77777777" w:rsidR="00BF4D3C" w:rsidRDefault="00BF4D3C">
            <w:pPr>
              <w:spacing w:line="288" w:lineRule="auto"/>
              <w:ind w:left="-560"/>
            </w:pP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72646FA4" w14:textId="77777777" w:rsidR="00BF4D3C" w:rsidRDefault="00BF4D3C">
            <w:pPr>
              <w:spacing w:line="288" w:lineRule="auto"/>
              <w:ind w:left="-560"/>
            </w:pPr>
          </w:p>
        </w:tc>
      </w:tr>
    </w:tbl>
    <w:p w14:paraId="539F5655" w14:textId="77777777" w:rsidR="00BF4D3C" w:rsidRDefault="00BF4D3C">
      <w:pPr>
        <w:spacing w:line="240" w:lineRule="auto"/>
        <w:rPr>
          <w:rFonts w:ascii="Times New Roman" w:eastAsia="Times New Roman" w:hAnsi="Times New Roman" w:cs="Times New Roman"/>
        </w:rPr>
      </w:pPr>
    </w:p>
    <w:p w14:paraId="22BFE607" w14:textId="77777777" w:rsidR="00BF4D3C" w:rsidRDefault="00BF4D3C">
      <w:pPr>
        <w:spacing w:line="240" w:lineRule="auto"/>
        <w:rPr>
          <w:rFonts w:ascii="Times New Roman" w:eastAsia="Times New Roman" w:hAnsi="Times New Roman" w:cs="Times New Roman"/>
        </w:rPr>
      </w:pPr>
    </w:p>
    <w:p w14:paraId="36E86AA4" w14:textId="77777777" w:rsidR="00BF4D3C" w:rsidRDefault="004327E1">
      <w:pPr>
        <w:spacing w:line="240" w:lineRule="auto"/>
        <w:rPr>
          <w:rFonts w:ascii="Times New Roman" w:eastAsia="Times New Roman" w:hAnsi="Times New Roman" w:cs="Times New Roman"/>
        </w:rPr>
      </w:pPr>
      <w:r>
        <w:br w:type="page"/>
      </w:r>
    </w:p>
    <w:p w14:paraId="0D4FF617" w14:textId="77777777" w:rsidR="00BF4D3C" w:rsidRDefault="004327E1">
      <w:pPr>
        <w:spacing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2</w:t>
      </w:r>
    </w:p>
    <w:p w14:paraId="4FA08208" w14:textId="77777777" w:rsidR="00BF4D3C" w:rsidRDefault="004327E1">
      <w:pPr>
        <w:spacing w:line="240" w:lineRule="auto"/>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Технічні вимоги до предмету закупівлі</w:t>
      </w:r>
    </w:p>
    <w:p w14:paraId="5BA95727" w14:textId="77777777" w:rsidR="00BF4D3C" w:rsidRDefault="00BF4D3C">
      <w:pPr>
        <w:spacing w:line="240" w:lineRule="auto"/>
        <w:jc w:val="right"/>
        <w:rPr>
          <w:rFonts w:ascii="Times New Roman" w:eastAsia="Times New Roman" w:hAnsi="Times New Roman" w:cs="Times New Roman"/>
          <w:b/>
          <w:highlight w:val="white"/>
        </w:rPr>
      </w:pPr>
    </w:p>
    <w:p w14:paraId="0A8162BD"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Мета</w:t>
      </w:r>
      <w:r>
        <w:rPr>
          <w:rFonts w:ascii="Times New Roman" w:eastAsia="Times New Roman" w:hAnsi="Times New Roman" w:cs="Times New Roman"/>
        </w:rPr>
        <w:t>: на прикладі реальних історій навчити громадян захищатися від корупції, поширити інформацію про роботу НАБУ та інші українські антикорупційні органи, пояснити їхню взаємодію та нюанси особливості роботи.</w:t>
      </w:r>
    </w:p>
    <w:p w14:paraId="20B5B1E5"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Канали поширення</w:t>
      </w:r>
      <w:r>
        <w:rPr>
          <w:rFonts w:ascii="Times New Roman" w:eastAsia="Times New Roman" w:hAnsi="Times New Roman" w:cs="Times New Roman"/>
        </w:rPr>
        <w:t>: онлайн — освітній портал “</w:t>
      </w:r>
      <w:proofErr w:type="spellStart"/>
      <w:r>
        <w:rPr>
          <w:rFonts w:ascii="Times New Roman" w:eastAsia="Times New Roman" w:hAnsi="Times New Roman" w:cs="Times New Roman"/>
        </w:rPr>
        <w:t>Дія.Цифрова</w:t>
      </w:r>
      <w:proofErr w:type="spellEnd"/>
      <w:r>
        <w:rPr>
          <w:rFonts w:ascii="Times New Roman" w:eastAsia="Times New Roman" w:hAnsi="Times New Roman" w:cs="Times New Roman"/>
        </w:rPr>
        <w:t xml:space="preserve"> освіта”, навчальна платформа НАБУ, сторінки НАБУ та ТІ Україна у соціальних мережах.</w:t>
      </w:r>
    </w:p>
    <w:p w14:paraId="757671BC"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Цільове призначення відеороликів: </w:t>
      </w:r>
      <w:r>
        <w:rPr>
          <w:rFonts w:ascii="Times New Roman" w:eastAsia="Times New Roman" w:hAnsi="Times New Roman" w:cs="Times New Roman"/>
        </w:rPr>
        <w:t>освітнє.</w:t>
      </w:r>
    </w:p>
    <w:p w14:paraId="5BF62771" w14:textId="77777777" w:rsidR="00BF4D3C" w:rsidRDefault="004327E1">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Роз'яснити специфіку роботи НАБУ та інших антикорупційних органів та взаємодії між ними;</w:t>
      </w:r>
    </w:p>
    <w:p w14:paraId="0D53F47E" w14:textId="77777777" w:rsidR="00BF4D3C" w:rsidRDefault="004327E1">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rPr>
        <w:t>Пояснити різницю в підслідності правоохоронних органів, які займаються корупційними злочинами (НАБУ, НП, ДБР);</w:t>
      </w:r>
    </w:p>
    <w:p w14:paraId="68D74277" w14:textId="6E21722B" w:rsidR="00BF4D3C" w:rsidRDefault="004327E1">
      <w:pPr>
        <w:numPr>
          <w:ilvl w:val="0"/>
          <w:numId w:val="2"/>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Надати аудиторії алгоритм дій у разі</w:t>
      </w:r>
      <w:r w:rsidRPr="00783660">
        <w:rPr>
          <w:rFonts w:ascii="Times New Roman" w:eastAsia="Times New Roman" w:hAnsi="Times New Roman" w:cs="Times New Roman"/>
        </w:rPr>
        <w:t xml:space="preserve"> </w:t>
      </w:r>
      <w:r w:rsidR="00783660" w:rsidRPr="00783660">
        <w:rPr>
          <w:rFonts w:ascii="Times New Roman" w:eastAsia="Times New Roman" w:hAnsi="Times New Roman" w:cs="Times New Roman"/>
          <w:lang w:val="uk-UA"/>
        </w:rPr>
        <w:t xml:space="preserve">зіткнення </w:t>
      </w:r>
      <w:r w:rsidRPr="00783660">
        <w:rPr>
          <w:rFonts w:ascii="Times New Roman" w:eastAsia="Times New Roman" w:hAnsi="Times New Roman" w:cs="Times New Roman"/>
        </w:rPr>
        <w:t xml:space="preserve">з </w:t>
      </w:r>
      <w:r>
        <w:rPr>
          <w:rFonts w:ascii="Times New Roman" w:eastAsia="Times New Roman" w:hAnsi="Times New Roman" w:cs="Times New Roman"/>
        </w:rPr>
        <w:t>корупцією – куди звертатись, що вказувати у заяві, як стежити за процесом досудового розслідування та сприяти слідству, які права заявника.</w:t>
      </w:r>
    </w:p>
    <w:p w14:paraId="251DAE04" w14:textId="1425E0FF" w:rsidR="00BF4D3C" w:rsidRPr="00783660" w:rsidRDefault="004327E1">
      <w:pPr>
        <w:spacing w:before="240" w:after="240" w:line="240" w:lineRule="auto"/>
        <w:jc w:val="both"/>
        <w:rPr>
          <w:rFonts w:ascii="Times New Roman" w:eastAsia="Times New Roman" w:hAnsi="Times New Roman" w:cs="Times New Roman"/>
          <w:b/>
          <w:lang w:val="uk-UA"/>
        </w:rPr>
      </w:pPr>
      <w:r>
        <w:rPr>
          <w:rFonts w:ascii="Times New Roman" w:eastAsia="Times New Roman" w:hAnsi="Times New Roman" w:cs="Times New Roman"/>
          <w:b/>
        </w:rPr>
        <w:t>Цільові аудиторії:</w:t>
      </w:r>
      <w:r w:rsidR="00783660">
        <w:rPr>
          <w:rFonts w:ascii="Times New Roman" w:eastAsia="Times New Roman" w:hAnsi="Times New Roman" w:cs="Times New Roman"/>
          <w:b/>
          <w:lang w:val="uk-UA"/>
        </w:rPr>
        <w:t>к</w:t>
      </w:r>
    </w:p>
    <w:p w14:paraId="7EA9A0AC" w14:textId="77777777" w:rsidR="00BF4D3C" w:rsidRDefault="004327E1">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Представники громадянського суспільства;</w:t>
      </w:r>
    </w:p>
    <w:p w14:paraId="4C85E2CA" w14:textId="77777777" w:rsidR="00BF4D3C" w:rsidRDefault="004327E1">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Державні службовці;</w:t>
      </w:r>
    </w:p>
    <w:p w14:paraId="475A4669" w14:textId="77777777" w:rsidR="00BF4D3C" w:rsidRDefault="004327E1">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Студенти (правники, політологи, соціологи, журналісти);</w:t>
      </w:r>
    </w:p>
    <w:p w14:paraId="6D4BFA9D" w14:textId="77777777" w:rsidR="00BF4D3C" w:rsidRDefault="004327E1">
      <w:pPr>
        <w:numPr>
          <w:ilvl w:val="0"/>
          <w:numId w:val="4"/>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Громадяни.</w:t>
      </w:r>
    </w:p>
    <w:p w14:paraId="16DA5C63"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Очікувана дія: </w:t>
      </w:r>
      <w:r>
        <w:rPr>
          <w:rFonts w:ascii="Times New Roman" w:eastAsia="Times New Roman" w:hAnsi="Times New Roman" w:cs="Times New Roman"/>
        </w:rPr>
        <w:t xml:space="preserve">після перегляду відео громадяни перестануть надсилати до НАБУ заяви, що не стосуються його підслідності; </w:t>
      </w:r>
      <w:proofErr w:type="spellStart"/>
      <w:r>
        <w:rPr>
          <w:rFonts w:ascii="Times New Roman" w:eastAsia="Times New Roman" w:hAnsi="Times New Roman" w:cs="Times New Roman"/>
        </w:rPr>
        <w:t>долучаться</w:t>
      </w:r>
      <w:proofErr w:type="spellEnd"/>
      <w:r>
        <w:rPr>
          <w:rFonts w:ascii="Times New Roman" w:eastAsia="Times New Roman" w:hAnsi="Times New Roman" w:cs="Times New Roman"/>
        </w:rPr>
        <w:t xml:space="preserve"> до соціальних мереж НАБУ, щоб стежити за діяльністю органу й отримувати більше інформації про роботу інституції; </w:t>
      </w:r>
      <w:proofErr w:type="spellStart"/>
      <w:r>
        <w:rPr>
          <w:rFonts w:ascii="Times New Roman" w:eastAsia="Times New Roman" w:hAnsi="Times New Roman" w:cs="Times New Roman"/>
        </w:rPr>
        <w:t>долучаться</w:t>
      </w:r>
      <w:proofErr w:type="spellEnd"/>
      <w:r>
        <w:rPr>
          <w:rFonts w:ascii="Times New Roman" w:eastAsia="Times New Roman" w:hAnsi="Times New Roman" w:cs="Times New Roman"/>
        </w:rPr>
        <w:t xml:space="preserve"> до соціальних мереж ТІ Україна; отримають алгоритм дій для боротьби з корупцією.</w:t>
      </w:r>
    </w:p>
    <w:p w14:paraId="52170579" w14:textId="77777777" w:rsidR="00BF4D3C" w:rsidRPr="002732E4"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Очікувані результати: </w:t>
      </w:r>
      <w:r>
        <w:rPr>
          <w:rFonts w:ascii="Times New Roman" w:eastAsia="Times New Roman" w:hAnsi="Times New Roman" w:cs="Times New Roman"/>
        </w:rPr>
        <w:t xml:space="preserve">збільшення обізнаності </w:t>
      </w:r>
      <w:r w:rsidRPr="002732E4">
        <w:rPr>
          <w:rFonts w:ascii="Times New Roman" w:eastAsia="Times New Roman" w:hAnsi="Times New Roman" w:cs="Times New Roman"/>
        </w:rPr>
        <w:t>громадян про особливості роботи НАБУ та інших антикорупційних органів.</w:t>
      </w:r>
    </w:p>
    <w:p w14:paraId="5839E60C" w14:textId="6FFBBCF9" w:rsidR="00BF4D3C" w:rsidRPr="00783660" w:rsidRDefault="004327E1">
      <w:pPr>
        <w:spacing w:before="240" w:after="240" w:line="240" w:lineRule="auto"/>
        <w:jc w:val="both"/>
        <w:rPr>
          <w:rFonts w:ascii="Times New Roman" w:eastAsia="Times New Roman" w:hAnsi="Times New Roman" w:cs="Times New Roman"/>
          <w:b/>
          <w:lang w:val="uk-UA"/>
        </w:rPr>
      </w:pPr>
      <w:r w:rsidRPr="002732E4">
        <w:rPr>
          <w:rFonts w:ascii="Times New Roman" w:eastAsia="Times New Roman" w:hAnsi="Times New Roman" w:cs="Times New Roman"/>
          <w:b/>
        </w:rPr>
        <w:t xml:space="preserve">Формат: </w:t>
      </w:r>
      <w:r w:rsidRPr="002732E4">
        <w:rPr>
          <w:rFonts w:ascii="Times New Roman" w:eastAsia="Times New Roman" w:hAnsi="Times New Roman" w:cs="Times New Roman"/>
        </w:rPr>
        <w:t xml:space="preserve">5 серій, кожна тривалістю від 6 до 10 хвилин. </w:t>
      </w:r>
      <w:r>
        <w:rPr>
          <w:rFonts w:ascii="Times New Roman" w:eastAsia="Times New Roman" w:hAnsi="Times New Roman" w:cs="Times New Roman"/>
        </w:rPr>
        <w:t xml:space="preserve">Переможець закупівлі має запропонувати остаточний сценарій, який </w:t>
      </w:r>
      <w:r w:rsidRPr="00783660">
        <w:rPr>
          <w:rFonts w:ascii="Times New Roman" w:eastAsia="Times New Roman" w:hAnsi="Times New Roman" w:cs="Times New Roman"/>
        </w:rPr>
        <w:t>обов’язково має бути узгоджений із замовником.</w:t>
      </w:r>
    </w:p>
    <w:p w14:paraId="403B3433" w14:textId="77777777" w:rsidR="00BF4D3C" w:rsidRDefault="004327E1">
      <w:pPr>
        <w:spacing w:before="240" w:after="24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
        </w:rPr>
        <w:t>Озвучка</w:t>
      </w:r>
      <w:proofErr w:type="spellEnd"/>
      <w:r>
        <w:rPr>
          <w:rFonts w:ascii="Times New Roman" w:eastAsia="Times New Roman" w:hAnsi="Times New Roman" w:cs="Times New Roman"/>
          <w:b/>
        </w:rPr>
        <w:t xml:space="preserve"> </w:t>
      </w:r>
      <w:r>
        <w:rPr>
          <w:rFonts w:ascii="Times New Roman" w:eastAsia="Times New Roman" w:hAnsi="Times New Roman" w:cs="Times New Roman"/>
        </w:rPr>
        <w:t>українська.</w:t>
      </w:r>
    </w:p>
    <w:p w14:paraId="3A4E5A33"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rPr>
        <w:t>Субтитри</w:t>
      </w:r>
      <w:r>
        <w:rPr>
          <w:rFonts w:ascii="Times New Roman" w:eastAsia="Times New Roman" w:hAnsi="Times New Roman" w:cs="Times New Roman"/>
        </w:rPr>
        <w:t xml:space="preserve"> потрібні: українською мовою.</w:t>
      </w:r>
    </w:p>
    <w:p w14:paraId="6AE72FEA"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rPr>
        <w:t>Також необхідна фонова музика.</w:t>
      </w:r>
    </w:p>
    <w:p w14:paraId="42261899"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Наш продукт:</w:t>
      </w:r>
    </w:p>
    <w:p w14:paraId="4A8A7156"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Інформація про те, як працює НАБУ та інші антикорупційні органи в Україні; законодавча база діяльності антикорупційного органу; інформація про те, як писати заяву до НАБУ, та що відбувається з нею далі.</w:t>
      </w:r>
    </w:p>
    <w:p w14:paraId="3C2ABC38"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Пріоритетні меседжі:</w:t>
      </w:r>
    </w:p>
    <w:p w14:paraId="4E83913A" w14:textId="77777777" w:rsidR="00BF4D3C" w:rsidRDefault="004327E1">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НАБУ – антикорупційний орган, який розслідує кримінальні корупційні правопорушення вчинені </w:t>
      </w:r>
      <w:proofErr w:type="spellStart"/>
      <w:r>
        <w:rPr>
          <w:rFonts w:ascii="Times New Roman" w:eastAsia="Times New Roman" w:hAnsi="Times New Roman" w:cs="Times New Roman"/>
        </w:rPr>
        <w:t>топчиновниками</w:t>
      </w:r>
      <w:proofErr w:type="spellEnd"/>
      <w:r>
        <w:rPr>
          <w:rFonts w:ascii="Times New Roman" w:eastAsia="Times New Roman" w:hAnsi="Times New Roman" w:cs="Times New Roman"/>
        </w:rPr>
        <w:t>.</w:t>
      </w:r>
    </w:p>
    <w:p w14:paraId="28673297" w14:textId="77777777" w:rsidR="00BF4D3C" w:rsidRDefault="004327E1">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Розслідуванням корупційних злочинів, вчинених іншими посадовими та службовими особами, займаються Державне бюро розслідувань та Національна поліція.</w:t>
      </w:r>
    </w:p>
    <w:p w14:paraId="1A0CA080" w14:textId="77777777" w:rsidR="00BF4D3C" w:rsidRDefault="004327E1">
      <w:pPr>
        <w:numPr>
          <w:ilvl w:val="0"/>
          <w:numId w:val="1"/>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Прокурори САП здійснюють процесуальне керівництво справами, які розслідує НАБУ. Судді ВАКС розглядають справи підслідні НАБУ та виносять </w:t>
      </w:r>
      <w:proofErr w:type="spellStart"/>
      <w:r>
        <w:rPr>
          <w:rFonts w:ascii="Times New Roman" w:eastAsia="Times New Roman" w:hAnsi="Times New Roman" w:cs="Times New Roman"/>
        </w:rPr>
        <w:t>вироки</w:t>
      </w:r>
      <w:proofErr w:type="spellEnd"/>
      <w:r>
        <w:rPr>
          <w:rFonts w:ascii="Times New Roman" w:eastAsia="Times New Roman" w:hAnsi="Times New Roman" w:cs="Times New Roman"/>
        </w:rPr>
        <w:t xml:space="preserve"> у цих справах.</w:t>
      </w:r>
    </w:p>
    <w:p w14:paraId="71761993" w14:textId="77777777" w:rsidR="00BF4D3C" w:rsidRDefault="004327E1">
      <w:pPr>
        <w:numPr>
          <w:ilvl w:val="0"/>
          <w:numId w:val="1"/>
        </w:num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Боротися з корупцією може кожен.</w:t>
      </w:r>
    </w:p>
    <w:p w14:paraId="5AC01CC1"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Пропонована структура</w:t>
      </w:r>
    </w:p>
    <w:p w14:paraId="171BF7CD"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Історія героя, якого незаконно звільнили з роботи, та його родини, які стикаються з проявами корупції у повсякденному житті. Герой намагається оскаржити рішення про його звільнення в суді, але там у нього вимагають неправомірну вигоду. Він звертається до НАБУ за відновленням справедливості.</w:t>
      </w:r>
    </w:p>
    <w:p w14:paraId="26FE253A"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Основна частина – історія однієї справи від заяви до </w:t>
      </w:r>
      <w:proofErr w:type="spellStart"/>
      <w:r>
        <w:rPr>
          <w:rFonts w:ascii="Times New Roman" w:eastAsia="Times New Roman" w:hAnsi="Times New Roman" w:cs="Times New Roman"/>
        </w:rPr>
        <w:t>вироку</w:t>
      </w:r>
      <w:proofErr w:type="spellEnd"/>
      <w:r>
        <w:rPr>
          <w:rFonts w:ascii="Times New Roman" w:eastAsia="Times New Roman" w:hAnsi="Times New Roman" w:cs="Times New Roman"/>
        </w:rPr>
        <w:t>.</w:t>
      </w:r>
    </w:p>
    <w:p w14:paraId="7EE6ECEC"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rPr>
        <w:t>Кінцівка – заклик до дії: боротися з корупцією може кожен, головне – чітко усвідомлювати, куди звертатись, та знати свої права.</w:t>
      </w:r>
    </w:p>
    <w:p w14:paraId="7C1C052E"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Візуальна частина:</w:t>
      </w:r>
    </w:p>
    <w:p w14:paraId="59FFA1D5"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Формати: </w:t>
      </w:r>
      <w:r>
        <w:rPr>
          <w:rFonts w:ascii="Times New Roman" w:eastAsia="Times New Roman" w:hAnsi="Times New Roman" w:cs="Times New Roman"/>
        </w:rPr>
        <w:t>версія 16:9</w:t>
      </w:r>
    </w:p>
    <w:p w14:paraId="3EF0466A"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Графіка: </w:t>
      </w:r>
      <w:r>
        <w:rPr>
          <w:rFonts w:ascii="Times New Roman" w:eastAsia="Times New Roman" w:hAnsi="Times New Roman" w:cs="Times New Roman"/>
        </w:rPr>
        <w:t xml:space="preserve">плашки з основною текстовою інформацією, </w:t>
      </w:r>
      <w:proofErr w:type="spellStart"/>
      <w:r>
        <w:rPr>
          <w:rFonts w:ascii="Times New Roman" w:eastAsia="Times New Roman" w:hAnsi="Times New Roman" w:cs="Times New Roman"/>
        </w:rPr>
        <w:t>інфографіки</w:t>
      </w:r>
      <w:proofErr w:type="spellEnd"/>
    </w:p>
    <w:p w14:paraId="22CA28C7" w14:textId="77777777" w:rsidR="00BF4D3C" w:rsidRDefault="00BF4D3C">
      <w:pPr>
        <w:spacing w:before="240" w:after="240" w:line="240" w:lineRule="auto"/>
        <w:jc w:val="center"/>
        <w:rPr>
          <w:rFonts w:ascii="Times New Roman" w:eastAsia="Times New Roman" w:hAnsi="Times New Roman" w:cs="Times New Roman"/>
          <w:b/>
        </w:rPr>
      </w:pPr>
    </w:p>
    <w:p w14:paraId="408B0CB8" w14:textId="77777777" w:rsidR="00BF4D3C" w:rsidRDefault="004327E1">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Орієнтовний сценарій продукту, який буде додатково узгоджений та пропрацьований з переможцем закупівлі</w:t>
      </w:r>
    </w:p>
    <w:p w14:paraId="3173D20D"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Головні персонажі:</w:t>
      </w:r>
    </w:p>
    <w:p w14:paraId="434E0315"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Герой — працівник, якого несправедливо звільнили (як варіант, можна взяти випадок коли його звільнили, наприклад, через те, що він заявив в НАЗК про корупцію когось з керівництва інституції)</w:t>
      </w:r>
    </w:p>
    <w:p w14:paraId="22D9059C"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Син Героя – студент, у якого вимагають неправомірну вигоду</w:t>
      </w:r>
    </w:p>
    <w:p w14:paraId="7AB9085C"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 xml:space="preserve">Сестра Героя – ФОП, якого втягують у корупційну схему під час </w:t>
      </w:r>
      <w:proofErr w:type="spellStart"/>
      <w:r>
        <w:rPr>
          <w:rFonts w:ascii="Times New Roman" w:eastAsia="Times New Roman" w:hAnsi="Times New Roman" w:cs="Times New Roman"/>
        </w:rPr>
        <w:t>закупівель</w:t>
      </w:r>
      <w:proofErr w:type="spellEnd"/>
    </w:p>
    <w:p w14:paraId="2782B7B2"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rPr>
        <w:t>Суддя – вимагає неправомірну вигоду за рішення на користь героя</w:t>
      </w:r>
    </w:p>
    <w:p w14:paraId="5CCDEE52"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Серія 1</w:t>
      </w:r>
    </w:p>
    <w:p w14:paraId="633CA4A4"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Героя незаконно звільнили з роботи. Він пішов до суду, щоб оскаржити це рішення. За рішення на користь заявника суддя вимагає неправомірну вигоду. У цей же день син Героя приходить з університету і розповідає, що ректор пообіцяв місце на магістратурі з умови “додаткового” фінансування.</w:t>
      </w:r>
    </w:p>
    <w:p w14:paraId="28851427"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i/>
        </w:rPr>
        <w:t>Тут експерт від НАБУ та запрошений гість коментують та роз’яснюють, до кого варто звернутися герою та його сину за захистом своїх прав; роз’яснюють підслідність поліції, ДБР і НАБУ.</w:t>
      </w:r>
    </w:p>
    <w:p w14:paraId="1462D737"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Серія 2</w:t>
      </w:r>
    </w:p>
    <w:p w14:paraId="2EE7118D"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Герой пише заяву до НАБУ (в електронній формі). Під час написання заяви до нього звертається сестра-ФОП. Вона брала участь у тендері, де їй пообіцяли перемогу за умови, що вона частину коштів </w:t>
      </w:r>
      <w:proofErr w:type="spellStart"/>
      <w:r>
        <w:rPr>
          <w:rFonts w:ascii="Times New Roman" w:eastAsia="Times New Roman" w:hAnsi="Times New Roman" w:cs="Times New Roman"/>
        </w:rPr>
        <w:t>віддасть</w:t>
      </w:r>
      <w:proofErr w:type="spellEnd"/>
      <w:r>
        <w:rPr>
          <w:rFonts w:ascii="Times New Roman" w:eastAsia="Times New Roman" w:hAnsi="Times New Roman" w:cs="Times New Roman"/>
        </w:rPr>
        <w:t xml:space="preserve"> замовнику. Вони йдуть писати заяву разом.</w:t>
      </w:r>
    </w:p>
    <w:p w14:paraId="71992D61"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i/>
        </w:rPr>
        <w:t>Тут експерт від НАБУ та запрошений гість дають рекомендації щодо написання заяви та надання доказів, озвучують терміни розгляду заяви та можливі варіанти розвитку подій.</w:t>
      </w:r>
    </w:p>
    <w:p w14:paraId="1C6ED64E"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Серія 3</w:t>
      </w:r>
    </w:p>
    <w:p w14:paraId="63202FBF"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Герой приходить до НАБУ та знайомиться з детективом, який розпочав розслідування за фактом його звільнення.</w:t>
      </w:r>
    </w:p>
    <w:p w14:paraId="64D4A22E"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i/>
        </w:rPr>
        <w:t>Тут експерт від НАБУ та запрошений гість розповідають про НАБУ, схожі справи, які вже скеровані до суду.</w:t>
      </w:r>
    </w:p>
    <w:p w14:paraId="4C5E98D9"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Серія 4</w:t>
      </w:r>
    </w:p>
    <w:p w14:paraId="641AAA60"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Герой не може всидіти на місці, чи не щодня приходить до НАБУ, аби дізнатися про стан справ, адже не розуміє, як відбувається розслідування.</w:t>
      </w:r>
    </w:p>
    <w:p w14:paraId="6E071424"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i/>
        </w:rPr>
        <w:t xml:space="preserve">Тут експерт від НАБУ та запрошений гість роз’яснюють заявнику як за судовим реєстром дізнаватися про перебіг справи, строки досудового розслідування, розповідають, як стежити за процесом досудового розслідування та сприяти слідству, як ще можна протидіяти корупції поки триває розслідування, про те, що можна взаємодіяти з </w:t>
      </w:r>
      <w:proofErr w:type="spellStart"/>
      <w:r>
        <w:rPr>
          <w:rFonts w:ascii="Times New Roman" w:eastAsia="Times New Roman" w:hAnsi="Times New Roman" w:cs="Times New Roman"/>
          <w:i/>
        </w:rPr>
        <w:t>антикор</w:t>
      </w:r>
      <w:proofErr w:type="spellEnd"/>
      <w:r>
        <w:rPr>
          <w:rFonts w:ascii="Times New Roman" w:eastAsia="Times New Roman" w:hAnsi="Times New Roman" w:cs="Times New Roman"/>
          <w:i/>
        </w:rPr>
        <w:t xml:space="preserve"> ГО.</w:t>
      </w:r>
    </w:p>
    <w:p w14:paraId="209C9F2B" w14:textId="77777777" w:rsidR="00BF4D3C" w:rsidRDefault="004327E1">
      <w:pPr>
        <w:spacing w:before="240" w:after="240" w:line="240" w:lineRule="auto"/>
        <w:jc w:val="both"/>
        <w:rPr>
          <w:rFonts w:ascii="Times New Roman" w:eastAsia="Times New Roman" w:hAnsi="Times New Roman" w:cs="Times New Roman"/>
          <w:b/>
        </w:rPr>
      </w:pPr>
      <w:r>
        <w:rPr>
          <w:rFonts w:ascii="Times New Roman" w:eastAsia="Times New Roman" w:hAnsi="Times New Roman" w:cs="Times New Roman"/>
          <w:b/>
        </w:rPr>
        <w:t>Серія 5</w:t>
      </w:r>
    </w:p>
    <w:p w14:paraId="3392F24A"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Заявник отримує сповіщення про скерування справи до суду.</w:t>
      </w:r>
    </w:p>
    <w:p w14:paraId="2765C72B" w14:textId="77777777" w:rsidR="00BF4D3C" w:rsidRDefault="004327E1">
      <w:pPr>
        <w:spacing w:before="240" w:after="240" w:line="240" w:lineRule="auto"/>
        <w:jc w:val="both"/>
        <w:rPr>
          <w:rFonts w:ascii="Times New Roman" w:eastAsia="Times New Roman" w:hAnsi="Times New Roman" w:cs="Times New Roman"/>
          <w:i/>
        </w:rPr>
      </w:pPr>
      <w:r>
        <w:rPr>
          <w:rFonts w:ascii="Times New Roman" w:eastAsia="Times New Roman" w:hAnsi="Times New Roman" w:cs="Times New Roman"/>
          <w:i/>
        </w:rPr>
        <w:t>Тут експерт від НАБУ та запрошений гість роз’яснюють права заявника у суді і вказують на важливості відвідування судових засідань; розповідають, скільки може пройти судових засідань у подібних справах, коли оголосять вирок.</w:t>
      </w:r>
    </w:p>
    <w:p w14:paraId="06967EA3" w14:textId="77777777" w:rsidR="00BF4D3C" w:rsidRDefault="004327E1">
      <w:pPr>
        <w:spacing w:before="240" w:after="240" w:line="240" w:lineRule="auto"/>
        <w:jc w:val="both"/>
        <w:rPr>
          <w:rFonts w:ascii="Times New Roman" w:eastAsia="Times New Roman" w:hAnsi="Times New Roman" w:cs="Times New Roman"/>
        </w:rPr>
      </w:pPr>
      <w:r>
        <w:rPr>
          <w:rFonts w:ascii="Times New Roman" w:eastAsia="Times New Roman" w:hAnsi="Times New Roman" w:cs="Times New Roman"/>
        </w:rPr>
        <w:t>Фінал: Суддя-корупціонер отримує вирок та потрапляє до в’язниці, а заявника поновлюють на роботі. Справедливість відновлена! Герой розповідає, що за пів року його сестра таки виграла тендер, а тих, хто вимагав з неї кошти за перемогу в тендері, посадили за ґрати.</w:t>
      </w:r>
      <w:r>
        <w:br w:type="page"/>
      </w:r>
    </w:p>
    <w:p w14:paraId="5684E7AA" w14:textId="77777777" w:rsidR="00BF4D3C" w:rsidRDefault="004327E1">
      <w:pPr>
        <w:spacing w:line="331" w:lineRule="auto"/>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Додаток 3</w:t>
      </w:r>
    </w:p>
    <w:p w14:paraId="43B8444B" w14:textId="77777777" w:rsidR="00BF4D3C" w:rsidRDefault="004327E1">
      <w:pPr>
        <w:spacing w:line="240" w:lineRule="auto"/>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Форма комерційної пропозиції на закупівлю послуг</w:t>
      </w:r>
    </w:p>
    <w:p w14:paraId="0F20BB6E" w14:textId="77777777" w:rsidR="00BF4D3C" w:rsidRDefault="004327E1">
      <w:pPr>
        <w:spacing w:line="240" w:lineRule="auto"/>
        <w:jc w:val="right"/>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з виготовлення освітнього серіалу «Від заяви до </w:t>
      </w:r>
      <w:proofErr w:type="spellStart"/>
      <w:r>
        <w:rPr>
          <w:rFonts w:ascii="Times New Roman" w:eastAsia="Times New Roman" w:hAnsi="Times New Roman" w:cs="Times New Roman"/>
          <w:b/>
          <w:highlight w:val="white"/>
        </w:rPr>
        <w:t>вироку</w:t>
      </w:r>
      <w:proofErr w:type="spellEnd"/>
      <w:r>
        <w:rPr>
          <w:rFonts w:ascii="Times New Roman" w:eastAsia="Times New Roman" w:hAnsi="Times New Roman" w:cs="Times New Roman"/>
          <w:b/>
          <w:highlight w:val="white"/>
        </w:rPr>
        <w:t>».</w:t>
      </w:r>
    </w:p>
    <w:p w14:paraId="75C317B1" w14:textId="77777777" w:rsidR="00BF4D3C" w:rsidRDefault="00BF4D3C">
      <w:pPr>
        <w:spacing w:line="240" w:lineRule="auto"/>
        <w:jc w:val="both"/>
        <w:rPr>
          <w:highlight w:val="white"/>
        </w:rPr>
      </w:pPr>
    </w:p>
    <w:p w14:paraId="5870CBFF" w14:textId="77777777" w:rsidR="00BF4D3C" w:rsidRPr="009B0040" w:rsidRDefault="00BF4D3C">
      <w:pPr>
        <w:spacing w:line="240" w:lineRule="auto"/>
        <w:jc w:val="center"/>
        <w:rPr>
          <w:rFonts w:ascii="Times New Roman" w:eastAsia="Times New Roman" w:hAnsi="Times New Roman" w:cs="Times New Roman"/>
          <w:color w:val="FF0000"/>
          <w:highlight w:val="white"/>
        </w:rPr>
      </w:pP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834"/>
        <w:gridCol w:w="4191"/>
      </w:tblGrid>
      <w:tr w:rsidR="00BF4D3C" w14:paraId="4040218A" w14:textId="77777777">
        <w:trPr>
          <w:trHeight w:val="650"/>
        </w:trPr>
        <w:tc>
          <w:tcPr>
            <w:tcW w:w="902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A4EE8A6" w14:textId="77777777" w:rsidR="00BF4D3C" w:rsidRDefault="004327E1">
            <w:pPr>
              <w:spacing w:line="240" w:lineRule="auto"/>
              <w:ind w:left="100"/>
              <w:jc w:val="center"/>
              <w:rPr>
                <w:rFonts w:ascii="Times New Roman" w:eastAsia="Times New Roman" w:hAnsi="Times New Roman" w:cs="Times New Roman"/>
              </w:rPr>
            </w:pPr>
            <w:r>
              <w:rPr>
                <w:rFonts w:ascii="Times New Roman" w:eastAsia="Times New Roman" w:hAnsi="Times New Roman" w:cs="Times New Roman"/>
              </w:rPr>
              <w:t>Заповнюється співробітником TI Україна</w:t>
            </w:r>
          </w:p>
        </w:tc>
      </w:tr>
      <w:tr w:rsidR="00BF4D3C" w14:paraId="5C0D4736" w14:textId="77777777">
        <w:trPr>
          <w:trHeight w:val="890"/>
        </w:trPr>
        <w:tc>
          <w:tcPr>
            <w:tcW w:w="483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538113" w14:textId="77777777" w:rsidR="00BF4D3C" w:rsidRDefault="004327E1">
            <w:pPr>
              <w:spacing w:line="240" w:lineRule="auto"/>
              <w:ind w:left="100"/>
              <w:jc w:val="both"/>
              <w:rPr>
                <w:rFonts w:ascii="Times New Roman" w:eastAsia="Times New Roman" w:hAnsi="Times New Roman" w:cs="Times New Roman"/>
                <w:b/>
              </w:rPr>
            </w:pPr>
            <w:r>
              <w:rPr>
                <w:rFonts w:ascii="Times New Roman" w:eastAsia="Times New Roman" w:hAnsi="Times New Roman" w:cs="Times New Roman"/>
                <w:b/>
              </w:rPr>
              <w:t>Дата надходження комерційної пропозиції до TI Україна</w:t>
            </w:r>
          </w:p>
        </w:tc>
        <w:tc>
          <w:tcPr>
            <w:tcW w:w="419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14:paraId="598B9CDA" w14:textId="77777777" w:rsidR="00BF4D3C" w:rsidRDefault="004327E1">
            <w:pPr>
              <w:spacing w:line="240" w:lineRule="auto"/>
              <w:ind w:left="100"/>
              <w:jc w:val="both"/>
              <w:rPr>
                <w:rFonts w:ascii="Times New Roman" w:eastAsia="Times New Roman" w:hAnsi="Times New Roman" w:cs="Times New Roman"/>
                <w:b/>
              </w:rPr>
            </w:pPr>
            <w:r>
              <w:rPr>
                <w:rFonts w:ascii="Times New Roman" w:eastAsia="Times New Roman" w:hAnsi="Times New Roman" w:cs="Times New Roman"/>
                <w:b/>
              </w:rPr>
              <w:t>Реєстраційний номер</w:t>
            </w:r>
          </w:p>
        </w:tc>
      </w:tr>
      <w:tr w:rsidR="00BF4D3C" w14:paraId="1765F4CC" w14:textId="77777777">
        <w:trPr>
          <w:trHeight w:val="1160"/>
        </w:trPr>
        <w:tc>
          <w:tcPr>
            <w:tcW w:w="483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bottom"/>
          </w:tcPr>
          <w:p w14:paraId="0471D1AA" w14:textId="77777777" w:rsidR="00BF4D3C" w:rsidRDefault="004327E1">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rPr>
              <w:t>«______» ________________ 2021 р.</w:t>
            </w:r>
          </w:p>
        </w:tc>
        <w:tc>
          <w:tcPr>
            <w:tcW w:w="419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vAlign w:val="bottom"/>
          </w:tcPr>
          <w:p w14:paraId="1D852194" w14:textId="77777777" w:rsidR="00BF4D3C" w:rsidRDefault="004327E1">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rPr>
              <w:t>№ _________</w:t>
            </w:r>
          </w:p>
        </w:tc>
      </w:tr>
      <w:tr w:rsidR="00BF4D3C" w14:paraId="569F4FD8" w14:textId="77777777">
        <w:trPr>
          <w:trHeight w:val="1130"/>
        </w:trPr>
        <w:tc>
          <w:tcPr>
            <w:tcW w:w="4834" w:type="dxa"/>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bottom"/>
          </w:tcPr>
          <w:p w14:paraId="3D6CFB45" w14:textId="77777777" w:rsidR="00BF4D3C" w:rsidRDefault="004327E1">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rPr>
              <w:t>ПІБ ____________________________________</w:t>
            </w:r>
          </w:p>
        </w:tc>
        <w:tc>
          <w:tcPr>
            <w:tcW w:w="4191"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vAlign w:val="bottom"/>
          </w:tcPr>
          <w:p w14:paraId="18F052A5" w14:textId="77777777" w:rsidR="00BF4D3C" w:rsidRDefault="004327E1">
            <w:pPr>
              <w:spacing w:line="240" w:lineRule="auto"/>
              <w:ind w:left="100"/>
              <w:jc w:val="both"/>
              <w:rPr>
                <w:rFonts w:ascii="Times New Roman" w:eastAsia="Times New Roman" w:hAnsi="Times New Roman" w:cs="Times New Roman"/>
              </w:rPr>
            </w:pPr>
            <w:r>
              <w:rPr>
                <w:rFonts w:ascii="Times New Roman" w:eastAsia="Times New Roman" w:hAnsi="Times New Roman" w:cs="Times New Roman"/>
              </w:rPr>
              <w:t>підпис ________________________</w:t>
            </w:r>
          </w:p>
        </w:tc>
      </w:tr>
    </w:tbl>
    <w:p w14:paraId="38C6EB62" w14:textId="77777777" w:rsidR="00BF4D3C" w:rsidRDefault="00BF4D3C">
      <w:pPr>
        <w:spacing w:line="240" w:lineRule="auto"/>
        <w:jc w:val="center"/>
        <w:rPr>
          <w:rFonts w:ascii="Times New Roman" w:eastAsia="Times New Roman" w:hAnsi="Times New Roman" w:cs="Times New Roman"/>
          <w:b/>
          <w:highlight w:val="white"/>
        </w:rPr>
      </w:pPr>
    </w:p>
    <w:p w14:paraId="4240E73E" w14:textId="77777777" w:rsidR="00BF4D3C" w:rsidRDefault="004327E1">
      <w:pPr>
        <w:spacing w:line="240" w:lineRule="auto"/>
        <w:jc w:val="center"/>
        <w:rPr>
          <w:rFonts w:ascii="Times New Roman" w:eastAsia="Times New Roman" w:hAnsi="Times New Roman" w:cs="Times New Roman"/>
          <w:b/>
          <w:highlight w:val="white"/>
        </w:rPr>
      </w:pPr>
      <w:r>
        <w:rPr>
          <w:rFonts w:ascii="Times New Roman" w:eastAsia="Times New Roman" w:hAnsi="Times New Roman" w:cs="Times New Roman"/>
          <w:b/>
          <w:highlight w:val="white"/>
        </w:rPr>
        <w:t>КОМЕРЦІЙНА ПРОПОЗИЦІЯ</w:t>
      </w:r>
    </w:p>
    <w:p w14:paraId="4EF40ACB" w14:textId="77777777" w:rsidR="00BF4D3C" w:rsidRDefault="004327E1">
      <w:pPr>
        <w:spacing w:line="240" w:lineRule="auto"/>
        <w:ind w:firstLine="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Ознайомившись із оголошенням про проведення тендеру  щодо закупівлі</w:t>
      </w:r>
      <w:r>
        <w:rPr>
          <w:rFonts w:ascii="Times New Roman" w:eastAsia="Times New Roman" w:hAnsi="Times New Roman" w:cs="Times New Roman"/>
          <w:b/>
          <w:highlight w:val="white"/>
        </w:rPr>
        <w:t xml:space="preserve"> послуг </w:t>
      </w:r>
      <w:r>
        <w:rPr>
          <w:rFonts w:ascii="Times New Roman" w:eastAsia="Times New Roman" w:hAnsi="Times New Roman" w:cs="Times New Roman"/>
          <w:highlight w:val="white"/>
        </w:rPr>
        <w:t xml:space="preserve">з виготовлення освітнього серіалу «Від заяви до </w:t>
      </w:r>
      <w:proofErr w:type="spellStart"/>
      <w:r>
        <w:rPr>
          <w:rFonts w:ascii="Times New Roman" w:eastAsia="Times New Roman" w:hAnsi="Times New Roman" w:cs="Times New Roman"/>
          <w:highlight w:val="white"/>
        </w:rPr>
        <w:t>вироку</w:t>
      </w:r>
      <w:proofErr w:type="spellEnd"/>
      <w:r>
        <w:rPr>
          <w:rFonts w:ascii="Times New Roman" w:eastAsia="Times New Roman" w:hAnsi="Times New Roman" w:cs="Times New Roman"/>
          <w:highlight w:val="white"/>
        </w:rPr>
        <w:t>», ми, які нижче підписалися, пропонуємо нижчезазначені послуги відповідно до умов вищезазначеного оголошення про проведення тендеру  (далі – «Оголошення»).</w:t>
      </w:r>
    </w:p>
    <w:p w14:paraId="034EDC5A" w14:textId="77777777" w:rsidR="00BF4D3C" w:rsidRDefault="004327E1">
      <w:pPr>
        <w:pBdr>
          <w:top w:val="none" w:sz="0" w:space="12" w:color="auto"/>
          <w:bottom w:val="none" w:sz="0" w:space="3" w:color="auto"/>
        </w:pBdr>
        <w:spacing w:line="240" w:lineRule="auto"/>
        <w:ind w:left="42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ЗАГАЛЬНІ ВІДОМОСТІ ПРО УЧАСНИКА</w:t>
      </w:r>
    </w:p>
    <w:tbl>
      <w:tblPr>
        <w:tblStyle w:val="a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5039"/>
        <w:gridCol w:w="3356"/>
      </w:tblGrid>
      <w:tr w:rsidR="00BF4D3C" w14:paraId="01E0A519"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80A91"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1.</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A140D"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Найменування учасника:</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00A1D"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0753EF8A"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A6A27"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2.</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72B3E"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Юридична адреса:</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2C888"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0DF576EE"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9246D"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3.</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973247"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Фактична адреса:</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AEF9"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60A4922E"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02E3A"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4.</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A2F86" w14:textId="6FD8C6D4"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Дата державної реєстрації</w:t>
            </w:r>
            <w:r w:rsidR="009B2838">
              <w:rPr>
                <w:rFonts w:ascii="Times New Roman" w:eastAsia="Times New Roman" w:hAnsi="Times New Roman" w:cs="Times New Roman"/>
                <w:sz w:val="20"/>
                <w:szCs w:val="20"/>
                <w:highlight w:val="white"/>
                <w:lang w:val="uk-UA"/>
              </w:rPr>
              <w:t xml:space="preserve"> та код ЄДРПОУ / ІПН</w:t>
            </w:r>
            <w:r>
              <w:rPr>
                <w:rFonts w:ascii="Times New Roman" w:eastAsia="Times New Roman" w:hAnsi="Times New Roman" w:cs="Times New Roman"/>
                <w:sz w:val="20"/>
                <w:szCs w:val="20"/>
                <w:highlight w:val="white"/>
              </w:rPr>
              <w:t>:</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E1A52"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2A9F8B2B"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88D91C"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5.</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DDE51"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ПІБ та посада керівника учасника:</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6866C"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37146BFB"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AB15C"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6.</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2EDDD"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Номер телефону керівника учасника:</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C1027"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2CE9E9D9"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7F3E6C"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lastRenderedPageBreak/>
              <w:t>7.</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8A7E97"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Контактна особа:</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273A06"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55A44F45"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CF25D"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8.</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AAAD07"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Номер телефону контактної особи:</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BCDE2D"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65B03404"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1EBA0" w14:textId="77777777" w:rsidR="00BF4D3C" w:rsidRDefault="004327E1">
            <w:pPr>
              <w:spacing w:line="240" w:lineRule="auto"/>
              <w:ind w:right="-120"/>
              <w:jc w:val="both"/>
              <w:rPr>
                <w:rFonts w:ascii="Times New Roman" w:eastAsia="Times New Roman" w:hAnsi="Times New Roman" w:cs="Times New Roman"/>
                <w:sz w:val="14"/>
                <w:szCs w:val="14"/>
                <w:highlight w:val="white"/>
              </w:rPr>
            </w:pPr>
            <w:r>
              <w:rPr>
                <w:rFonts w:ascii="Times New Roman" w:eastAsia="Times New Roman" w:hAnsi="Times New Roman" w:cs="Times New Roman"/>
                <w:sz w:val="20"/>
                <w:szCs w:val="20"/>
                <w:highlight w:val="white"/>
              </w:rPr>
              <w:t>9.</w:t>
            </w:r>
            <w:r>
              <w:rPr>
                <w:rFonts w:ascii="Times New Roman" w:eastAsia="Times New Roman" w:hAnsi="Times New Roman" w:cs="Times New Roman"/>
                <w:sz w:val="14"/>
                <w:szCs w:val="14"/>
                <w:highlight w:val="white"/>
              </w:rPr>
              <w:t xml:space="preserve">   </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391FA1"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Електронна пошта контактної особи:</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F60C5"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003B0A85"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85E1D" w14:textId="77777777" w:rsidR="00BF4D3C" w:rsidRDefault="004327E1">
            <w:pPr>
              <w:spacing w:line="240" w:lineRule="auto"/>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F3E27"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Адреса веб-сайту:</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019D0"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458CBA9A" w14:textId="77777777">
        <w:trPr>
          <w:trHeight w:val="62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F4E81" w14:textId="77777777" w:rsidR="00BF4D3C" w:rsidRDefault="004327E1">
            <w:pPr>
              <w:spacing w:line="240" w:lineRule="auto"/>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11.</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3A1EE"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Банківські реквізити:</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7DB16" w14:textId="77777777" w:rsidR="00BF4D3C" w:rsidRDefault="00BF4D3C">
            <w:pPr>
              <w:spacing w:after="240" w:line="240" w:lineRule="auto"/>
              <w:jc w:val="both"/>
              <w:rPr>
                <w:rFonts w:ascii="Times New Roman" w:eastAsia="Times New Roman" w:hAnsi="Times New Roman" w:cs="Times New Roman"/>
                <w:highlight w:val="white"/>
              </w:rPr>
            </w:pPr>
          </w:p>
        </w:tc>
      </w:tr>
      <w:tr w:rsidR="00BF4D3C" w14:paraId="00766B02" w14:textId="77777777">
        <w:trPr>
          <w:trHeight w:val="125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F7718" w14:textId="77777777" w:rsidR="00BF4D3C" w:rsidRDefault="004327E1">
            <w:pPr>
              <w:spacing w:line="240" w:lineRule="auto"/>
              <w:ind w:right="-120"/>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12.</w:t>
            </w:r>
          </w:p>
        </w:tc>
        <w:tc>
          <w:tcPr>
            <w:tcW w:w="503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E8A2B2"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Види діяльності учасника згідно Довідки з ЄДРПОУ та/або Єдиного державного    реєстру   юридичних   осіб   та   фізичних осіб   -   підприємців та/або статуту юридичної особи:</w:t>
            </w:r>
          </w:p>
        </w:tc>
        <w:tc>
          <w:tcPr>
            <w:tcW w:w="33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B64B60" w14:textId="77777777" w:rsidR="00BF4D3C" w:rsidRDefault="00BF4D3C">
            <w:pPr>
              <w:spacing w:after="240" w:line="240" w:lineRule="auto"/>
              <w:jc w:val="both"/>
              <w:rPr>
                <w:rFonts w:ascii="Times New Roman" w:eastAsia="Times New Roman" w:hAnsi="Times New Roman" w:cs="Times New Roman"/>
                <w:highlight w:val="white"/>
              </w:rPr>
            </w:pPr>
          </w:p>
        </w:tc>
      </w:tr>
    </w:tbl>
    <w:p w14:paraId="59F3E9FE" w14:textId="77777777" w:rsidR="00BF4D3C" w:rsidRDefault="00BF4D3C">
      <w:pPr>
        <w:spacing w:line="240" w:lineRule="auto"/>
        <w:jc w:val="both"/>
        <w:rPr>
          <w:rFonts w:ascii="Times New Roman" w:eastAsia="Times New Roman" w:hAnsi="Times New Roman" w:cs="Times New Roman"/>
          <w:highlight w:val="white"/>
        </w:rPr>
      </w:pPr>
    </w:p>
    <w:p w14:paraId="7D648CF0" w14:textId="77777777" w:rsidR="00BF4D3C" w:rsidRDefault="00BF4D3C">
      <w:pPr>
        <w:spacing w:line="240" w:lineRule="auto"/>
        <w:jc w:val="both"/>
        <w:rPr>
          <w:rFonts w:ascii="Times New Roman" w:eastAsia="Times New Roman" w:hAnsi="Times New Roman" w:cs="Times New Roman"/>
          <w:highlight w:val="white"/>
        </w:rPr>
      </w:pPr>
    </w:p>
    <w:p w14:paraId="157FCC6D" w14:textId="77777777" w:rsidR="00BF4D3C" w:rsidRDefault="004327E1">
      <w:pPr>
        <w:spacing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2. ЦІНОВА ПРОПОЗИЦІЯ</w:t>
      </w:r>
    </w:p>
    <w:p w14:paraId="62D2212D" w14:textId="77777777" w:rsidR="00BF4D3C" w:rsidRDefault="00BF4D3C">
      <w:pPr>
        <w:spacing w:line="240" w:lineRule="auto"/>
        <w:jc w:val="both"/>
        <w:rPr>
          <w:rFonts w:ascii="Times New Roman" w:eastAsia="Times New Roman" w:hAnsi="Times New Roman" w:cs="Times New Roman"/>
          <w:b/>
          <w:sz w:val="20"/>
          <w:szCs w:val="20"/>
          <w:highlight w:val="white"/>
        </w:rPr>
      </w:pPr>
    </w:p>
    <w:tbl>
      <w:tblPr>
        <w:tblStyle w:val="a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04"/>
        <w:gridCol w:w="6413"/>
        <w:gridCol w:w="2008"/>
      </w:tblGrid>
      <w:tr w:rsidR="00BF4D3C" w14:paraId="76037905" w14:textId="77777777">
        <w:trPr>
          <w:trHeight w:val="680"/>
        </w:trPr>
        <w:tc>
          <w:tcPr>
            <w:tcW w:w="60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24FA24D" w14:textId="77777777" w:rsidR="00BF4D3C" w:rsidRDefault="004327E1">
            <w:pPr>
              <w:spacing w:line="240" w:lineRule="auto"/>
              <w:jc w:val="center"/>
              <w:rPr>
                <w:rFonts w:ascii="Times New Roman" w:eastAsia="Times New Roman" w:hAnsi="Times New Roman" w:cs="Times New Roman"/>
              </w:rPr>
            </w:pPr>
            <w:r>
              <w:rPr>
                <w:rFonts w:ascii="Times New Roman" w:eastAsia="Times New Roman" w:hAnsi="Times New Roman" w:cs="Times New Roman"/>
                <w:b/>
                <w:sz w:val="20"/>
                <w:szCs w:val="20"/>
              </w:rPr>
              <w:t>№</w:t>
            </w:r>
          </w:p>
        </w:tc>
        <w:tc>
          <w:tcPr>
            <w:tcW w:w="6412"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122D7A" w14:textId="77777777" w:rsidR="00BF4D3C" w:rsidRDefault="004327E1">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Найменування послуг, передбачених технічними вимогами до предмету закупівлі</w:t>
            </w:r>
          </w:p>
        </w:tc>
        <w:tc>
          <w:tcPr>
            <w:tcW w:w="2008" w:type="dxa"/>
            <w:tcBorders>
              <w:top w:val="single" w:sz="8" w:space="0" w:color="000000"/>
              <w:left w:val="nil"/>
              <w:bottom w:val="single" w:sz="8" w:space="0" w:color="000000"/>
              <w:right w:val="single" w:sz="8" w:space="0" w:color="000000"/>
            </w:tcBorders>
            <w:shd w:val="clear" w:color="auto" w:fill="CCCCCC"/>
            <w:tcMar>
              <w:top w:w="100" w:type="dxa"/>
              <w:left w:w="100" w:type="dxa"/>
              <w:bottom w:w="100" w:type="dxa"/>
              <w:right w:w="100" w:type="dxa"/>
            </w:tcMar>
          </w:tcPr>
          <w:p w14:paraId="3867826E" w14:textId="77777777" w:rsidR="00BF4D3C" w:rsidRDefault="004327E1">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Вартість послуг, грн</w:t>
            </w:r>
          </w:p>
        </w:tc>
      </w:tr>
      <w:tr w:rsidR="00BF4D3C" w14:paraId="2C4ECF41" w14:textId="77777777">
        <w:trPr>
          <w:trHeight w:val="650"/>
        </w:trPr>
        <w:tc>
          <w:tcPr>
            <w:tcW w:w="6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6A475" w14:textId="77777777" w:rsidR="00BF4D3C" w:rsidRDefault="004327E1">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w:t>
            </w:r>
          </w:p>
        </w:tc>
        <w:tc>
          <w:tcPr>
            <w:tcW w:w="6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B3DD4A" w14:textId="0BA58D7B" w:rsidR="00BF4D3C" w:rsidRPr="009B2838" w:rsidRDefault="004327E1" w:rsidP="009B2838">
            <w:pPr>
              <w:spacing w:line="240" w:lineRule="auto"/>
              <w:jc w:val="both"/>
              <w:rPr>
                <w:rFonts w:ascii="Times New Roman" w:eastAsia="Times New Roman" w:hAnsi="Times New Roman" w:cs="Times New Roman"/>
                <w:highlight w:val="white"/>
                <w:lang w:val="ru-RU"/>
              </w:rPr>
            </w:pPr>
            <w:r w:rsidRPr="009B2838">
              <w:rPr>
                <w:rFonts w:ascii="Times New Roman" w:eastAsia="Times New Roman" w:hAnsi="Times New Roman" w:cs="Times New Roman"/>
                <w:bCs/>
                <w:highlight w:val="white"/>
              </w:rPr>
              <w:t>Вигот</w:t>
            </w:r>
            <w:r w:rsidRPr="009B2838">
              <w:rPr>
                <w:rFonts w:ascii="Times New Roman" w:eastAsia="Times New Roman" w:hAnsi="Times New Roman" w:cs="Times New Roman"/>
                <w:highlight w:val="white"/>
              </w:rPr>
              <w:t>овлення освітнього серіалу</w:t>
            </w:r>
            <w:r w:rsidR="00380CB7" w:rsidRPr="009B2838">
              <w:rPr>
                <w:rFonts w:ascii="Times New Roman" w:eastAsia="Times New Roman" w:hAnsi="Times New Roman" w:cs="Times New Roman"/>
                <w:highlight w:val="white"/>
                <w:lang w:val="uk-UA"/>
              </w:rPr>
              <w:t xml:space="preserve"> (5 серій, від 6 до 10хв. кожен.)</w:t>
            </w:r>
            <w:r w:rsidRPr="009B2838">
              <w:rPr>
                <w:rFonts w:ascii="Times New Roman" w:eastAsia="Times New Roman" w:hAnsi="Times New Roman" w:cs="Times New Roman"/>
                <w:highlight w:val="white"/>
              </w:rPr>
              <w:t xml:space="preserve"> «Від заяви до </w:t>
            </w:r>
            <w:proofErr w:type="spellStart"/>
            <w:r w:rsidRPr="009B2838">
              <w:rPr>
                <w:rFonts w:ascii="Times New Roman" w:eastAsia="Times New Roman" w:hAnsi="Times New Roman" w:cs="Times New Roman"/>
                <w:highlight w:val="white"/>
              </w:rPr>
              <w:t>вироку</w:t>
            </w:r>
            <w:proofErr w:type="spellEnd"/>
            <w:r w:rsidRPr="009B2838">
              <w:rPr>
                <w:rFonts w:ascii="Times New Roman" w:eastAsia="Times New Roman" w:hAnsi="Times New Roman" w:cs="Times New Roman"/>
                <w:highlight w:val="white"/>
              </w:rPr>
              <w:t>»</w:t>
            </w:r>
            <w:r w:rsidR="009B0040" w:rsidRPr="009B2838">
              <w:rPr>
                <w:rFonts w:ascii="Times New Roman" w:eastAsia="Times New Roman" w:hAnsi="Times New Roman" w:cs="Times New Roman"/>
                <w:highlight w:val="white"/>
                <w:lang w:val="ru-RU"/>
              </w:rPr>
              <w:t xml:space="preserve"> </w:t>
            </w:r>
            <w:proofErr w:type="spellStart"/>
            <w:r w:rsidR="009B0040" w:rsidRPr="009B2838">
              <w:rPr>
                <w:rFonts w:ascii="Times New Roman" w:eastAsia="Times New Roman" w:hAnsi="Times New Roman" w:cs="Times New Roman"/>
                <w:highlight w:val="white"/>
                <w:lang w:val="ru-RU"/>
              </w:rPr>
              <w:t>зг</w:t>
            </w:r>
            <w:r w:rsidR="009B0040" w:rsidRPr="009B2838">
              <w:rPr>
                <w:rFonts w:ascii="Times New Roman" w:eastAsia="Times New Roman" w:hAnsi="Times New Roman" w:cs="Times New Roman"/>
                <w:highlight w:val="white"/>
                <w:lang w:val="uk-UA"/>
              </w:rPr>
              <w:t>ідно</w:t>
            </w:r>
            <w:proofErr w:type="spellEnd"/>
            <w:r w:rsidR="009B0040" w:rsidRPr="009B2838">
              <w:rPr>
                <w:rFonts w:ascii="Times New Roman" w:eastAsia="Times New Roman" w:hAnsi="Times New Roman" w:cs="Times New Roman"/>
                <w:highlight w:val="white"/>
                <w:lang w:val="uk-UA"/>
              </w:rPr>
              <w:t xml:space="preserve"> </w:t>
            </w:r>
            <w:r w:rsidR="009B2838" w:rsidRPr="009B2838">
              <w:rPr>
                <w:rFonts w:ascii="Times New Roman" w:eastAsia="Times New Roman" w:hAnsi="Times New Roman" w:cs="Times New Roman"/>
                <w:lang w:val="uk-UA"/>
              </w:rPr>
              <w:t xml:space="preserve">з </w:t>
            </w:r>
            <w:proofErr w:type="spellStart"/>
            <w:r w:rsidR="009B0040" w:rsidRPr="009B2838">
              <w:rPr>
                <w:rFonts w:ascii="Times New Roman" w:eastAsia="Times New Roman" w:hAnsi="Times New Roman" w:cs="Times New Roman"/>
                <w:highlight w:val="white"/>
              </w:rPr>
              <w:t>Технічн</w:t>
            </w:r>
            <w:r w:rsidR="009B0040" w:rsidRPr="009B2838">
              <w:rPr>
                <w:rFonts w:ascii="Times New Roman" w:eastAsia="Times New Roman" w:hAnsi="Times New Roman" w:cs="Times New Roman"/>
                <w:highlight w:val="white"/>
                <w:lang w:val="uk-UA"/>
              </w:rPr>
              <w:t>и</w:t>
            </w:r>
            <w:r w:rsidR="009B2838" w:rsidRPr="009B2838">
              <w:rPr>
                <w:rFonts w:ascii="Times New Roman" w:eastAsia="Times New Roman" w:hAnsi="Times New Roman" w:cs="Times New Roman"/>
                <w:highlight w:val="white"/>
                <w:lang w:val="uk-UA"/>
              </w:rPr>
              <w:t>ми</w:t>
            </w:r>
            <w:proofErr w:type="spellEnd"/>
            <w:r w:rsidR="009B0040" w:rsidRPr="009B2838">
              <w:rPr>
                <w:rFonts w:ascii="Times New Roman" w:eastAsia="Times New Roman" w:hAnsi="Times New Roman" w:cs="Times New Roman"/>
                <w:highlight w:val="white"/>
                <w:lang w:val="uk-UA"/>
              </w:rPr>
              <w:t xml:space="preserve"> </w:t>
            </w:r>
            <w:r w:rsidR="009B0040" w:rsidRPr="009B2838">
              <w:rPr>
                <w:rFonts w:ascii="Times New Roman" w:eastAsia="Times New Roman" w:hAnsi="Times New Roman" w:cs="Times New Roman"/>
                <w:highlight w:val="white"/>
              </w:rPr>
              <w:t>вимог</w:t>
            </w:r>
            <w:proofErr w:type="spellStart"/>
            <w:r w:rsidR="009B2838" w:rsidRPr="009B2838">
              <w:rPr>
                <w:rFonts w:ascii="Times New Roman" w:eastAsia="Times New Roman" w:hAnsi="Times New Roman" w:cs="Times New Roman"/>
                <w:highlight w:val="white"/>
                <w:lang w:val="uk-UA"/>
              </w:rPr>
              <w:t>ами</w:t>
            </w:r>
            <w:proofErr w:type="spellEnd"/>
            <w:r w:rsidR="009B0040" w:rsidRPr="009B2838">
              <w:rPr>
                <w:rFonts w:ascii="Times New Roman" w:eastAsia="Times New Roman" w:hAnsi="Times New Roman" w:cs="Times New Roman"/>
                <w:highlight w:val="white"/>
              </w:rPr>
              <w:t xml:space="preserve"> до предмету закупівлі</w:t>
            </w:r>
            <w:r w:rsidR="009B0040" w:rsidRPr="009B2838">
              <w:rPr>
                <w:rFonts w:ascii="Times New Roman" w:eastAsia="Times New Roman" w:hAnsi="Times New Roman" w:cs="Times New Roman"/>
                <w:lang w:val="uk-UA"/>
              </w:rPr>
              <w:t xml:space="preserve">, </w:t>
            </w:r>
            <w:r w:rsidR="009B2838" w:rsidRPr="009B2838">
              <w:rPr>
                <w:rFonts w:ascii="Times New Roman" w:eastAsia="Times New Roman" w:hAnsi="Times New Roman" w:cs="Times New Roman"/>
                <w:lang w:val="uk-UA"/>
              </w:rPr>
              <w:t xml:space="preserve">що </w:t>
            </w:r>
            <w:r w:rsidR="009B0040" w:rsidRPr="009B2838">
              <w:rPr>
                <w:rFonts w:ascii="Times New Roman" w:eastAsia="Times New Roman" w:hAnsi="Times New Roman" w:cs="Times New Roman"/>
                <w:lang w:val="uk-UA"/>
              </w:rPr>
              <w:t>викладен</w:t>
            </w:r>
            <w:r w:rsidR="009B2838" w:rsidRPr="009B2838">
              <w:rPr>
                <w:rFonts w:ascii="Times New Roman" w:eastAsia="Times New Roman" w:hAnsi="Times New Roman" w:cs="Times New Roman"/>
                <w:lang w:val="uk-UA"/>
              </w:rPr>
              <w:t>і</w:t>
            </w:r>
            <w:r w:rsidR="009B0040" w:rsidRPr="009B2838">
              <w:rPr>
                <w:rFonts w:ascii="Times New Roman" w:eastAsia="Times New Roman" w:hAnsi="Times New Roman" w:cs="Times New Roman"/>
                <w:lang w:val="uk-UA"/>
              </w:rPr>
              <w:t xml:space="preserve"> у </w:t>
            </w:r>
            <w:proofErr w:type="spellStart"/>
            <w:r w:rsidR="009B0040" w:rsidRPr="009B2838">
              <w:rPr>
                <w:rFonts w:ascii="Times New Roman" w:eastAsia="Times New Roman" w:hAnsi="Times New Roman" w:cs="Times New Roman"/>
              </w:rPr>
              <w:t>Додатк</w:t>
            </w:r>
            <w:proofErr w:type="spellEnd"/>
            <w:r w:rsidR="009B0040" w:rsidRPr="009B2838">
              <w:rPr>
                <w:rFonts w:ascii="Times New Roman" w:eastAsia="Times New Roman" w:hAnsi="Times New Roman" w:cs="Times New Roman"/>
                <w:lang w:val="uk-UA"/>
              </w:rPr>
              <w:t>у</w:t>
            </w:r>
            <w:r w:rsidR="009B0040" w:rsidRPr="009B2838">
              <w:rPr>
                <w:rFonts w:ascii="Times New Roman" w:eastAsia="Times New Roman" w:hAnsi="Times New Roman" w:cs="Times New Roman"/>
              </w:rPr>
              <w:t xml:space="preserve"> 2</w:t>
            </w:r>
            <w:r w:rsidR="009B2838" w:rsidRPr="009B2838">
              <w:rPr>
                <w:rFonts w:ascii="Times New Roman" w:eastAsia="Times New Roman" w:hAnsi="Times New Roman" w:cs="Times New Roman"/>
                <w:lang w:val="uk-UA"/>
              </w:rPr>
              <w:t>.</w:t>
            </w:r>
            <w:r w:rsidR="009B2838" w:rsidRPr="009B2838">
              <w:rPr>
                <w:rFonts w:ascii="Times New Roman" w:eastAsia="Times New Roman" w:hAnsi="Times New Roman" w:cs="Times New Roman"/>
                <w:b/>
                <w:lang w:val="uk-UA"/>
              </w:rPr>
              <w:t xml:space="preserve"> </w:t>
            </w:r>
            <w:r w:rsidR="00070840" w:rsidRPr="009B2838">
              <w:rPr>
                <w:rFonts w:ascii="Times New Roman" w:eastAsia="Times New Roman" w:hAnsi="Times New Roman" w:cs="Times New Roman"/>
                <w:b/>
                <w:lang w:val="uk-UA"/>
              </w:rPr>
              <w:t xml:space="preserve">                                              </w:t>
            </w:r>
            <w:r w:rsidR="00380CB7" w:rsidRPr="009B2838">
              <w:rPr>
                <w:rFonts w:ascii="Times New Roman" w:eastAsia="Times New Roman" w:hAnsi="Times New Roman" w:cs="Times New Roman"/>
                <w:b/>
                <w:lang w:val="uk-UA"/>
              </w:rPr>
              <w:t xml:space="preserve"> </w:t>
            </w:r>
          </w:p>
        </w:tc>
        <w:tc>
          <w:tcPr>
            <w:tcW w:w="20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3D50BA" w14:textId="77777777" w:rsidR="00BF4D3C" w:rsidRPr="009B0040" w:rsidRDefault="00BF4D3C">
            <w:pPr>
              <w:spacing w:line="240" w:lineRule="auto"/>
              <w:jc w:val="both"/>
              <w:rPr>
                <w:rFonts w:ascii="Times New Roman" w:eastAsia="Times New Roman" w:hAnsi="Times New Roman" w:cs="Times New Roman"/>
                <w:highlight w:val="white"/>
                <w:lang w:val="ru-RU"/>
              </w:rPr>
            </w:pPr>
          </w:p>
        </w:tc>
      </w:tr>
      <w:tr w:rsidR="00BF4D3C" w14:paraId="3E519B34" w14:textId="77777777">
        <w:trPr>
          <w:trHeight w:val="650"/>
        </w:trPr>
        <w:tc>
          <w:tcPr>
            <w:tcW w:w="6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71C8BA" w14:textId="77777777" w:rsidR="00BF4D3C" w:rsidRPr="009B0040" w:rsidRDefault="00BF4D3C">
            <w:pPr>
              <w:spacing w:line="240" w:lineRule="auto"/>
              <w:jc w:val="both"/>
              <w:rPr>
                <w:rFonts w:ascii="Times New Roman" w:eastAsia="Times New Roman" w:hAnsi="Times New Roman" w:cs="Times New Roman"/>
                <w:highlight w:val="white"/>
                <w:lang w:val="ru-RU"/>
              </w:rPr>
            </w:pPr>
          </w:p>
        </w:tc>
        <w:tc>
          <w:tcPr>
            <w:tcW w:w="6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2E78CA" w14:textId="77777777" w:rsidR="00BF4D3C" w:rsidRDefault="004327E1">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ВСЬОГО БЕЗ ПДВ</w:t>
            </w:r>
          </w:p>
        </w:tc>
        <w:tc>
          <w:tcPr>
            <w:tcW w:w="20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DCA278" w14:textId="77777777" w:rsidR="00BF4D3C" w:rsidRDefault="00BF4D3C">
            <w:pPr>
              <w:spacing w:line="240" w:lineRule="auto"/>
              <w:jc w:val="both"/>
              <w:rPr>
                <w:rFonts w:ascii="Times New Roman" w:eastAsia="Times New Roman" w:hAnsi="Times New Roman" w:cs="Times New Roman"/>
                <w:highlight w:val="white"/>
              </w:rPr>
            </w:pPr>
          </w:p>
        </w:tc>
      </w:tr>
      <w:tr w:rsidR="00BF4D3C" w14:paraId="6E570BB0" w14:textId="77777777">
        <w:trPr>
          <w:trHeight w:val="650"/>
        </w:trPr>
        <w:tc>
          <w:tcPr>
            <w:tcW w:w="60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BBE9EA" w14:textId="77777777" w:rsidR="00BF4D3C" w:rsidRDefault="00BF4D3C">
            <w:pPr>
              <w:spacing w:after="240" w:line="240" w:lineRule="auto"/>
              <w:jc w:val="both"/>
              <w:rPr>
                <w:rFonts w:ascii="Times New Roman" w:eastAsia="Times New Roman" w:hAnsi="Times New Roman" w:cs="Times New Roman"/>
                <w:highlight w:val="white"/>
              </w:rPr>
            </w:pPr>
          </w:p>
        </w:tc>
        <w:tc>
          <w:tcPr>
            <w:tcW w:w="641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098F8C" w14:textId="77777777" w:rsidR="00BF4D3C" w:rsidRDefault="004327E1">
            <w:pPr>
              <w:spacing w:line="240" w:lineRule="auto"/>
              <w:jc w:val="right"/>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ВСЬОГО З ПДВ</w:t>
            </w:r>
          </w:p>
        </w:tc>
        <w:tc>
          <w:tcPr>
            <w:tcW w:w="20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D4CA06" w14:textId="77777777" w:rsidR="00BF4D3C" w:rsidRDefault="00BF4D3C">
            <w:pPr>
              <w:spacing w:after="240" w:line="240" w:lineRule="auto"/>
              <w:jc w:val="both"/>
              <w:rPr>
                <w:rFonts w:ascii="Times New Roman" w:eastAsia="Times New Roman" w:hAnsi="Times New Roman" w:cs="Times New Roman"/>
                <w:highlight w:val="white"/>
              </w:rPr>
            </w:pPr>
          </w:p>
        </w:tc>
      </w:tr>
    </w:tbl>
    <w:p w14:paraId="1C685208" w14:textId="77777777" w:rsidR="00BF4D3C" w:rsidRDefault="004327E1">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Цінова пропозиція складена станом на “__”   ____________ 2021 року.</w:t>
      </w:r>
    </w:p>
    <w:p w14:paraId="691FB061" w14:textId="77777777" w:rsidR="00BF4D3C" w:rsidRDefault="004327E1">
      <w:pPr>
        <w:spacing w:line="240" w:lineRule="auto"/>
        <w:jc w:val="both"/>
        <w:rPr>
          <w:rFonts w:ascii="Times New Roman" w:eastAsia="Times New Roman" w:hAnsi="Times New Roman" w:cs="Times New Roman"/>
          <w:sz w:val="16"/>
          <w:szCs w:val="16"/>
          <w:highlight w:val="white"/>
        </w:rPr>
      </w:pP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sz w:val="18"/>
          <w:szCs w:val="18"/>
          <w:highlight w:val="white"/>
        </w:rPr>
        <w:tab/>
        <w:t xml:space="preserve"> </w:t>
      </w:r>
      <w:r>
        <w:rPr>
          <w:rFonts w:ascii="Times New Roman" w:eastAsia="Times New Roman" w:hAnsi="Times New Roman" w:cs="Times New Roman"/>
          <w:sz w:val="16"/>
          <w:szCs w:val="16"/>
          <w:highlight w:val="white"/>
        </w:rPr>
        <w:t xml:space="preserve">  (дата)              (місяць)</w:t>
      </w:r>
    </w:p>
    <w:p w14:paraId="7FBE7145" w14:textId="77777777" w:rsidR="00BF4D3C" w:rsidRDefault="00BF4D3C">
      <w:pPr>
        <w:spacing w:line="240" w:lineRule="auto"/>
        <w:jc w:val="both"/>
        <w:rPr>
          <w:highlight w:val="white"/>
        </w:rPr>
      </w:pPr>
    </w:p>
    <w:p w14:paraId="480C63D2" w14:textId="77777777" w:rsidR="00BF4D3C" w:rsidRDefault="00BF4D3C">
      <w:pPr>
        <w:spacing w:line="240" w:lineRule="auto"/>
        <w:jc w:val="both"/>
        <w:rPr>
          <w:highlight w:val="white"/>
        </w:rPr>
      </w:pPr>
    </w:p>
    <w:p w14:paraId="1E5E3D97" w14:textId="77777777" w:rsidR="00BF4D3C" w:rsidRDefault="004327E1">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Підписанням та поданням цієї комерційної пропозиції </w:t>
      </w:r>
      <w:r>
        <w:rPr>
          <w:rFonts w:ascii="Times New Roman" w:eastAsia="Times New Roman" w:hAnsi="Times New Roman" w:cs="Times New Roman"/>
          <w:highlight w:val="white"/>
        </w:rPr>
        <w:t xml:space="preserve">[назва учасника] </w:t>
      </w:r>
      <w:r>
        <w:rPr>
          <w:rFonts w:ascii="Times New Roman" w:eastAsia="Times New Roman" w:hAnsi="Times New Roman" w:cs="Times New Roman"/>
          <w:b/>
          <w:highlight w:val="white"/>
        </w:rPr>
        <w:t>зобов’язується у випадку визначення цієї пропозиції переможною TI Україна:</w:t>
      </w:r>
    </w:p>
    <w:p w14:paraId="206D9C94"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не вносити жодних змін до цієї пропозиції та дотримуватись умов цієї пропозиції протягом періоду дії пропозиції, який становить – 60 календарних днів з дати подачі пропозиції. Ця комерційна пропозиція може бути прийнята (акцептована) TI Україна в будь-який момент до завершення періоду її дії;</w:t>
      </w:r>
    </w:p>
    <w:p w14:paraId="281CA1A0"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підписати договір про надання послуг протягом 30-ти днів з дати прийняття (акцепту) цієї комерційної пропозиції з обов’язковим дотриманням положень </w:t>
      </w:r>
      <w:proofErr w:type="spellStart"/>
      <w:r>
        <w:rPr>
          <w:rFonts w:ascii="Times New Roman" w:eastAsia="Times New Roman" w:hAnsi="Times New Roman" w:cs="Times New Roman"/>
          <w:highlight w:val="white"/>
        </w:rPr>
        <w:t>проєкту</w:t>
      </w:r>
      <w:proofErr w:type="spellEnd"/>
      <w:r>
        <w:rPr>
          <w:rFonts w:ascii="Times New Roman" w:eastAsia="Times New Roman" w:hAnsi="Times New Roman" w:cs="Times New Roman"/>
          <w:highlight w:val="white"/>
        </w:rPr>
        <w:t xml:space="preserve"> такого договору.</w:t>
      </w:r>
    </w:p>
    <w:p w14:paraId="6D713204"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надати необхідні послуги у відповідності з умовами цієї комерційної пропозиції;</w:t>
      </w:r>
    </w:p>
    <w:p w14:paraId="2A98BAD1"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забезпечити повноту та точність виконання цієї комерційної пропозиції за формою, цінами/тарифами та у строки, вказані у цій пропозиції та Оголошенні, зокрема у технічних вимогах до предмету закупівлі (Додатку 2 цього Оголошення).</w:t>
      </w:r>
    </w:p>
    <w:p w14:paraId="4043A50A" w14:textId="77777777" w:rsidR="00BF4D3C" w:rsidRDefault="004327E1">
      <w:pPr>
        <w:spacing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Підписанням та поданням цієї комерційної пропозиції учасник погоджується з наступним:</w:t>
      </w:r>
    </w:p>
    <w:p w14:paraId="7E1F448D"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учасник ознайомлений з Оголошенням, яке опубліковано на веб-сайті TI Україна</w:t>
      </w:r>
      <w:hyperlink r:id="rId5">
        <w:r>
          <w:rPr>
            <w:rFonts w:ascii="Times New Roman" w:eastAsia="Times New Roman" w:hAnsi="Times New Roman" w:cs="Times New Roman"/>
            <w:highlight w:val="white"/>
          </w:rPr>
          <w:t xml:space="preserve"> </w:t>
        </w:r>
      </w:hyperlink>
      <w:hyperlink r:id="rId6">
        <w:r>
          <w:rPr>
            <w:rFonts w:ascii="Times New Roman" w:eastAsia="Times New Roman" w:hAnsi="Times New Roman" w:cs="Times New Roman"/>
            <w:color w:val="1155CC"/>
            <w:highlight w:val="white"/>
            <w:u w:val="single"/>
          </w:rPr>
          <w:t>http://ti-ukraine.org/</w:t>
        </w:r>
      </w:hyperlink>
      <w:r>
        <w:rPr>
          <w:rFonts w:ascii="Times New Roman" w:eastAsia="Times New Roman" w:hAnsi="Times New Roman" w:cs="Times New Roman"/>
          <w:highlight w:val="white"/>
        </w:rPr>
        <w:t>;</w:t>
      </w:r>
    </w:p>
    <w:p w14:paraId="1095BFD9"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TI Україна не зобов’язана приймати найкращу за ціною пропозицію чи будь-яку із отриманих пропозицій. До моменту підписання договору про закупівлю TI Україна не несе жодних зобов’язань по відношенню до учасників закупівлі або потенційних учасників закупівлі;</w:t>
      </w:r>
    </w:p>
    <w:p w14:paraId="5BEDAD97"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TI Україна залишає за собою право відхилити комерційні пропозиції всіх учасників процедури закупівлі у разі їхньої невідповідності;</w:t>
      </w:r>
    </w:p>
    <w:p w14:paraId="482957D1"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ця комерційна пропозиція та Оголошення є невід’ємними частинами відповідного договору на закупівлю послуг, котрий буде укладений між TI Україна та переможцем тендеру;</w:t>
      </w:r>
    </w:p>
    <w:p w14:paraId="751ABE38"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участь у тендері пов’язаних осіб або змова учасників тендеру забороняється. У разі виявлення таких фактів, результати тендеру будуть скасовані або договір з відповідним постачальником буде достроково розірвано в односторонньому порядку з обов’язковим поверненням всього отриманого таким виконавцем за договором та відшкодуванням збитків завданих TI Україна;</w:t>
      </w:r>
    </w:p>
    <w:p w14:paraId="1E006D9F" w14:textId="77777777" w:rsidR="00BF4D3C" w:rsidRDefault="004327E1">
      <w:pP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надавати послуги тільки через одну юридичну особу\фізичну особу та не має права змінювати виконавця послуг впродовж дії терміну договору. Виняток – реорганізація юридичної особи/зміна назви/злиття.</w:t>
      </w:r>
    </w:p>
    <w:p w14:paraId="117A293B" w14:textId="77777777" w:rsidR="00BF4D3C" w:rsidRDefault="00BF4D3C">
      <w:pPr>
        <w:spacing w:line="240" w:lineRule="auto"/>
        <w:jc w:val="both"/>
        <w:rPr>
          <w:highlight w:val="white"/>
        </w:rPr>
      </w:pPr>
    </w:p>
    <w:p w14:paraId="168C8651" w14:textId="77777777" w:rsidR="00BF4D3C" w:rsidRDefault="004327E1">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Цим ми/ я підтверджуємо(ю) свою юридичну, фінансову та іншу спроможність виконати умови цієї комерційної пропозиції та Оголошення, укласти договір на закупівлю послуг та правдивість всіх відомостей зазначених у цій комерційній пропозиції.</w:t>
      </w:r>
    </w:p>
    <w:p w14:paraId="280988A6" w14:textId="77777777" w:rsidR="00BF4D3C" w:rsidRDefault="00BF4D3C">
      <w:pPr>
        <w:spacing w:line="240" w:lineRule="auto"/>
        <w:jc w:val="both"/>
        <w:rPr>
          <w:highlight w:val="white"/>
        </w:rPr>
      </w:pPr>
    </w:p>
    <w:p w14:paraId="10CC1D20" w14:textId="77777777" w:rsidR="00BF4D3C" w:rsidRDefault="004327E1">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Уповноважена особа на підпис комерційної пропозиції від імені </w:t>
      </w:r>
      <w:r>
        <w:rPr>
          <w:rFonts w:ascii="Times New Roman" w:eastAsia="Times New Roman" w:hAnsi="Times New Roman" w:cs="Times New Roman"/>
          <w:color w:val="0000FF"/>
          <w:highlight w:val="white"/>
        </w:rPr>
        <w:t>[назва юридичної особи/ФОП]</w:t>
      </w:r>
      <w:r>
        <w:rPr>
          <w:rFonts w:ascii="Times New Roman" w:eastAsia="Times New Roman" w:hAnsi="Times New Roman" w:cs="Times New Roman"/>
          <w:b/>
          <w:i/>
          <w:highlight w:val="white"/>
        </w:rPr>
        <w:t xml:space="preserve"> </w:t>
      </w:r>
      <w:r>
        <w:rPr>
          <w:rFonts w:ascii="Times New Roman" w:eastAsia="Times New Roman" w:hAnsi="Times New Roman" w:cs="Times New Roman"/>
          <w:b/>
          <w:highlight w:val="white"/>
        </w:rPr>
        <w:t xml:space="preserve">згідно  </w:t>
      </w:r>
      <w:r>
        <w:rPr>
          <w:rFonts w:ascii="Times New Roman" w:eastAsia="Times New Roman" w:hAnsi="Times New Roman" w:cs="Times New Roman"/>
          <w:color w:val="0000FF"/>
          <w:highlight w:val="white"/>
        </w:rPr>
        <w:t>[статуту або довіреності]</w:t>
      </w:r>
      <w:r>
        <w:rPr>
          <w:rFonts w:ascii="Times New Roman" w:eastAsia="Times New Roman" w:hAnsi="Times New Roman" w:cs="Times New Roman"/>
          <w:highlight w:val="white"/>
        </w:rPr>
        <w:t>:</w:t>
      </w:r>
    </w:p>
    <w:p w14:paraId="01861FC8" w14:textId="77777777" w:rsidR="00BF4D3C" w:rsidRDefault="004327E1">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____   __________________ 2019 року  </w:t>
      </w:r>
      <w:r>
        <w:rPr>
          <w:rFonts w:ascii="Times New Roman" w:eastAsia="Times New Roman" w:hAnsi="Times New Roman" w:cs="Times New Roman"/>
          <w:highlight w:val="white"/>
          <w:u w:val="single"/>
        </w:rPr>
        <w:t>_______________________</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_______________</w:t>
      </w:r>
      <w:r>
        <w:rPr>
          <w:rFonts w:ascii="Times New Roman" w:eastAsia="Times New Roman" w:hAnsi="Times New Roman" w:cs="Times New Roman"/>
          <w:highlight w:val="white"/>
        </w:rPr>
        <w:t xml:space="preserve">                                                [Дата]</w:t>
      </w:r>
      <w:r>
        <w:rPr>
          <w:rFonts w:ascii="Times New Roman" w:eastAsia="Times New Roman" w:hAnsi="Times New Roman" w:cs="Times New Roman"/>
          <w:highlight w:val="white"/>
        </w:rPr>
        <w:tab/>
        <w:t xml:space="preserve">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[ПІБ, посада]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[підпис] </w:t>
      </w:r>
    </w:p>
    <w:p w14:paraId="117DF641" w14:textId="77777777" w:rsidR="00BF4D3C" w:rsidRDefault="004327E1">
      <w:pPr>
        <w:pBdr>
          <w:bottom w:val="none" w:sz="0" w:space="6" w:color="auto"/>
        </w:pBdr>
        <w:spacing w:line="240" w:lineRule="auto"/>
        <w:ind w:firstLine="70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Pr>
          <w:rFonts w:ascii="Times New Roman" w:eastAsia="Times New Roman" w:hAnsi="Times New Roman" w:cs="Times New Roman"/>
          <w:sz w:val="40"/>
          <w:szCs w:val="40"/>
          <w:highlight w:val="white"/>
        </w:rPr>
        <w:tab/>
      </w:r>
      <w:r>
        <w:rPr>
          <w:rFonts w:ascii="Times New Roman" w:eastAsia="Times New Roman" w:hAnsi="Times New Roman" w:cs="Times New Roman"/>
          <w:sz w:val="40"/>
          <w:szCs w:val="40"/>
          <w:highlight w:val="white"/>
        </w:rPr>
        <w:tab/>
      </w:r>
      <w:r>
        <w:rPr>
          <w:rFonts w:ascii="Times New Roman" w:eastAsia="Times New Roman" w:hAnsi="Times New Roman" w:cs="Times New Roman"/>
          <w:sz w:val="40"/>
          <w:szCs w:val="40"/>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[М.П.]</w:t>
      </w:r>
    </w:p>
    <w:p w14:paraId="285CD0BE" w14:textId="77777777" w:rsidR="00BF4D3C" w:rsidRDefault="00BF4D3C">
      <w:pPr>
        <w:spacing w:before="240" w:after="240" w:line="240" w:lineRule="auto"/>
        <w:jc w:val="both"/>
        <w:rPr>
          <w:rFonts w:ascii="Times New Roman" w:eastAsia="Times New Roman" w:hAnsi="Times New Roman" w:cs="Times New Roman"/>
        </w:rPr>
      </w:pPr>
    </w:p>
    <w:sectPr w:rsidR="00BF4D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1A13"/>
    <w:multiLevelType w:val="multilevel"/>
    <w:tmpl w:val="F5EAD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096916"/>
    <w:multiLevelType w:val="multilevel"/>
    <w:tmpl w:val="80DE4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2C218FA"/>
    <w:multiLevelType w:val="multilevel"/>
    <w:tmpl w:val="EB00E2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EC029FE"/>
    <w:multiLevelType w:val="hybridMultilevel"/>
    <w:tmpl w:val="C688D3E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9A8287B"/>
    <w:multiLevelType w:val="multilevel"/>
    <w:tmpl w:val="55284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FB956F8"/>
    <w:multiLevelType w:val="multilevel"/>
    <w:tmpl w:val="3C7A5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D7938EF"/>
    <w:multiLevelType w:val="multilevel"/>
    <w:tmpl w:val="D0C4A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AA90828"/>
    <w:multiLevelType w:val="multilevel"/>
    <w:tmpl w:val="397E0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D3C"/>
    <w:rsid w:val="00070840"/>
    <w:rsid w:val="000B7451"/>
    <w:rsid w:val="002732E4"/>
    <w:rsid w:val="00380CB7"/>
    <w:rsid w:val="004327E1"/>
    <w:rsid w:val="007469D4"/>
    <w:rsid w:val="00783660"/>
    <w:rsid w:val="008A077B"/>
    <w:rsid w:val="009B0040"/>
    <w:rsid w:val="009B2838"/>
    <w:rsid w:val="00BF4D3C"/>
    <w:rsid w:val="00C52F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76AC"/>
  <w15:docId w15:val="{C3D0C5B7-A817-41E4-8A1D-FB2F3CA0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ab">
    <w:name w:val="List Paragraph"/>
    <w:basedOn w:val="a"/>
    <w:uiPriority w:val="34"/>
    <w:qFormat/>
    <w:rsid w:val="00380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ukraine.org/" TargetMode="External"/><Relationship Id="rId5" Type="http://schemas.openxmlformats.org/officeDocument/2006/relationships/hyperlink" Target="http://ti-ukr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2420</Words>
  <Characters>13799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2021-07-21T09:37:00Z</dcterms:created>
  <dcterms:modified xsi:type="dcterms:W3CDTF">2021-07-21T09:37:00Z</dcterms:modified>
</cp:coreProperties>
</file>