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1A8D" w14:textId="77777777" w:rsidR="000847C1" w:rsidRDefault="000847C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17766D" w14:textId="77777777" w:rsidR="000847C1" w:rsidRPr="00752485" w:rsidRDefault="00965BC1">
      <w:pPr>
        <w:pStyle w:val="Heading1"/>
        <w:shd w:val="clear" w:color="auto" w:fill="FFFFFF"/>
        <w:spacing w:before="0"/>
        <w:jc w:val="center"/>
        <w:rPr>
          <w:rFonts w:ascii="Times New Roman" w:eastAsia="Play" w:hAnsi="Times New Roman" w:cs="Times New Roman"/>
          <w:b/>
          <w:smallCaps/>
          <w:sz w:val="20"/>
          <w:szCs w:val="20"/>
        </w:rPr>
      </w:pPr>
      <w:r w:rsidRPr="00752485">
        <w:rPr>
          <w:rFonts w:ascii="Times New Roman" w:eastAsia="Times New Roman" w:hAnsi="Times New Roman" w:cs="Times New Roman"/>
          <w:b/>
          <w:sz w:val="20"/>
          <w:szCs w:val="20"/>
        </w:rPr>
        <w:t xml:space="preserve">ТЕНДЕР НА ЗАКУПІВЛЮ ПОСЛУГ З </w:t>
      </w:r>
      <w:r w:rsidRPr="00752485">
        <w:rPr>
          <w:rFonts w:ascii="Times New Roman" w:eastAsia="Times New Roman" w:hAnsi="Times New Roman" w:cs="Times New Roman"/>
          <w:b/>
          <w:smallCaps/>
          <w:sz w:val="20"/>
          <w:szCs w:val="20"/>
        </w:rPr>
        <w:t>ПРОВЕДЕННЯ ЗОВНІШНЬОЇ НЕЗАЛЕЖНОЇ ФІНАНСОВОЇ АУДИТОРСЬКОЇ ПЕРЕВІРКИ</w:t>
      </w:r>
    </w:p>
    <w:p w14:paraId="09272053" w14:textId="77777777" w:rsidR="000847C1" w:rsidRPr="00752485" w:rsidRDefault="000847C1">
      <w:pPr>
        <w:pStyle w:val="Heading1"/>
        <w:keepNext w:val="0"/>
        <w:keepLines w:val="0"/>
        <w:spacing w:before="0" w:after="0" w:line="27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D0FB2D8" w14:textId="77777777" w:rsidR="000847C1" w:rsidRDefault="000847C1"/>
    <w:p w14:paraId="1E4CE622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Громадська організація “Трансперенсі Інтернешнл Україна” (далі – “TI Україна”)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для підвищення якості фінансового контролю, здійснення системного аналізу, моніторингу та оцінки своєї діяльності,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оголошує тендер на закупівлю послуг з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проведення зовнішньої не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залежної фінансової аудиторської перевірки за результатами діяльності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грантового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“Ефективне управління державними активами та громадський нагляд”.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реалізується за підтримки Посольства Швеції в Україні.</w:t>
      </w:r>
    </w:p>
    <w:p w14:paraId="07255BC7" w14:textId="77777777" w:rsidR="000847C1" w:rsidRDefault="000847C1"/>
    <w:p w14:paraId="3F3EA853" w14:textId="77777777" w:rsidR="000847C1" w:rsidRDefault="00965BC1">
      <w:pPr>
        <w:ind w:left="1133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  Предмет закупівлі та його ключові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технічні та якісні характеристики: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послуги аудиту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«Ефективне управління державними активами та громадський нагляд». Вимоги до предмету закупівлі подано у Додатку 2.</w:t>
      </w:r>
    </w:p>
    <w:p w14:paraId="61CC597C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Очікувані результати послуг:</w:t>
      </w:r>
    </w:p>
    <w:p w14:paraId="7791C202" w14:textId="77777777" w:rsidR="000847C1" w:rsidRDefault="00965BC1">
      <w:pPr>
        <w:pStyle w:val="Heading1"/>
        <w:keepNext w:val="0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Здійснити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аудит річного фінансового звіту ТІ Ук</w:t>
      </w:r>
      <w:r>
        <w:rPr>
          <w:rFonts w:ascii="Times New Roman" w:eastAsia="Times New Roman" w:hAnsi="Times New Roman" w:cs="Times New Roman"/>
          <w:sz w:val="20"/>
          <w:szCs w:val="20"/>
        </w:rPr>
        <w:t>раїна, поданого Шведському агентству з міжнародного розвитку та співробітництва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за період з 01.04.2021 р. до 31.03.2022 р.;</w:t>
      </w:r>
    </w:p>
    <w:p w14:paraId="2DCCD05F" w14:textId="77777777" w:rsidR="000847C1" w:rsidRDefault="00965BC1">
      <w:pPr>
        <w:pStyle w:val="Heading1"/>
        <w:keepNext w:val="0"/>
        <w:keepLines w:val="0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tyjcwt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Надати аудиторський висновок відповідно до ISA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застосовуючи ISA 800/805 щодо відповідності фінансового звіту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“Ефек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тивне управління державними активами та громадський нагляд” бухгалтерській документації TI Україна та вимогам щодо фінансової звітності, які визначені у грантовій угоді між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TI Україна.</w:t>
      </w:r>
    </w:p>
    <w:p w14:paraId="256299EA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eading=h.1t3h5sf" w:colFirst="0" w:colLast="0"/>
      <w:bookmarkEnd w:id="4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Вимоги щодо об’єму послуг: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подано у Додатку 2.</w:t>
      </w:r>
    </w:p>
    <w:p w14:paraId="52B771D6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Стро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ки надання послуг: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аудит має розпочатися не пізніше 05 липня  2022 року. Звіт про результати аудиту повинен бути наданий ТІ Україна не пізніше 28 липня 2022 року.</w:t>
      </w:r>
    </w:p>
    <w:p w14:paraId="6296F1B0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eading=h.yewceimr82h0" w:colFirst="0" w:colLast="0"/>
      <w:bookmarkEnd w:id="6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Місце надання послуг: </w:t>
      </w:r>
      <w:r>
        <w:rPr>
          <w:rFonts w:ascii="Times New Roman" w:eastAsia="Times New Roman" w:hAnsi="Times New Roman" w:cs="Times New Roman"/>
          <w:sz w:val="20"/>
          <w:szCs w:val="20"/>
        </w:rPr>
        <w:t>м. Київ, Україна.</w:t>
      </w:r>
    </w:p>
    <w:p w14:paraId="53C2C9B3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17dp8vu" w:colFirst="0" w:colLast="0"/>
      <w:bookmarkEnd w:id="7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Кінцевий термін подання комерційних пропо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зицій: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10:00 год  29 червня 2022 року.</w:t>
      </w:r>
    </w:p>
    <w:p w14:paraId="72C0ACEB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_heading=h.rlufwxwsed87" w:colFirst="0" w:colLast="0"/>
      <w:bookmarkEnd w:id="8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Послуги будуть сплачені за рахунок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міжнародної технічної допомоги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(реєстраційна картка №4855). Платникам ПДВ будуть надані всі документи для внесення суми ПДВ до податкового кредиту.</w:t>
      </w:r>
    </w:p>
    <w:p w14:paraId="64B6ABDB" w14:textId="77777777" w:rsidR="000847C1" w:rsidRDefault="00965BC1">
      <w:pPr>
        <w:pStyle w:val="Heading1"/>
        <w:keepNext w:val="0"/>
        <w:keepLines w:val="0"/>
        <w:shd w:val="clear" w:color="auto" w:fill="FFFFFF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eading=h.3rdcrjn" w:colFirst="0" w:colLast="0"/>
      <w:bookmarkEnd w:id="9"/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8.   </w:t>
      </w: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Вимоги щодо компетенцій та досвіду майбутнього постачальника та спосіб їхнього підтвердження: </w:t>
      </w:r>
      <w:r>
        <w:rPr>
          <w:rFonts w:ascii="Times New Roman" w:eastAsia="Times New Roman" w:hAnsi="Times New Roman" w:cs="Times New Roman"/>
          <w:sz w:val="20"/>
          <w:szCs w:val="20"/>
        </w:rPr>
        <w:t>подано у Додатку 1.</w:t>
      </w:r>
    </w:p>
    <w:p w14:paraId="4EEBCD65" w14:textId="77777777" w:rsidR="000847C1" w:rsidRDefault="00965BC1">
      <w:pPr>
        <w:pStyle w:val="Heading1"/>
        <w:keepNext w:val="0"/>
        <w:keepLines w:val="0"/>
        <w:shd w:val="clear" w:color="auto" w:fill="FFFFFF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_heading=h.26in1rg" w:colFirst="0" w:colLast="0"/>
      <w:bookmarkEnd w:id="10"/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9.   </w:t>
      </w: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Вимоги до комерційної пропозиції та форми для заповнення:</w:t>
      </w:r>
    </w:p>
    <w:p w14:paraId="4733778E" w14:textId="77777777" w:rsidR="000847C1" w:rsidRDefault="00965BC1">
      <w:pPr>
        <w:pStyle w:val="Heading1"/>
        <w:keepNext w:val="0"/>
        <w:keepLines w:val="0"/>
        <w:spacing w:before="0" w:after="0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heading=h.lnxbz9" w:colFirst="0" w:colLast="0"/>
      <w:bookmarkEnd w:id="11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●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Комерційна пропозиція подається українською мовою тільки в електронному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вигляді на електронну адресу </w:t>
      </w:r>
      <w:r>
        <w:rPr>
          <w:rFonts w:ascii="Times New Roman" w:eastAsia="Times New Roman" w:hAnsi="Times New Roman" w:cs="Times New Roman"/>
          <w:color w:val="1155CC"/>
          <w:sz w:val="20"/>
          <w:szCs w:val="20"/>
        </w:rPr>
        <w:t>zelinska@ti-ukraine.org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 темою листа “Послуги з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проведення зовнішньої незалежної фінансової аудиторської перевірки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1C7E5097" w14:textId="77777777" w:rsidR="000847C1" w:rsidRDefault="00965BC1">
      <w:pPr>
        <w:pStyle w:val="Heading1"/>
        <w:keepNext w:val="0"/>
        <w:keepLines w:val="0"/>
        <w:spacing w:before="0" w:after="0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heading=h.35nkun2" w:colFirst="0" w:colLast="0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 xml:space="preserve">●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Надані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-копії документів мають бути розбірливими та якісними.</w:t>
      </w:r>
    </w:p>
    <w:p w14:paraId="34E667B4" w14:textId="77777777" w:rsidR="000847C1" w:rsidRDefault="00965BC1">
      <w:pPr>
        <w:pStyle w:val="Heading1"/>
        <w:keepNext w:val="0"/>
        <w:keepLines w:val="0"/>
        <w:spacing w:before="0" w:after="0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heading=h.1ksv4uv" w:colFirst="0" w:colLast="0"/>
      <w:bookmarkEnd w:id="13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●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Документи пропозиції учасника п</w:t>
      </w:r>
      <w:r>
        <w:rPr>
          <w:rFonts w:ascii="Times New Roman" w:eastAsia="Times New Roman" w:hAnsi="Times New Roman" w:cs="Times New Roman"/>
          <w:sz w:val="20"/>
          <w:szCs w:val="20"/>
        </w:rPr>
        <w:t>овинні бути завірені підписом уповноваженої особи учасника, який має права на підпис такої пропозиції. У разі підписання документів уповноваженою особою у складі пропозиції учасник подає документ, що підтверджує повноваження підписання пропозиції.</w:t>
      </w:r>
    </w:p>
    <w:p w14:paraId="06253CBC" w14:textId="77777777" w:rsidR="000847C1" w:rsidRDefault="00965BC1">
      <w:pPr>
        <w:pStyle w:val="Heading1"/>
        <w:keepNext w:val="0"/>
        <w:keepLines w:val="0"/>
        <w:spacing w:before="0" w:after="0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heading=h.44sinio" w:colFirst="0" w:colLast="0"/>
      <w:bookmarkEnd w:id="14"/>
      <w:r>
        <w:rPr>
          <w:rFonts w:ascii="Times New Roman" w:eastAsia="Times New Roman" w:hAnsi="Times New Roman" w:cs="Times New Roman"/>
          <w:sz w:val="20"/>
          <w:szCs w:val="20"/>
        </w:rPr>
        <w:t xml:space="preserve">●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Ві</w:t>
      </w:r>
      <w:r>
        <w:rPr>
          <w:rFonts w:ascii="Times New Roman" w:eastAsia="Times New Roman" w:hAnsi="Times New Roman" w:cs="Times New Roman"/>
          <w:sz w:val="20"/>
          <w:szCs w:val="20"/>
        </w:rPr>
        <w:t>дповідальність за достовірність наданої інформації своєї пропозиції несе учасник.</w:t>
      </w:r>
    </w:p>
    <w:p w14:paraId="5D97B1B1" w14:textId="77777777" w:rsidR="000847C1" w:rsidRDefault="00965BC1">
      <w:pPr>
        <w:pStyle w:val="Heading1"/>
        <w:keepNext w:val="0"/>
        <w:keepLines w:val="0"/>
        <w:spacing w:before="0" w:after="0"/>
        <w:ind w:left="14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heading=h.2jxsxqh" w:colFirst="0" w:colLast="0"/>
      <w:bookmarkEnd w:id="15"/>
      <w:r>
        <w:rPr>
          <w:rFonts w:ascii="Times New Roman" w:eastAsia="Times New Roman" w:hAnsi="Times New Roman" w:cs="Times New Roman"/>
          <w:sz w:val="20"/>
          <w:szCs w:val="20"/>
        </w:rPr>
        <w:t xml:space="preserve">●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Строк дії комерційної пропозиції повинен становити не менше 50 днів з дати кінцевого строку подання комерційних пропозицій.</w:t>
      </w:r>
    </w:p>
    <w:p w14:paraId="1F88B263" w14:textId="77777777" w:rsidR="000847C1" w:rsidRDefault="00965BC1">
      <w:pPr>
        <w:pStyle w:val="Heading1"/>
        <w:keepNext w:val="0"/>
        <w:keepLines w:val="0"/>
        <w:spacing w:before="0" w:after="0"/>
        <w:ind w:left="1440" w:hanging="360"/>
        <w:jc w:val="both"/>
      </w:pPr>
      <w:bookmarkStart w:id="16" w:name="_heading=h.z337ya" w:colFirst="0" w:colLast="0"/>
      <w:bookmarkEnd w:id="16"/>
      <w:r>
        <w:rPr>
          <w:rFonts w:ascii="Times New Roman" w:eastAsia="Times New Roman" w:hAnsi="Times New Roman" w:cs="Times New Roman"/>
          <w:sz w:val="20"/>
          <w:szCs w:val="20"/>
        </w:rPr>
        <w:t xml:space="preserve">●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У разі, якщо пропозиція учасника надій</w:t>
      </w:r>
      <w:r>
        <w:rPr>
          <w:rFonts w:ascii="Times New Roman" w:eastAsia="Times New Roman" w:hAnsi="Times New Roman" w:cs="Times New Roman"/>
          <w:sz w:val="20"/>
          <w:szCs w:val="20"/>
        </w:rPr>
        <w:t>шла після спливу кінцевого строку подання комерційних пропозицій, то така пропозиція не приймається до розгляду та оцінки.</w:t>
      </w:r>
    </w:p>
    <w:p w14:paraId="5A3046B2" w14:textId="77777777" w:rsidR="000847C1" w:rsidRDefault="00965BC1">
      <w:pPr>
        <w:pStyle w:val="Heading1"/>
        <w:keepNext w:val="0"/>
        <w:keepLines w:val="0"/>
        <w:spacing w:before="0" w:after="0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7" w:name="_heading=h.3j2qqm3" w:colFirst="0" w:colLast="0"/>
      <w:bookmarkEnd w:id="17"/>
      <w:r>
        <w:rPr>
          <w:rFonts w:ascii="Times New Roman" w:eastAsia="Times New Roman" w:hAnsi="Times New Roman" w:cs="Times New Roman"/>
          <w:b/>
          <w:sz w:val="20"/>
          <w:szCs w:val="20"/>
        </w:rPr>
        <w:t>10. Перелік документів від учасників, які потрібні для підтвердження статусу учасника:</w:t>
      </w:r>
    </w:p>
    <w:p w14:paraId="0915067D" w14:textId="77777777" w:rsidR="000847C1" w:rsidRDefault="00965BC1">
      <w:pPr>
        <w:pStyle w:val="Heading1"/>
        <w:keepNext w:val="0"/>
        <w:keepLines w:val="0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Заповнена форма комерційної пропозиції із зазн</w:t>
      </w:r>
      <w:r>
        <w:rPr>
          <w:rFonts w:ascii="Times New Roman" w:eastAsia="Times New Roman" w:hAnsi="Times New Roman" w:cs="Times New Roman"/>
          <w:sz w:val="20"/>
          <w:szCs w:val="20"/>
        </w:rPr>
        <w:t>аченням вартості послуг учасника (Додаток 3);</w:t>
      </w:r>
    </w:p>
    <w:p w14:paraId="06A6AB80" w14:textId="77777777" w:rsidR="000847C1" w:rsidRDefault="00965BC1">
      <w:pPr>
        <w:pStyle w:val="Heading1"/>
        <w:keepNext w:val="0"/>
        <w:keepLines w:val="0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Подана інформація про відповідність кваліфікаційним критеріям за Додатком 1;</w:t>
      </w:r>
    </w:p>
    <w:p w14:paraId="430E08EB" w14:textId="77777777" w:rsidR="000847C1" w:rsidRDefault="00965BC1">
      <w:pPr>
        <w:pStyle w:val="Heading1"/>
        <w:keepNext w:val="0"/>
        <w:keepLines w:val="0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0"/>
          <w:szCs w:val="20"/>
        </w:rPr>
      </w:pPr>
      <w:bookmarkStart w:id="18" w:name="_heading=h.3whwml4" w:colFirst="0" w:colLast="0"/>
      <w:bookmarkEnd w:id="18"/>
      <w:r>
        <w:rPr>
          <w:rFonts w:ascii="Times New Roman" w:eastAsia="Times New Roman" w:hAnsi="Times New Roman" w:cs="Times New Roman"/>
          <w:sz w:val="20"/>
          <w:szCs w:val="20"/>
        </w:rPr>
        <w:t>Довідка про досвід проведення зовнішньої незалежної фінансової аудиторської перевірки відповідно до п.1;</w:t>
      </w:r>
    </w:p>
    <w:p w14:paraId="0C78FAC9" w14:textId="77777777" w:rsidR="000847C1" w:rsidRDefault="00965BC1">
      <w:pPr>
        <w:pStyle w:val="Heading1"/>
        <w:keepNext w:val="0"/>
        <w:keepLines w:val="0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0"/>
          <w:szCs w:val="20"/>
        </w:rPr>
      </w:pPr>
      <w:bookmarkStart w:id="19" w:name="_heading=h.r8cow7o6xb2r" w:colFirst="0" w:colLast="0"/>
      <w:bookmarkEnd w:id="19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Інші документи про підтвердж</w:t>
      </w:r>
      <w:r>
        <w:rPr>
          <w:rFonts w:ascii="Times New Roman" w:eastAsia="Times New Roman" w:hAnsi="Times New Roman" w:cs="Times New Roman"/>
          <w:sz w:val="20"/>
          <w:szCs w:val="20"/>
        </w:rPr>
        <w:t>ення права на здійснення відповідної діяльності, передбачені оголошенням.</w:t>
      </w:r>
    </w:p>
    <w:p w14:paraId="1839BB93" w14:textId="77777777" w:rsidR="000847C1" w:rsidRDefault="00965BC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11.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Договору наведений у Додатку 4. </w:t>
      </w:r>
    </w:p>
    <w:p w14:paraId="79DDC5F9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heading=h.2bn6wsx" w:colFirst="0" w:colLast="0"/>
      <w:bookmarkEnd w:id="20"/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Строк визначення переможця: </w:t>
      </w:r>
      <w:r>
        <w:rPr>
          <w:rFonts w:ascii="Times New Roman" w:eastAsia="Times New Roman" w:hAnsi="Times New Roman" w:cs="Times New Roman"/>
          <w:sz w:val="20"/>
          <w:szCs w:val="20"/>
        </w:rPr>
        <w:t>протягом 10 (десяти) робочих днів з дати завершення подання пропозицій. У разі відсутності мінімум 3 (т</w:t>
      </w:r>
      <w:r>
        <w:rPr>
          <w:rFonts w:ascii="Times New Roman" w:eastAsia="Times New Roman" w:hAnsi="Times New Roman" w:cs="Times New Roman"/>
          <w:sz w:val="20"/>
          <w:szCs w:val="20"/>
        </w:rPr>
        <w:t>рьох) комерційних пропозицій на момент кінцевого строку подання комерційних пропозицій, ТІ Україна надсилає додаткові запити потенційним учасникам. Запити повинні містити ідентичну інформацію з оголошенням. Строк для подання додаткових пропозицій не повине</w:t>
      </w:r>
      <w:r>
        <w:rPr>
          <w:rFonts w:ascii="Times New Roman" w:eastAsia="Times New Roman" w:hAnsi="Times New Roman" w:cs="Times New Roman"/>
          <w:sz w:val="20"/>
          <w:szCs w:val="20"/>
        </w:rPr>
        <w:t>н бути менш ніж 7 (сім) робочих днів з моменту відправлення запиту.</w:t>
      </w:r>
    </w:p>
    <w:p w14:paraId="4C00DDEA" w14:textId="77777777" w:rsidR="000847C1" w:rsidRDefault="00965BC1">
      <w:pPr>
        <w:pStyle w:val="Heading1"/>
        <w:keepNext w:val="0"/>
        <w:keepLines w:val="0"/>
        <w:spacing w:before="0" w:after="0"/>
        <w:ind w:left="114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heading=h.qsh70q" w:colFirst="0" w:colLast="0"/>
      <w:bookmarkEnd w:id="21"/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Результати тендеру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учасник</w:t>
      </w:r>
      <w:r>
        <w:rPr>
          <w:rFonts w:ascii="Times New Roman" w:eastAsia="Times New Roman" w:hAnsi="Times New Roman" w:cs="Times New Roman"/>
          <w:sz w:val="20"/>
          <w:szCs w:val="20"/>
        </w:rPr>
        <w:t>ам тендеру електронною поштою. Результати тендеру будуть оприлюднені на сайті організації, зокрема TI Україна. Переможцю тендеру упродовж 3 (трьох) робочих днів, з моменту визначення його переможцем, буде надіслане відповідне повідомлення електронною пошто</w:t>
      </w:r>
      <w:r>
        <w:rPr>
          <w:rFonts w:ascii="Times New Roman" w:eastAsia="Times New Roman" w:hAnsi="Times New Roman" w:cs="Times New Roman"/>
          <w:sz w:val="20"/>
          <w:szCs w:val="20"/>
        </w:rPr>
        <w:t>ю.</w:t>
      </w:r>
    </w:p>
    <w:p w14:paraId="584E289B" w14:textId="77777777" w:rsidR="000847C1" w:rsidRDefault="000847C1"/>
    <w:p w14:paraId="4978B0E7" w14:textId="77777777" w:rsidR="000847C1" w:rsidRDefault="00965BC1">
      <w:pPr>
        <w:pStyle w:val="Heading1"/>
        <w:keepNext w:val="0"/>
        <w:keepLines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heading=h.3as4poj" w:colFirst="0" w:colLast="0"/>
      <w:bookmarkEnd w:id="22"/>
      <w:r>
        <w:rPr>
          <w:rFonts w:ascii="Times New Roman" w:eastAsia="Times New Roman" w:hAnsi="Times New Roman" w:cs="Times New Roman"/>
          <w:sz w:val="20"/>
          <w:szCs w:val="20"/>
        </w:rPr>
        <w:t>Договір про закупівлю не може бути укладено з учасниками, які під час процедури закупівлі:</w:t>
      </w:r>
    </w:p>
    <w:p w14:paraId="36276BA7" w14:textId="77777777" w:rsidR="000847C1" w:rsidRDefault="00965BC1">
      <w:pPr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мають конфлікт інтересів (є членом органів управління або членом ТІ Україна, має родинні стосунки з членами органів управління ТІ Україна, тощо);</w:t>
      </w:r>
    </w:p>
    <w:p w14:paraId="2159C86D" w14:textId="77777777" w:rsidR="000847C1" w:rsidRDefault="00965BC1">
      <w:pPr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ТІ Україна стало відомо, що учасник подає неправдиву інформацію при подачі тендерної пропозиції, або уча</w:t>
      </w:r>
      <w:r>
        <w:rPr>
          <w:rFonts w:ascii="Times New Roman" w:eastAsia="Times New Roman" w:hAnsi="Times New Roman" w:cs="Times New Roman"/>
          <w:sz w:val="20"/>
          <w:szCs w:val="20"/>
        </w:rPr>
        <w:t>сник не надав необхідну інформацію;</w:t>
      </w:r>
    </w:p>
    <w:p w14:paraId="0C6AC083" w14:textId="77777777" w:rsidR="000847C1" w:rsidRDefault="00965BC1">
      <w:pPr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якщо ТІ Україна визначає, що учасник подав неправдиву інформацію у документах тендерної пропозиції;</w:t>
      </w:r>
    </w:p>
    <w:p w14:paraId="76681CEE" w14:textId="77777777" w:rsidR="000847C1" w:rsidRDefault="00965BC1">
      <w:pPr>
        <w:ind w:left="1080" w:hanging="36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(d) якщо партнер з розвитку проекту в особі Посольства Швеції в Україні матиме підстави для відмови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контрактуванн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обраного переможця закупівлі</w:t>
      </w:r>
    </w:p>
    <w:p w14:paraId="132AD145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_heading=h.1pxezwc" w:colFirst="0" w:colLast="0"/>
      <w:bookmarkEnd w:id="23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AB12D0" w14:textId="77777777" w:rsidR="000847C1" w:rsidRDefault="00965BC1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 Україна залишає за собою право вимагати від учасників тендеру додаткові матеріали або інформацію, що підтверджують відповідність окремих положень комерційної пропозиції.</w:t>
      </w:r>
    </w:p>
    <w:p w14:paraId="79FDB217" w14:textId="77777777" w:rsidR="000847C1" w:rsidRDefault="00965BC1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Учасники тендеру погоджуються з тим, що TI Україна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повертає матеріали, подані на будь-якій стадії проведення тендеру. </w:t>
      </w:r>
    </w:p>
    <w:p w14:paraId="14A6185D" w14:textId="77777777" w:rsidR="000847C1" w:rsidRDefault="00965BC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Інформація що може допомогти при формуванні комерційної пропозиції:</w:t>
      </w:r>
    </w:p>
    <w:p w14:paraId="430172F0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ТІ Україна громадська організація з кодом неприбутковості 0032.</w:t>
      </w:r>
    </w:p>
    <w:p w14:paraId="29A34225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Сума фінансового звіту, який підлягає пере</w:t>
      </w:r>
      <w:r>
        <w:rPr>
          <w:rFonts w:ascii="Times New Roman" w:eastAsia="Times New Roman" w:hAnsi="Times New Roman" w:cs="Times New Roman"/>
          <w:sz w:val="20"/>
          <w:szCs w:val="20"/>
        </w:rPr>
        <w:t>вірки - 5,936,807.62 грн.</w:t>
      </w:r>
    </w:p>
    <w:p w14:paraId="772D60ED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220 платіжних доручень.</w:t>
      </w:r>
    </w:p>
    <w:p w14:paraId="22EC5BFC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24 контрагента.</w:t>
      </w:r>
    </w:p>
    <w:p w14:paraId="60919DFF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  5 співробітників.</w:t>
      </w:r>
    </w:p>
    <w:p w14:paraId="4D673C77" w14:textId="15356086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Послуги будуть сплачені за рахунок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845F4">
        <w:rPr>
          <w:rFonts w:ascii="Times New Roman" w:eastAsia="Times New Roman" w:hAnsi="Times New Roman" w:cs="Times New Roman"/>
          <w:sz w:val="20"/>
          <w:szCs w:val="20"/>
          <w:lang w:val="uk-UA"/>
        </w:rPr>
        <w:t>міжнородної</w:t>
      </w:r>
      <w:proofErr w:type="spellEnd"/>
      <w:r w:rsidR="00E845F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ехнічної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45F4">
        <w:rPr>
          <w:rFonts w:ascii="Times New Roman" w:eastAsia="Times New Roman" w:hAnsi="Times New Roman" w:cs="Times New Roman"/>
          <w:sz w:val="20"/>
          <w:szCs w:val="20"/>
          <w:lang w:val="uk-UA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опомоги (реєстраційна картка №4855). Платникам ПДВ будуть надані всі документи для вн</w:t>
      </w:r>
      <w:r>
        <w:rPr>
          <w:rFonts w:ascii="Times New Roman" w:eastAsia="Times New Roman" w:hAnsi="Times New Roman" w:cs="Times New Roman"/>
          <w:sz w:val="20"/>
          <w:szCs w:val="20"/>
        </w:rPr>
        <w:t>есення суми ПДВ до податкового кредиту.</w:t>
      </w:r>
    </w:p>
    <w:p w14:paraId="0C87929A" w14:textId="77777777" w:rsidR="000847C1" w:rsidRDefault="000847C1">
      <w:pPr>
        <w:pStyle w:val="Heading1"/>
        <w:keepNext w:val="0"/>
        <w:keepLines w:val="0"/>
        <w:spacing w:before="0" w:after="0"/>
        <w:jc w:val="both"/>
        <w:rPr>
          <w:sz w:val="22"/>
          <w:szCs w:val="22"/>
        </w:rPr>
      </w:pPr>
      <w:bookmarkStart w:id="24" w:name="_heading=h.147n2zr" w:colFirst="0" w:colLast="0"/>
      <w:bookmarkEnd w:id="24"/>
    </w:p>
    <w:p w14:paraId="480FCA9A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5" w:name="_heading=h.7l1t6d3bdyc0" w:colFirst="0" w:colLast="0"/>
      <w:bookmarkEnd w:id="25"/>
      <w:r>
        <w:rPr>
          <w:rFonts w:ascii="Times New Roman" w:eastAsia="Times New Roman" w:hAnsi="Times New Roman" w:cs="Times New Roman"/>
          <w:sz w:val="20"/>
          <w:szCs w:val="20"/>
        </w:rPr>
        <w:t>Додаткову інформацію можна отримати за телефонами: +380443605242, в Христини Зелінської, е-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zelinska@ti-ukraine.org</w:t>
      </w:r>
    </w:p>
    <w:p w14:paraId="20DC59AD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6" w:name="_heading=h.3o7alnk" w:colFirst="0" w:colLast="0"/>
      <w:bookmarkEnd w:id="26"/>
      <w:r>
        <w:rPr>
          <w:rFonts w:ascii="Times New Roman" w:eastAsia="Times New Roman" w:hAnsi="Times New Roman" w:cs="Times New Roman"/>
          <w:i/>
          <w:sz w:val="20"/>
          <w:szCs w:val="20"/>
        </w:rPr>
        <w:t>* До оцінювання згідно з критеріями оцінки допускаються комерційні пропозиції, які відповідати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муть обов’язковим технічним та кваліфікаційним вимогам. Невідповідність хоча б одній з кваліфікаційних та технічних вимог оголошення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призводить до дискваліфікації такої комерційної пропозиції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069129F" w14:textId="77777777" w:rsidR="000847C1" w:rsidRDefault="00965BC1">
      <w:pPr>
        <w:pStyle w:val="Heading1"/>
        <w:keepNext w:val="0"/>
        <w:keepLines w:val="0"/>
        <w:spacing w:before="480" w:after="240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7" w:name="_heading=h.23ckvvd" w:colFirst="0" w:colLast="0"/>
      <w:bookmarkEnd w:id="27"/>
      <w:r>
        <w:rPr>
          <w:rFonts w:ascii="Times New Roman" w:eastAsia="Times New Roman" w:hAnsi="Times New Roman" w:cs="Times New Roman"/>
          <w:b/>
          <w:sz w:val="20"/>
          <w:szCs w:val="20"/>
        </w:rPr>
        <w:t>12.  Перелік критеріїв оцінки пропозицій та їхня вага:</w:t>
      </w:r>
    </w:p>
    <w:tbl>
      <w:tblPr>
        <w:tblStyle w:val="a7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285"/>
        <w:gridCol w:w="1485"/>
        <w:gridCol w:w="4395"/>
      </w:tblGrid>
      <w:tr w:rsidR="000847C1" w14:paraId="784D1721" w14:textId="77777777">
        <w:trPr>
          <w:trHeight w:val="72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3043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8" w:name="_heading=h.ihv636" w:colFirst="0" w:colLast="0"/>
            <w:bookmarkEnd w:id="2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2D4A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9" w:name="_heading=h.32hioqz" w:colFirst="0" w:colLast="0"/>
            <w:bookmarkEnd w:id="2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Критерій оцінки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5D81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0" w:name="_heading=h.1hmsyys" w:colFirst="0" w:colLast="0"/>
            <w:bookmarkEnd w:id="3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Ваговий коефіцієнт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EDD0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1" w:name="_heading=h.41mghml" w:colFirst="0" w:colLast="0"/>
            <w:bookmarkEnd w:id="3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Документи, які підтверджують відповідність критерію</w:t>
            </w:r>
          </w:p>
        </w:tc>
      </w:tr>
      <w:tr w:rsidR="000847C1" w14:paraId="44A3B4A3" w14:textId="77777777">
        <w:trPr>
          <w:trHeight w:val="4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53A2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_heading=h.2grqrue" w:colFirst="0" w:colLast="0"/>
            <w:bookmarkEnd w:id="3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576D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_heading=h.vx1227" w:colFirst="0" w:colLast="0"/>
            <w:bookmarkEnd w:id="3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C7D1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_heading=h.3fwokq0" w:colFirst="0" w:colLast="0"/>
            <w:bookmarkEnd w:id="3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60E2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5" w:name="_heading=h.1v1yuxt" w:colFirst="0" w:colLast="0"/>
            <w:bookmarkEnd w:id="3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Комерційна пропозиція</w:t>
            </w:r>
          </w:p>
        </w:tc>
      </w:tr>
      <w:tr w:rsidR="000847C1" w14:paraId="61726305" w14:textId="77777777">
        <w:trPr>
          <w:trHeight w:val="66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B8D7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F1F7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зовнішньої незалежної фінансової аудиторської перевірки на підприємствах, установах, організаціях державної, комунальної чи приватної форм власності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4CBF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282E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Документи, подані у складі комерційної пропозиції</w:t>
            </w:r>
          </w:p>
        </w:tc>
      </w:tr>
      <w:tr w:rsidR="000847C1" w14:paraId="1BC5CD24" w14:textId="77777777">
        <w:trPr>
          <w:trHeight w:val="66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AFD2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_heading=h.4f1mdlm" w:colFirst="0" w:colLast="0"/>
            <w:bookmarkEnd w:id="3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18E7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_heading=h.2u6wntf" w:colFirst="0" w:colLast="0"/>
            <w:bookmarkEnd w:id="3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зовнішньої незалежної фінансової аудиторської перевірки в неурядових громадських організаціях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3B73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_heading=h.19c6y18" w:colFirst="0" w:colLast="0"/>
            <w:bookmarkEnd w:id="3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62F9" w14:textId="77777777" w:rsidR="000847C1" w:rsidRDefault="00965B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_heading=h.3tbugp1" w:colFirst="0" w:colLast="0"/>
            <w:bookmarkEnd w:id="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Документи, подані у складі комерційної пропозиції</w:t>
            </w:r>
          </w:p>
        </w:tc>
      </w:tr>
    </w:tbl>
    <w:p w14:paraId="0E5B9A06" w14:textId="77777777" w:rsidR="000847C1" w:rsidRDefault="00084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097A4" w14:textId="77777777" w:rsidR="000847C1" w:rsidRDefault="00084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66903" w14:textId="77777777" w:rsidR="000847C1" w:rsidRDefault="00965BC1">
      <w:pPr>
        <w:shd w:val="clear" w:color="auto" w:fill="FFFFFF"/>
        <w:spacing w:line="42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Пояснення розрахунку за критеріями оцінювання:</w:t>
      </w:r>
    </w:p>
    <w:p w14:paraId="3C676A70" w14:textId="77777777" w:rsidR="000847C1" w:rsidRDefault="00965BC1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 – максимальний ваговий коеф</w:t>
      </w:r>
      <w:r>
        <w:rPr>
          <w:rFonts w:ascii="Times New Roman" w:eastAsia="Times New Roman" w:hAnsi="Times New Roman" w:cs="Times New Roman"/>
          <w:sz w:val="20"/>
          <w:szCs w:val="20"/>
        </w:rPr>
        <w:t>іцієнт за критерієм оцінки «ціна». Оцінка буде відбуватись на підставі порівняння запропонованих цін, поданих учасниками. Максимально високий бал за даним критерієм буде виставлено учаснику з найбільш економічно вигідною ціновою пропозицією.</w:t>
      </w:r>
    </w:p>
    <w:p w14:paraId="666B1610" w14:textId="77777777" w:rsidR="000847C1" w:rsidRDefault="00965BC1">
      <w:pPr>
        <w:numPr>
          <w:ilvl w:val="0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 – максимальний ваговий коефіцієнт за критерієм оцінки «наявність проведення зовнішньої незалежної фінансової аудиторської перевірки на підприємствах, установах, організаціях державної, комунальної чи приватної форм власності».</w:t>
      </w:r>
    </w:p>
    <w:tbl>
      <w:tblPr>
        <w:tblStyle w:val="a8"/>
        <w:tblW w:w="97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"/>
        <w:gridCol w:w="6999"/>
        <w:gridCol w:w="2081"/>
      </w:tblGrid>
      <w:tr w:rsidR="000847C1" w14:paraId="569D13B2" w14:textId="77777777">
        <w:trPr>
          <w:trHeight w:val="960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59AD" w14:textId="77777777" w:rsidR="000847C1" w:rsidRDefault="00965B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10F9" w14:textId="77777777" w:rsidR="000847C1" w:rsidRDefault="00965B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Рівень підтвердження дос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віду проведення зовнішньої незалежної фінансової аудиторської перевірки на підприємствах, установах, організаціях державної, комунальної чи приватної форм власності</w:t>
            </w:r>
          </w:p>
        </w:tc>
        <w:tc>
          <w:tcPr>
            <w:tcW w:w="2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F319" w14:textId="77777777" w:rsidR="000847C1" w:rsidRDefault="00965B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 можлива кількість балів</w:t>
            </w:r>
          </w:p>
        </w:tc>
      </w:tr>
      <w:tr w:rsidR="000847C1" w14:paraId="72BD06D3" w14:textId="77777777">
        <w:trPr>
          <w:trHeight w:val="480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7931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2B5B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від 5 до 10 аудитів</w:t>
            </w:r>
          </w:p>
        </w:tc>
        <w:tc>
          <w:tcPr>
            <w:tcW w:w="2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4B19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47C1" w14:paraId="01C1E975" w14:textId="77777777">
        <w:trPr>
          <w:trHeight w:val="450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B986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20AC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від 10 до 20 аудитів</w:t>
            </w:r>
          </w:p>
        </w:tc>
        <w:tc>
          <w:tcPr>
            <w:tcW w:w="2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3BE8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847C1" w14:paraId="6ECA26A6" w14:textId="77777777">
        <w:trPr>
          <w:trHeight w:val="435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ED7F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D942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від 20 аудитів</w:t>
            </w:r>
          </w:p>
        </w:tc>
        <w:tc>
          <w:tcPr>
            <w:tcW w:w="20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ABAF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5C39927C" w14:textId="77777777" w:rsidR="000847C1" w:rsidRDefault="000847C1">
      <w:pPr>
        <w:shd w:val="clear" w:color="auto" w:fill="FFFFFF"/>
        <w:spacing w:line="425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B57358" w14:textId="77777777" w:rsidR="000847C1" w:rsidRDefault="00965BC1">
      <w:pPr>
        <w:numPr>
          <w:ilvl w:val="0"/>
          <w:numId w:val="12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30 – максимальний ваговий коефіцієнт за критерієм оцінки «наявність досвіду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проведення зовнішньої незалежної фінансової аудиторської перевірки в неурядових громадських організаціях».</w:t>
      </w:r>
    </w:p>
    <w:tbl>
      <w:tblPr>
        <w:tblStyle w:val="a9"/>
        <w:tblW w:w="97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"/>
        <w:gridCol w:w="7038"/>
        <w:gridCol w:w="2042"/>
      </w:tblGrid>
      <w:tr w:rsidR="000847C1" w14:paraId="7A83F395" w14:textId="77777777">
        <w:trPr>
          <w:trHeight w:val="990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B7B4" w14:textId="77777777" w:rsidR="000847C1" w:rsidRDefault="00965B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7232" w14:textId="77777777" w:rsidR="000847C1" w:rsidRDefault="00965B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Рівень підтвердження досвіду проведення зовнішньої незалежної 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інансової аудиторської перевірки в неурядових громадських організаціях</w:t>
            </w:r>
          </w:p>
        </w:tc>
        <w:tc>
          <w:tcPr>
            <w:tcW w:w="20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C11B" w14:textId="77777777" w:rsidR="000847C1" w:rsidRDefault="00965B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 можлива кількість балів</w:t>
            </w:r>
          </w:p>
        </w:tc>
      </w:tr>
      <w:tr w:rsidR="000847C1" w14:paraId="34E892F2" w14:textId="77777777">
        <w:trPr>
          <w:trHeight w:val="435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A5F9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0B44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від 5 до 10 аудитів</w:t>
            </w:r>
          </w:p>
        </w:tc>
        <w:tc>
          <w:tcPr>
            <w:tcW w:w="20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DFF5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47C1" w14:paraId="3D26D19D" w14:textId="77777777">
        <w:trPr>
          <w:trHeight w:val="465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18B1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22C7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від 10 до 20 аудитів</w:t>
            </w:r>
          </w:p>
        </w:tc>
        <w:tc>
          <w:tcPr>
            <w:tcW w:w="20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1C62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847C1" w14:paraId="5ACB39B1" w14:textId="77777777">
        <w:trPr>
          <w:trHeight w:val="450"/>
        </w:trPr>
        <w:tc>
          <w:tcPr>
            <w:tcW w:w="7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5119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F67C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 досвіду проведення від 20 аудитів</w:t>
            </w:r>
          </w:p>
        </w:tc>
        <w:tc>
          <w:tcPr>
            <w:tcW w:w="20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DB0B" w14:textId="77777777" w:rsidR="000847C1" w:rsidRDefault="00965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41712F84" w14:textId="77777777" w:rsidR="000847C1" w:rsidRDefault="000847C1">
      <w:pPr>
        <w:pStyle w:val="Heading1"/>
        <w:keepNext w:val="0"/>
        <w:keepLines w:val="0"/>
        <w:spacing w:before="480"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0" w:name="_heading=h.3cqmetx" w:colFirst="0" w:colLast="0"/>
      <w:bookmarkEnd w:id="40"/>
    </w:p>
    <w:p w14:paraId="2E38AA3B" w14:textId="77777777" w:rsidR="000847C1" w:rsidRDefault="000847C1">
      <w:pPr>
        <w:pStyle w:val="Heading1"/>
        <w:keepNext w:val="0"/>
        <w:keepLines w:val="0"/>
        <w:spacing w:before="480"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1" w:name="_heading=h.1rvwp1q" w:colFirst="0" w:colLast="0"/>
      <w:bookmarkEnd w:id="41"/>
    </w:p>
    <w:p w14:paraId="4EE753A7" w14:textId="77777777" w:rsidR="000847C1" w:rsidRDefault="00965BC1">
      <w:pPr>
        <w:pStyle w:val="Heading1"/>
        <w:keepNext w:val="0"/>
        <w:keepLines w:val="0"/>
        <w:spacing w:before="480"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2" w:name="_heading=h.1zltjefyrsbm" w:colFirst="0" w:colLast="0"/>
      <w:bookmarkEnd w:id="42"/>
      <w:r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14:paraId="1B810CAE" w14:textId="77777777" w:rsidR="000847C1" w:rsidRDefault="00965BC1">
      <w:pPr>
        <w:pStyle w:val="Heading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3" w:name="_heading=h.34g0dwd" w:colFirst="0" w:colLast="0"/>
      <w:bookmarkEnd w:id="43"/>
      <w:r>
        <w:rPr>
          <w:rFonts w:ascii="Times New Roman" w:eastAsia="Times New Roman" w:hAnsi="Times New Roman" w:cs="Times New Roman"/>
          <w:b/>
          <w:sz w:val="20"/>
          <w:szCs w:val="20"/>
        </w:rPr>
        <w:t>Обов’язкові кваліфікаційні вимоги до виконавця послуг</w:t>
      </w:r>
    </w:p>
    <w:p w14:paraId="40D02EFA" w14:textId="77777777" w:rsidR="000847C1" w:rsidRDefault="000847C1"/>
    <w:tbl>
      <w:tblPr>
        <w:tblStyle w:val="aa"/>
        <w:tblW w:w="9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090"/>
        <w:gridCol w:w="6165"/>
      </w:tblGrid>
      <w:tr w:rsidR="000847C1" w14:paraId="353F68E7" w14:textId="77777777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F667" w14:textId="77777777" w:rsidR="000847C1" w:rsidRDefault="00965BC1">
            <w:pPr>
              <w:pStyle w:val="Heading1"/>
              <w:keepNext w:val="0"/>
              <w:keepLines w:val="0"/>
              <w:spacing w:before="48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4" w:name="_heading=h.1jlao46" w:colFirst="0" w:colLast="0"/>
            <w:bookmarkEnd w:id="4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8F21" w14:textId="77777777" w:rsidR="000847C1" w:rsidRDefault="00965BC1">
            <w:pPr>
              <w:pStyle w:val="Heading1"/>
              <w:keepNext w:val="0"/>
              <w:keepLines w:val="0"/>
              <w:spacing w:before="48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5" w:name="_heading=h.43ky6rz" w:colFirst="0" w:colLast="0"/>
            <w:bookmarkEnd w:id="4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Обов’язкові кваліфікаційні вимоги до виконавця послуг</w:t>
            </w:r>
          </w:p>
        </w:tc>
        <w:tc>
          <w:tcPr>
            <w:tcW w:w="6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CA4B" w14:textId="77777777" w:rsidR="000847C1" w:rsidRDefault="00965BC1">
            <w:pPr>
              <w:pStyle w:val="Heading1"/>
              <w:keepNext w:val="0"/>
              <w:keepLines w:val="0"/>
              <w:spacing w:before="48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6" w:name="_heading=h.2iq8gzs" w:colFirst="0" w:colLast="0"/>
            <w:bookmarkEnd w:id="4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0847C1" w14:paraId="12B6C295" w14:textId="77777777">
        <w:trPr>
          <w:trHeight w:val="208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2E99" w14:textId="77777777" w:rsidR="000847C1" w:rsidRDefault="00965BC1">
            <w:pPr>
              <w:pStyle w:val="Heading1"/>
              <w:keepNext w:val="0"/>
              <w:keepLines w:val="0"/>
              <w:spacing w:before="48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_heading=h.xvir7l" w:colFirst="0" w:colLast="0"/>
            <w:bookmarkEnd w:id="4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3B1084C4" w14:textId="77777777" w:rsidR="000847C1" w:rsidRDefault="000847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1D3C" w14:textId="77777777" w:rsidR="000847C1" w:rsidRDefault="00965BC1">
            <w:pPr>
              <w:pStyle w:val="Heading1"/>
              <w:keepNext w:val="0"/>
              <w:keepLines w:val="0"/>
              <w:spacing w:before="0" w:after="0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_heading=h.ib3zam5v38bi" w:colFirst="0" w:colLast="0"/>
            <w:bookmarkEnd w:id="4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 досвіду з проведення зовнішньої незалежної фінансової аудиторської перевірки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4BF5" w14:textId="77777777" w:rsidR="000847C1" w:rsidRDefault="00965BC1">
            <w:pPr>
              <w:pStyle w:val="Heading1"/>
              <w:keepNext w:val="0"/>
              <w:keepLines w:val="0"/>
              <w:spacing w:before="0" w:after="0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_heading=h.xgew35impfv8" w:colFirst="0" w:colLast="0"/>
            <w:bookmarkEnd w:id="4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Довідка, складена у довільній формі, про досвід проведення зовнішньої незалежної фінансової аудиторської перевірки на підприємствах, установах, організаціях, зокрем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неурядових громадських організаціях. Обов’язково зазначити період за який проводився аудит, назви відповідних підприємств, установ, організацій із зазначенням актуальних контактів</w:t>
            </w:r>
          </w:p>
        </w:tc>
      </w:tr>
      <w:tr w:rsidR="000847C1" w14:paraId="0A6BF901" w14:textId="77777777">
        <w:trPr>
          <w:trHeight w:val="12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9A09" w14:textId="77777777" w:rsidR="000847C1" w:rsidRDefault="00965B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FED3" w14:textId="77777777" w:rsidR="000847C1" w:rsidRDefault="00965BC1">
            <w:pPr>
              <w:pStyle w:val="Heading1"/>
              <w:keepNext w:val="0"/>
              <w:keepLines w:val="0"/>
              <w:spacing w:before="0" w:after="0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_heading=h.eax6m6f45rzs" w:colFirst="0" w:colLast="0"/>
            <w:bookmarkEnd w:id="5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 права на здійснення підприємницької та аудиторської діял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ьності за законодавством України</w:t>
            </w:r>
          </w:p>
          <w:p w14:paraId="2D6496EE" w14:textId="77777777" w:rsidR="000847C1" w:rsidRDefault="000847C1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_heading=h.3vac5uf" w:colFirst="0" w:colLast="0"/>
            <w:bookmarkEnd w:id="51"/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FDBC" w14:textId="77777777" w:rsidR="000847C1" w:rsidRDefault="00965BC1">
            <w:pPr>
              <w:pStyle w:val="Heading1"/>
              <w:keepNext w:val="0"/>
              <w:keepLines w:val="0"/>
              <w:spacing w:before="0" w:after="240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2" w:name="_heading=h.own2fhnchmal" w:colFirst="0" w:colLast="0"/>
            <w:bookmarkEnd w:id="5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-копія статуту (для юридичних осіб)/ установчого документу Учасника </w:t>
            </w:r>
          </w:p>
          <w:p w14:paraId="7F58BD88" w14:textId="77777777" w:rsidR="000847C1" w:rsidRDefault="00965BC1">
            <w:pPr>
              <w:pStyle w:val="Heading1"/>
              <w:keepNext w:val="0"/>
              <w:keepLines w:val="0"/>
              <w:spacing w:before="0" w:after="240"/>
              <w:ind w:lef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_heading=h.8zgq4k3ilz69" w:colFirst="0" w:colLast="0"/>
            <w:bookmarkEnd w:id="5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Свідоцтво/виписку про реєстрацію аудиторської компанії, сертифікат на право займатись аудиторською діяльністю.</w:t>
            </w:r>
          </w:p>
        </w:tc>
      </w:tr>
    </w:tbl>
    <w:p w14:paraId="6B3C52BC" w14:textId="77777777" w:rsidR="000847C1" w:rsidRDefault="000847C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ED90E" w14:textId="77777777" w:rsidR="000847C1" w:rsidRDefault="00965BC1">
      <w:pPr>
        <w:pStyle w:val="Heading1"/>
        <w:keepNext w:val="0"/>
        <w:keepLines w:val="0"/>
        <w:spacing w:before="4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4" w:name="_heading=h.1opuj5n" w:colFirst="0" w:colLast="0"/>
      <w:bookmarkEnd w:id="54"/>
      <w:r>
        <w:br w:type="page"/>
      </w:r>
    </w:p>
    <w:p w14:paraId="7A19B125" w14:textId="77777777" w:rsidR="000847C1" w:rsidRDefault="00965BC1">
      <w:pPr>
        <w:pStyle w:val="Heading1"/>
        <w:keepNext w:val="0"/>
        <w:keepLines w:val="0"/>
        <w:spacing w:before="480"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5" w:name="_heading=h.243i4a2" w:colFirst="0" w:colLast="0"/>
      <w:bookmarkEnd w:id="55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 2</w:t>
      </w:r>
    </w:p>
    <w:p w14:paraId="46ADC816" w14:textId="77777777" w:rsidR="000847C1" w:rsidRDefault="00965BC1">
      <w:pPr>
        <w:pStyle w:val="Heading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6" w:name="_heading=h.j8sehv" w:colFirst="0" w:colLast="0"/>
      <w:bookmarkEnd w:id="56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Вимоги до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проведення зовнішньої незалежної фінансової аудиторської перевірки</w:t>
      </w:r>
      <w:r>
        <w:rPr>
          <w:rFonts w:ascii="Times New Roman" w:eastAsia="Times New Roman" w:hAnsi="Times New Roman" w:cs="Times New Roman"/>
          <w:b/>
          <w:color w:val="212529"/>
          <w:sz w:val="20"/>
          <w:szCs w:val="20"/>
          <w:highlight w:val="white"/>
        </w:rPr>
        <w:t xml:space="preserve"> </w:t>
      </w:r>
    </w:p>
    <w:p w14:paraId="13E1C059" w14:textId="77777777" w:rsidR="000847C1" w:rsidRDefault="00965BC1">
      <w:pPr>
        <w:pStyle w:val="Heading1"/>
        <w:keepNext w:val="0"/>
        <w:keepLines w:val="0"/>
        <w:spacing w:before="480"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7" w:name="_heading=h.338fx5o" w:colFirst="0" w:colLast="0"/>
      <w:bookmarkEnd w:id="57"/>
      <w:r>
        <w:rPr>
          <w:rFonts w:ascii="Times New Roman" w:eastAsia="Times New Roman" w:hAnsi="Times New Roman" w:cs="Times New Roman"/>
          <w:b/>
          <w:sz w:val="20"/>
          <w:szCs w:val="20"/>
        </w:rPr>
        <w:t>Передумови:</w:t>
      </w:r>
    </w:p>
    <w:p w14:paraId="569CCD54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8" w:name="_heading=h.1idq7dh" w:colFirst="0" w:colLast="0"/>
      <w:bookmarkEnd w:id="58"/>
      <w:r>
        <w:rPr>
          <w:rFonts w:ascii="Times New Roman" w:eastAsia="Times New Roman" w:hAnsi="Times New Roman" w:cs="Times New Roman"/>
          <w:sz w:val="20"/>
          <w:szCs w:val="20"/>
        </w:rPr>
        <w:t xml:space="preserve">Трансперенсі Інтернешнл Україна (далі - ТІ Україна) реалізує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“Ефективне управління державними активами та громадський нагляд” за підтримки Посольства Швеції в Україні. 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рамках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ТІ Україна здійснює закупівлю послуг з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проведення зовнішньої незалежної фінансової аудиторської перевірки за результатами діяльності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грантового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“Ефективне управління державними активами та громадський нагляд”. Аудит проводяться відп</w:t>
      </w:r>
      <w:r>
        <w:rPr>
          <w:rFonts w:ascii="Times New Roman" w:eastAsia="Times New Roman" w:hAnsi="Times New Roman" w:cs="Times New Roman"/>
          <w:sz w:val="20"/>
          <w:szCs w:val="20"/>
        </w:rPr>
        <w:t>овідно до Міжнародних стандартів аудиту (ISA) та Міжнародних стандартів супутніх послуг (ISRS)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4400, виданих IAASB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0"/>
          <w:szCs w:val="20"/>
        </w:rPr>
        <w:t>. Аудит і додаткові послуги здійснюються зовнішнім, незалежним та кваліфікованим аудитором.</w:t>
      </w:r>
    </w:p>
    <w:p w14:paraId="587DF5CB" w14:textId="77777777" w:rsidR="000847C1" w:rsidRDefault="00084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B4442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9" w:name="_heading=h.42ddq1a" w:colFirst="0" w:colLast="0"/>
      <w:bookmarkEnd w:id="59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Мета 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аудит річного фінансового звіту ТІ Україна, поданого Шведському агентству з міжнародного розвитку та співробітництва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за період з 01.04.2021 р. до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1.03.2022 р., та надання аудиторського висновку відповідно до ISA 800 / ISA 805 щодо відповідності фінансового звіту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“Ефективне управління державними активами та громадський нагляд” (13736) бухгалтерській документації ТІ Україна та вимогам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щод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фінансової звітності, які визначені у грантовій угоді між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ТІ Україна.</w:t>
      </w:r>
    </w:p>
    <w:p w14:paraId="29869E2D" w14:textId="77777777" w:rsidR="000847C1" w:rsidRDefault="000847C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6EE41D" w14:textId="77777777" w:rsidR="000847C1" w:rsidRDefault="00965BC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Етапи роботи:</w:t>
      </w:r>
    </w:p>
    <w:p w14:paraId="3531F61E" w14:textId="77777777" w:rsidR="000847C1" w:rsidRDefault="00965BC1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bookmarkStart w:id="60" w:name="_heading=h.72u25pa4uax" w:colFirst="0" w:colLast="0"/>
      <w:bookmarkEnd w:id="60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Проведення зовнішньої незалежної фінансової аудиторської перевірки повинно включати наступні додаткові послуги:</w:t>
      </w:r>
    </w:p>
    <w:p w14:paraId="58BB9E9C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Перевірка структури фінансового звіту стосовно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можливості його порівняння з останнім затвердженим бюджетом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C0ABFA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Перевірка фінансового звіту на наявність інформації щодо:</w:t>
      </w:r>
    </w:p>
    <w:p w14:paraId="6A925F79" w14:textId="77777777" w:rsidR="000847C1" w:rsidRDefault="00965BC1">
      <w:pPr>
        <w:numPr>
          <w:ilvl w:val="0"/>
          <w:numId w:val="8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Фінансових результатів за бюджетною лінією (доходів і витрат) за звітний період та стовпців з сукупною інформацією щодо попередніх </w:t>
      </w:r>
      <w:r>
        <w:rPr>
          <w:rFonts w:ascii="Times New Roman" w:eastAsia="Times New Roman" w:hAnsi="Times New Roman" w:cs="Times New Roman"/>
          <w:sz w:val="20"/>
          <w:szCs w:val="20"/>
        </w:rPr>
        <w:t>періодів згідно з діючою угодою;</w:t>
      </w:r>
    </w:p>
    <w:p w14:paraId="0C659401" w14:textId="77777777" w:rsidR="000847C1" w:rsidRDefault="00965BC1">
      <w:pPr>
        <w:numPr>
          <w:ilvl w:val="0"/>
          <w:numId w:val="8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відповідності початкового залишку фонду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 звітний період зазначеному  залишковому  балансу коштів у попередньому звітному періоді (за можливості);</w:t>
      </w:r>
    </w:p>
    <w:p w14:paraId="2FEBA52F" w14:textId="77777777" w:rsidR="000847C1" w:rsidRDefault="00965BC1">
      <w:pPr>
        <w:numPr>
          <w:ilvl w:val="0"/>
          <w:numId w:val="8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Розкриття курсових прибутків/збитків. Здійснити перевірку та підтвердити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включення інформації про обмін валюти з моменту виплати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виконання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/програми організацією в місцевій валюті (за можливості);</w:t>
      </w:r>
    </w:p>
    <w:p w14:paraId="7E2CC61A" w14:textId="77777777" w:rsidR="000847C1" w:rsidRDefault="00965BC1">
      <w:pPr>
        <w:numPr>
          <w:ilvl w:val="0"/>
          <w:numId w:val="8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Пояснювальних приміток (наприклад, принципів бухгалтерського обліку, які застосовані до фінансового звіту);</w:t>
      </w:r>
    </w:p>
    <w:p w14:paraId="16B8BEF8" w14:textId="77777777" w:rsidR="000847C1" w:rsidRDefault="00965BC1">
      <w:pPr>
        <w:numPr>
          <w:ilvl w:val="0"/>
          <w:numId w:val="8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Суми кошт</w:t>
      </w:r>
      <w:r>
        <w:rPr>
          <w:rFonts w:ascii="Times New Roman" w:eastAsia="Times New Roman" w:hAnsi="Times New Roman" w:cs="Times New Roman"/>
          <w:sz w:val="20"/>
          <w:szCs w:val="20"/>
        </w:rPr>
        <w:t>ів, яка була передана партнерам-виконавцям (за можливості).</w:t>
      </w:r>
    </w:p>
    <w:p w14:paraId="4882FCBF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Перевірка періодичності списання витрат на заробітну плату протягом звітного періоду за рахунок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26FE41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цього необхідно обрати трьох осіб та три різні періоди (місяці) та:</w:t>
      </w:r>
    </w:p>
    <w:p w14:paraId="46F4FFC5" w14:textId="77777777" w:rsidR="000847C1" w:rsidRDefault="00965BC1">
      <w:pPr>
        <w:numPr>
          <w:ilvl w:val="0"/>
          <w:numId w:val="1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Оцінити та перевірити, чи є підтверджуючі документи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списаних витрат на заробітну плату;</w:t>
      </w:r>
    </w:p>
    <w:p w14:paraId="40050195" w14:textId="77777777" w:rsidR="000847C1" w:rsidRDefault="00965BC1">
      <w:pPr>
        <w:numPr>
          <w:ilvl w:val="0"/>
          <w:numId w:val="1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Оцінити та перевірити, чи фактично відпрацьований час задокументовано та перевірено керівником. Перевірити в межах якої частоти виконується звірка між оплаченим часом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 фактично відпрацьованим часом;</w:t>
      </w:r>
    </w:p>
    <w:p w14:paraId="1B1A82E1" w14:textId="77777777" w:rsidR="000847C1" w:rsidRDefault="00965BC1">
      <w:pPr>
        <w:numPr>
          <w:ilvl w:val="0"/>
          <w:numId w:val="1"/>
        </w:num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Перевірити чи дотримується ТІ Україна чинного податкового законодавства щодо податку на доходи фізичних осіб та зборів на соціальне страхування.</w:t>
      </w:r>
    </w:p>
    <w:p w14:paraId="631BABBB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1567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Перевірка та підтвердження відповідності невитраченого залишку коштів (згідно з фінансовим звітом) на кінець фінансового року інформації, наданій у системі бухгалтерського обліку та/або банківському рахунку.</w:t>
      </w:r>
    </w:p>
    <w:p w14:paraId="6079DC8B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Застосовується в останній рік дії угоди</w:t>
      </w:r>
      <w:r>
        <w:rPr>
          <w:rFonts w:ascii="Times New Roman" w:eastAsia="Times New Roman" w:hAnsi="Times New Roman" w:cs="Times New Roman"/>
          <w:sz w:val="20"/>
          <w:szCs w:val="20"/>
        </w:rPr>
        <w:t>: пере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вірка та підтвердження наявності невитраченого залишку коштів (включаючи прибуток від курсової різниці) у фінансовому звіті та підтвердження суми, яка має бути повернена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0EAF51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6882B4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III. Звітність</w:t>
      </w:r>
    </w:p>
    <w:p w14:paraId="486B09C8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Звітність повинна бути підписана відповідальним аудитором (а не </w:t>
      </w:r>
      <w:r>
        <w:rPr>
          <w:rFonts w:ascii="Times New Roman" w:eastAsia="Times New Roman" w:hAnsi="Times New Roman" w:cs="Times New Roman"/>
          <w:sz w:val="20"/>
          <w:szCs w:val="20"/>
        </w:rPr>
        <w:t>лише аудиторською фірмою)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має включати посаду відповідального аудитора.</w:t>
      </w:r>
    </w:p>
    <w:p w14:paraId="4D63280E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04783A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Звітність щодо проведеного аудиту</w:t>
      </w:r>
    </w:p>
    <w:p w14:paraId="76852C6C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Звітність повинна включати звіт незалежного аудитора відповідно до формату стандарту ISA 800/805, а висновок аудитора має бути чітко викладений. </w:t>
      </w:r>
      <w:r>
        <w:rPr>
          <w:rFonts w:ascii="Times New Roman" w:eastAsia="Times New Roman" w:hAnsi="Times New Roman" w:cs="Times New Roman"/>
          <w:sz w:val="20"/>
          <w:szCs w:val="20"/>
        </w:rPr>
        <w:t>До аудиторського висновку додається фінансовий звіт, що був предметом аудиту.</w:t>
      </w:r>
    </w:p>
    <w:p w14:paraId="6E06260A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Звіт також повинен містити Управлінський лист, яка розкриває всі висновки аудиту, а також недоліки, виявлені під час процесу аудиту. Аудитор повинен надати рекомендації для усуне</w:t>
      </w:r>
      <w:r>
        <w:rPr>
          <w:rFonts w:ascii="Times New Roman" w:eastAsia="Times New Roman" w:hAnsi="Times New Roman" w:cs="Times New Roman"/>
          <w:sz w:val="20"/>
          <w:szCs w:val="20"/>
        </w:rPr>
        <w:t>ння виявлених недоліків. Рекомендації мають бути представлені в порядку пріоритетності та з класифікацією ризиків.</w:t>
      </w:r>
    </w:p>
    <w:p w14:paraId="7CEE42BE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836FA1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Заходи, вжиті ТІ Україна для усунення недоліків, виявлених під час попередніх аудитів, також мають бути представлені в Управлінському листі.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Якщо попередній аудит не мав жодних недоліків, які слід було б усунути, роз’яснення щодо цього має бути розкрите в аудиторській звітності.</w:t>
      </w:r>
    </w:p>
    <w:p w14:paraId="5C5E5006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30DC89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Якщо аудитор оцінює, що під час аудиту не було виявлено жодних недоліків, які б мали бути представлені в Управлінсь</w:t>
      </w:r>
      <w:r>
        <w:rPr>
          <w:rFonts w:ascii="Times New Roman" w:eastAsia="Times New Roman" w:hAnsi="Times New Roman" w:cs="Times New Roman"/>
          <w:sz w:val="20"/>
          <w:szCs w:val="20"/>
        </w:rPr>
        <w:t>кому листі, пояснення цієї оцінки має бути розкрите в аудиторській звітності.</w:t>
      </w:r>
    </w:p>
    <w:p w14:paraId="52892BE4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65A58A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Звітність щодо надання додаткових послуг</w:t>
      </w:r>
    </w:p>
    <w:p w14:paraId="1D8C8590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 надання додаткових послуг відповідно до узгоджених процедур ISRS 4400 згідно з розділом II повідомляється окремо у “Звіті про узгодж</w:t>
      </w:r>
      <w:r>
        <w:rPr>
          <w:rFonts w:ascii="Times New Roman" w:eastAsia="Times New Roman" w:hAnsi="Times New Roman" w:cs="Times New Roman"/>
          <w:sz w:val="20"/>
          <w:szCs w:val="20"/>
        </w:rPr>
        <w:t>ені процедури”. Надані послуги мають бути описані, а результати повинні бути повідомлені відповідно до вимог Міжнародного стандарту щодо супутніх послуг 4400.</w:t>
      </w:r>
    </w:p>
    <w:p w14:paraId="32ECA47A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6EBAE1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можливості, розмір вибірки вказується у звіті.</w:t>
      </w:r>
    </w:p>
    <w:p w14:paraId="22042C6C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28E72E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Звіти готуються українською та англійською мо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вами та подаються до організації у двох друкованих примірниках кожен (один примірник необхідно подати до Посольства Швеції в Україні)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-копіях у форматі PDF.</w:t>
      </w:r>
    </w:p>
    <w:p w14:paraId="5D398F2C" w14:textId="77777777" w:rsidR="000847C1" w:rsidRDefault="000847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6856C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Аудиторський звіт повинен містити висновок про те, чи щорічний фінансовий звіт відповідає б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ухгалтерській документації ТІ Україна та  грантової угоди. </w:t>
      </w:r>
    </w:p>
    <w:p w14:paraId="3AA92C11" w14:textId="77777777" w:rsidR="000847C1" w:rsidRDefault="00965BC1">
      <w:pPr>
        <w:spacing w:line="30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Аудитор  повинен подати офіційний лист керівництву із зазначенням  результатів аудиту та рекомендаціями. У листі також повинно бути зазначено, яких заходів було вжито за результатами попереднього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аудиту, та чи були вжиті заходи достатніми для усунення виявлених недоліків</w:t>
      </w:r>
    </w:p>
    <w:p w14:paraId="070C6BFC" w14:textId="77777777" w:rsidR="000847C1" w:rsidRDefault="00084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9753EE" w14:textId="77777777" w:rsidR="000847C1" w:rsidRDefault="00965BC1">
      <w:pPr>
        <w:pStyle w:val="Heading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1" w:name="_heading=h.2hio093" w:colFirst="0" w:colLast="0"/>
      <w:bookmarkEnd w:id="61"/>
      <w:r>
        <w:rPr>
          <w:rFonts w:ascii="Times New Roman" w:eastAsia="Times New Roman" w:hAnsi="Times New Roman" w:cs="Times New Roman"/>
          <w:b/>
          <w:sz w:val="20"/>
          <w:szCs w:val="20"/>
        </w:rPr>
        <w:t>Терміни надання послуг: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від моменту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контрактування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виконавця і не пізніше  28 липня 2022 року.</w:t>
      </w:r>
    </w:p>
    <w:p w14:paraId="027B797A" w14:textId="77777777" w:rsidR="000847C1" w:rsidRDefault="00084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FF0A6" w14:textId="77777777" w:rsidR="000847C1" w:rsidRDefault="000847C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EFEB09" w14:textId="77777777" w:rsidR="000847C1" w:rsidRDefault="00965BC1">
      <w:pPr>
        <w:ind w:right="-607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3F18AF8E" w14:textId="77777777" w:rsidR="000847C1" w:rsidRDefault="00965BC1">
      <w:pPr>
        <w:ind w:right="1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 3</w:t>
      </w:r>
    </w:p>
    <w:p w14:paraId="3113BB05" w14:textId="77777777" w:rsidR="000847C1" w:rsidRDefault="00965BC1">
      <w:pPr>
        <w:ind w:right="1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комерційної пропозиції на закупівлю послуг </w:t>
      </w:r>
    </w:p>
    <w:p w14:paraId="5CFA7FE3" w14:textId="77777777" w:rsidR="000847C1" w:rsidRDefault="00965BC1">
      <w:pPr>
        <w:ind w:right="1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проведення зовнішньої незалежної фінансової аудиторської перевірки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110915D6" w14:textId="77777777" w:rsidR="000847C1" w:rsidRDefault="00965BC1">
      <w:pPr>
        <w:spacing w:before="240" w:after="240"/>
        <w:jc w:val="center"/>
        <w:rPr>
          <w:rFonts w:ascii="Times New Roman" w:eastAsia="Times New Roman" w:hAnsi="Times New Roman" w:cs="Times New Roman"/>
          <w:color w:val="0F0FB9"/>
          <w:sz w:val="20"/>
          <w:szCs w:val="20"/>
        </w:rPr>
      </w:pPr>
      <w:r>
        <w:rPr>
          <w:rFonts w:ascii="Times New Roman" w:eastAsia="Times New Roman" w:hAnsi="Times New Roman" w:cs="Times New Roman"/>
          <w:color w:val="0F0FB9"/>
          <w:sz w:val="20"/>
          <w:szCs w:val="20"/>
        </w:rPr>
        <w:t>[Бланк учасника процедури закупівлі]</w:t>
      </w:r>
    </w:p>
    <w:tbl>
      <w:tblPr>
        <w:tblStyle w:val="ab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890"/>
      </w:tblGrid>
      <w:tr w:rsidR="000847C1" w14:paraId="626C7F28" w14:textId="77777777">
        <w:trPr>
          <w:trHeight w:val="435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7B93" w14:textId="77777777" w:rsidR="000847C1" w:rsidRDefault="00965BC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Заповнюється співробітником TI Україна</w:t>
            </w:r>
          </w:p>
        </w:tc>
      </w:tr>
      <w:tr w:rsidR="000847C1" w14:paraId="6E1F0EA7" w14:textId="77777777">
        <w:trPr>
          <w:trHeight w:val="67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09AE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надходження комерційної пропозиції до TI Україна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447B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раційний номер</w:t>
            </w:r>
          </w:p>
        </w:tc>
      </w:tr>
      <w:tr w:rsidR="000847C1" w14:paraId="3AA6AB4A" w14:textId="77777777">
        <w:trPr>
          <w:trHeight w:val="61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2130E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 ________________ 2022 р.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21D99F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_________</w:t>
            </w:r>
          </w:p>
        </w:tc>
      </w:tr>
      <w:tr w:rsidR="000847C1" w14:paraId="49CF0A7E" w14:textId="77777777">
        <w:trPr>
          <w:trHeight w:val="495"/>
        </w:trPr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5F98B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ПІБ ____________________________________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32429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 ________________________</w:t>
            </w:r>
          </w:p>
        </w:tc>
      </w:tr>
    </w:tbl>
    <w:p w14:paraId="26D25632" w14:textId="77777777" w:rsidR="000847C1" w:rsidRDefault="000847C1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418E82" w14:textId="77777777" w:rsidR="000847C1" w:rsidRDefault="00965BC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КОМЕРЦІЙНА ПРОПОЗИЦІЯ </w:t>
      </w:r>
    </w:p>
    <w:p w14:paraId="640502F7" w14:textId="77777777" w:rsidR="000847C1" w:rsidRDefault="00965BC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Ознайомившись із оголошенням про проведення комерційної процедури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закупівлю  послуг </w:t>
      </w:r>
      <w:r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проведення зовнішньої незалежної фінансової аудиторської перевірки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“Ефективне управління державними активами та громадський нагляд” </w:t>
      </w:r>
      <w:r>
        <w:rPr>
          <w:rFonts w:ascii="Times New Roman" w:eastAsia="Times New Roman" w:hAnsi="Times New Roman" w:cs="Times New Roman"/>
          <w:sz w:val="20"/>
          <w:szCs w:val="20"/>
        </w:rPr>
        <w:t>ми, які нижче підписалися, пропонуємо нижчезазначені послуги у відповідності до умов вищезазначеного оголошення про проведення тендеру  (далі – “Оголошення”).</w:t>
      </w:r>
    </w:p>
    <w:p w14:paraId="2F4FB3BE" w14:textId="77777777" w:rsidR="000847C1" w:rsidRDefault="00965BC1">
      <w:pPr>
        <w:spacing w:before="240" w:after="60"/>
        <w:ind w:left="114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1.ЗАГАЛЬНІ ВІДОМОСТІ ПРО УЧАСНИ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КА</w:t>
      </w:r>
    </w:p>
    <w:tbl>
      <w:tblPr>
        <w:tblStyle w:val="ac"/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910"/>
        <w:gridCol w:w="3030"/>
      </w:tblGrid>
      <w:tr w:rsidR="000847C1" w14:paraId="6DC71DA2" w14:textId="77777777">
        <w:trPr>
          <w:trHeight w:val="43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5D16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DF66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учасника: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0DB2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5BBC9F02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C3FE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AFBA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Юридична адреса: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6536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3AEE301D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FA1F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74C4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адреса: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66A2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5621A049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AB84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BEC4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60EA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754A5F44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01F6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145B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ПІБ та посада керівника учасника: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C6AA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4C584BD3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A91E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AFA7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керівника учасника: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65A5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2422E28A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B22B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17A1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Контактна/уповноважена особа: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46A5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47A16A1C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7D41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E80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контактної/уповноваженої особи: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FF4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58C55196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7F2E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B45E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пошта контактної/уповноваженої  особи: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5DE1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61FFD93F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C0F5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4C34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веб-сайту: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0829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447DE3C3" w14:textId="77777777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340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0E29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реквізити учасника: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38C6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54B3ED0C" w14:textId="77777777">
        <w:trPr>
          <w:trHeight w:val="69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95E5" w14:textId="77777777" w:rsidR="000847C1" w:rsidRDefault="00965BC1">
            <w:pPr>
              <w:spacing w:before="240" w:after="240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34CD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 учасника згідно довідки ЄДР та/або статуту юридичної особи: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88AC" w14:textId="77777777" w:rsidR="000847C1" w:rsidRDefault="00965BC1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599D8E7" w14:textId="77777777" w:rsidR="000847C1" w:rsidRDefault="00965BC1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ЦІНОВА ПРОПОЗИЦІЯ</w:t>
      </w:r>
    </w:p>
    <w:tbl>
      <w:tblPr>
        <w:tblStyle w:val="ad"/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315"/>
        <w:gridCol w:w="2730"/>
      </w:tblGrid>
      <w:tr w:rsidR="000847C1" w14:paraId="48277BE6" w14:textId="77777777">
        <w:trPr>
          <w:trHeight w:val="81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CCD7" w14:textId="77777777" w:rsidR="000847C1" w:rsidRDefault="00965BC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336A" w14:textId="77777777" w:rsidR="000847C1" w:rsidRDefault="00965BC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послуг, передбачених технічними вимогами до предмету закупівлі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4525" w14:textId="77777777" w:rsidR="000847C1" w:rsidRDefault="00965BC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послуг, грн</w:t>
            </w:r>
          </w:p>
        </w:tc>
      </w:tr>
      <w:tr w:rsidR="000847C1" w14:paraId="0741F028" w14:textId="77777777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1021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9935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проведення зовнішньої незалежної фінансової аудиторської перевірки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4A36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47C1" w14:paraId="14E83A8C" w14:textId="77777777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FA6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60DD" w14:textId="77777777" w:rsidR="000847C1" w:rsidRDefault="00965BC1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БЕЗ ПДВ*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C28C" w14:textId="77777777" w:rsidR="000847C1" w:rsidRDefault="00965B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C1ABD7D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*Відповідно до реєстраційної картки проекту №4855 від 22.10.2021 року, виданої Секретаріатом Кабінету Міністрів України, усе обладнання, послуги, матеріали та інші ресурси, які фінансуються Шведською стороною у рамках Угоди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 звільняються від сплати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податків, зборів та інших обов’язкових платежів, у томі числі митних зборів.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</w:p>
    <w:p w14:paraId="18E439D5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Цінова пропозиція складена станом на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“_______”    _______________ 2022 року.</w:t>
      </w:r>
    </w:p>
    <w:p w14:paraId="068B568E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(дата)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(місяць)</w:t>
      </w:r>
    </w:p>
    <w:p w14:paraId="2A844594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F6DF6E3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Підписанн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ям та поданням цієї комерційної пропозиції </w:t>
      </w:r>
      <w:r>
        <w:rPr>
          <w:rFonts w:ascii="Times New Roman" w:eastAsia="Times New Roman" w:hAnsi="Times New Roman" w:cs="Times New Roman"/>
          <w:color w:val="0F0FB9"/>
          <w:sz w:val="20"/>
          <w:szCs w:val="20"/>
        </w:rPr>
        <w:t xml:space="preserve">[назва учасника]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зобов’язується у випадку визначення цієї пропозиції переможною TI Україна:</w:t>
      </w:r>
    </w:p>
    <w:p w14:paraId="28A53E2E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не вносити жодних змін до цієї пропозиції та дотримуватись умов цієї пропозиції протягом періоду дії пропозиції, який становить – 50 календарних днів з дати подачі пропозиції. Ця комерційна пропозиція може бути прийнята (акцептована) TI Україна в будь-який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момент до завершення періоду її дії;</w:t>
      </w:r>
    </w:p>
    <w:p w14:paraId="664F2AC6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0628D363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надати необхідні послуги відповідно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умов цієї комерційної пропозиції;</w:t>
      </w:r>
    </w:p>
    <w:p w14:paraId="67422E31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</w:t>
      </w:r>
      <w:r>
        <w:rPr>
          <w:rFonts w:ascii="Times New Roman" w:eastAsia="Times New Roman" w:hAnsi="Times New Roman" w:cs="Times New Roman"/>
          <w:sz w:val="20"/>
          <w:szCs w:val="20"/>
        </w:rPr>
        <w:t>ого Оголошення).</w:t>
      </w:r>
    </w:p>
    <w:p w14:paraId="70F2F49A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Підписанням та поданням цієї комерційної пропозиції учасник погоджується з наступним:</w:t>
      </w:r>
    </w:p>
    <w:p w14:paraId="339E99E1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учасник ознайомлений з Оголошенням, яке опубліковано на веб-сайті TI Україна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http://ti-ukraine.org/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6820FCC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</w:t>
      </w:r>
      <w:r>
        <w:rPr>
          <w:rFonts w:ascii="Times New Roman" w:eastAsia="Times New Roman" w:hAnsi="Times New Roman" w:cs="Times New Roman"/>
          <w:sz w:val="20"/>
          <w:szCs w:val="20"/>
        </w:rPr>
        <w:t>упівлі або потенційних учасників закупівлі;</w:t>
      </w:r>
    </w:p>
    <w:p w14:paraId="26A4F4C1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TI Україна залишає за собою право відхилити комерційні пропозиції всіх учасників процедури закупівлі у разі їхньої невідповідності;</w:t>
      </w:r>
    </w:p>
    <w:p w14:paraId="214E5C51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ця комерційна пропозиція та Оголошення є невід’ємними частинами відповідного договору на закупівлю послуг, котрий буде </w:t>
      </w:r>
      <w:r>
        <w:rPr>
          <w:rFonts w:ascii="Times New Roman" w:eastAsia="Times New Roman" w:hAnsi="Times New Roman" w:cs="Times New Roman"/>
          <w:sz w:val="20"/>
          <w:szCs w:val="20"/>
        </w:rPr>
        <w:t>укладений між TI Україна та переможцем тендеру;</w:t>
      </w:r>
    </w:p>
    <w:p w14:paraId="56385ED9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</w:t>
      </w:r>
      <w:r>
        <w:rPr>
          <w:rFonts w:ascii="Times New Roman" w:eastAsia="Times New Roman" w:hAnsi="Times New Roman" w:cs="Times New Roman"/>
          <w:sz w:val="20"/>
          <w:szCs w:val="20"/>
        </w:rPr>
        <w:t>ірвано в односторонньому порядку з обов’язковим поверненням всього отриманого таким виконавцем за договором та відшкодуванням збитків завданих TI Україна;</w:t>
      </w:r>
    </w:p>
    <w:p w14:paraId="4B9B995A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надавати послуги тільки через одну юридичну особу\фізичну особу та не має права змінювати викона</w:t>
      </w:r>
      <w:r>
        <w:rPr>
          <w:rFonts w:ascii="Times New Roman" w:eastAsia="Times New Roman" w:hAnsi="Times New Roman" w:cs="Times New Roman"/>
          <w:sz w:val="20"/>
          <w:szCs w:val="20"/>
        </w:rPr>
        <w:t>вця послуг впродовж дії терміну договору. Виняток – реорганізація юридичної особи/зміна назви/злиття;</w:t>
      </w:r>
    </w:p>
    <w:p w14:paraId="2B56E877" w14:textId="77777777" w:rsidR="000847C1" w:rsidRDefault="00965BC1">
      <w:pPr>
        <w:spacing w:before="240" w:after="240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●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усі та будь-які виключні майнові права, в тому числі зазначені у статті 424 Цивільного кодексу України, на об’єкти інтелектуальної власності (авторсь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кого права) з моменту створення таких об’єктів у повному обсязі переходять до Замовника. Для уникнення сумнівів, Замовник отримує всі виключні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майнові права на будь-які об’єкти інтелектуальної власності (авторського права), що будуть створені у процесі над</w:t>
      </w:r>
      <w:r>
        <w:rPr>
          <w:rFonts w:ascii="Times New Roman" w:eastAsia="Times New Roman" w:hAnsi="Times New Roman" w:cs="Times New Roman"/>
          <w:sz w:val="20"/>
          <w:szCs w:val="20"/>
        </w:rPr>
        <w:t>ання послуг.</w:t>
      </w:r>
    </w:p>
    <w:p w14:paraId="4020DDBE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Цим ми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</w:rPr>
        <w:t>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14:paraId="47E7AAEC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Упов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новажена особа на підпис комерційної пропозиції від імені </w:t>
      </w:r>
      <w:r>
        <w:rPr>
          <w:rFonts w:ascii="Times New Roman" w:eastAsia="Times New Roman" w:hAnsi="Times New Roman" w:cs="Times New Roman"/>
          <w:color w:val="0F0FB9"/>
          <w:sz w:val="20"/>
          <w:szCs w:val="20"/>
        </w:rPr>
        <w:t>[назва юридичної особи/ФОП]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згідно з </w:t>
      </w:r>
      <w:r>
        <w:rPr>
          <w:rFonts w:ascii="Times New Roman" w:eastAsia="Times New Roman" w:hAnsi="Times New Roman" w:cs="Times New Roman"/>
          <w:color w:val="0F0FB9"/>
          <w:sz w:val="20"/>
          <w:szCs w:val="20"/>
        </w:rPr>
        <w:t>[статутом/довіреності та іншого документу, що підтверджує повноваження підписання пропозиції]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9504F7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   __________________ 2022 року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EC3A6A" w14:textId="77777777" w:rsidR="000847C1" w:rsidRDefault="00965BC1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[Дата]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[ПІБ, посада]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[підпис]</w:t>
      </w:r>
    </w:p>
    <w:p w14:paraId="1989E7AD" w14:textId="77777777" w:rsidR="000847C1" w:rsidRDefault="00084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9925E" w14:textId="77777777" w:rsidR="000847C1" w:rsidRDefault="000847C1"/>
    <w:p w14:paraId="6AC0F4AA" w14:textId="77777777" w:rsidR="000847C1" w:rsidRDefault="000847C1"/>
    <w:p w14:paraId="077719C5" w14:textId="77777777" w:rsidR="000847C1" w:rsidRDefault="000847C1"/>
    <w:p w14:paraId="7F243F47" w14:textId="77777777" w:rsidR="000847C1" w:rsidRDefault="000847C1"/>
    <w:p w14:paraId="2C9C8726" w14:textId="77777777" w:rsidR="000847C1" w:rsidRDefault="000847C1"/>
    <w:p w14:paraId="0BF97621" w14:textId="77777777" w:rsidR="000847C1" w:rsidRDefault="000847C1"/>
    <w:p w14:paraId="7C3581BD" w14:textId="77777777" w:rsidR="000847C1" w:rsidRDefault="000847C1"/>
    <w:p w14:paraId="2BBF20E1" w14:textId="77777777" w:rsidR="000847C1" w:rsidRDefault="000847C1"/>
    <w:p w14:paraId="5E5D1CE5" w14:textId="77777777" w:rsidR="000847C1" w:rsidRDefault="000847C1"/>
    <w:p w14:paraId="352A7022" w14:textId="77777777" w:rsidR="000847C1" w:rsidRDefault="000847C1"/>
    <w:p w14:paraId="381C9441" w14:textId="77777777" w:rsidR="000847C1" w:rsidRDefault="000847C1"/>
    <w:p w14:paraId="3B705B87" w14:textId="77777777" w:rsidR="000847C1" w:rsidRDefault="000847C1"/>
    <w:p w14:paraId="607422AE" w14:textId="77777777" w:rsidR="000847C1" w:rsidRDefault="000847C1"/>
    <w:p w14:paraId="626368D7" w14:textId="77777777" w:rsidR="000847C1" w:rsidRDefault="000847C1"/>
    <w:p w14:paraId="1AB9F512" w14:textId="77777777" w:rsidR="000847C1" w:rsidRDefault="000847C1"/>
    <w:p w14:paraId="6AFB7BC5" w14:textId="77777777" w:rsidR="000847C1" w:rsidRDefault="000847C1"/>
    <w:p w14:paraId="4CC8124D" w14:textId="77777777" w:rsidR="000847C1" w:rsidRDefault="000847C1"/>
    <w:p w14:paraId="3272F6CE" w14:textId="77777777" w:rsidR="000847C1" w:rsidRDefault="000847C1"/>
    <w:p w14:paraId="7F7306B6" w14:textId="77777777" w:rsidR="000847C1" w:rsidRDefault="000847C1"/>
    <w:p w14:paraId="7AD57810" w14:textId="77777777" w:rsidR="000847C1" w:rsidRDefault="000847C1"/>
    <w:p w14:paraId="6A6BF911" w14:textId="77777777" w:rsidR="000847C1" w:rsidRDefault="000847C1"/>
    <w:p w14:paraId="4B3EF9BC" w14:textId="77777777" w:rsidR="000847C1" w:rsidRDefault="000847C1"/>
    <w:p w14:paraId="49FF851A" w14:textId="77777777" w:rsidR="000847C1" w:rsidRDefault="000847C1"/>
    <w:p w14:paraId="6AA20E2F" w14:textId="77777777" w:rsidR="000847C1" w:rsidRDefault="000847C1"/>
    <w:p w14:paraId="660715CF" w14:textId="77777777" w:rsidR="000847C1" w:rsidRDefault="000847C1"/>
    <w:p w14:paraId="38DCA641" w14:textId="77777777" w:rsidR="000847C1" w:rsidRDefault="000847C1"/>
    <w:p w14:paraId="03E2CF5A" w14:textId="77777777" w:rsidR="000847C1" w:rsidRDefault="000847C1"/>
    <w:p w14:paraId="2F396AF7" w14:textId="77777777" w:rsidR="000847C1" w:rsidRDefault="000847C1"/>
    <w:p w14:paraId="48C95335" w14:textId="77777777" w:rsidR="000847C1" w:rsidRDefault="000847C1"/>
    <w:p w14:paraId="6E89EB0C" w14:textId="77777777" w:rsidR="000847C1" w:rsidRDefault="000847C1"/>
    <w:p w14:paraId="3C0B208C" w14:textId="77777777" w:rsidR="000847C1" w:rsidRDefault="000847C1"/>
    <w:p w14:paraId="11EC7800" w14:textId="77777777" w:rsidR="000847C1" w:rsidRDefault="000847C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C44302" w14:textId="77777777" w:rsidR="000847C1" w:rsidRDefault="000847C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4B879A" w14:textId="77777777" w:rsidR="000847C1" w:rsidRDefault="00965BC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 4</w:t>
      </w:r>
    </w:p>
    <w:p w14:paraId="0F9E2405" w14:textId="77777777" w:rsidR="000847C1" w:rsidRDefault="00965BC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договору про надання послуг </w:t>
      </w:r>
    </w:p>
    <w:p w14:paraId="40D89E12" w14:textId="77777777" w:rsidR="000847C1" w:rsidRDefault="00965BC1">
      <w:pPr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проведення зовнішньої незалежної фінансової аудиторської перевірки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5134F29A" w14:textId="77777777" w:rsidR="000847C1" w:rsidRDefault="000847C1">
      <w:pPr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74BE485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  <w:tab w:val="left" w:pos="8496"/>
          <w:tab w:val="left" w:pos="9131"/>
        </w:tabs>
        <w:spacing w:line="240" w:lineRule="auto"/>
        <w:ind w:left="283" w:right="28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ДОГОВІР № ____</w:t>
      </w:r>
    </w:p>
    <w:p w14:paraId="358AB5B5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  <w:tab w:val="left" w:pos="8496"/>
          <w:tab w:val="left" w:pos="9131"/>
        </w:tabs>
        <w:spacing w:line="240" w:lineRule="auto"/>
        <w:ind w:left="283" w:right="1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 надання послуг з проведення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зовнішньої незалежної фінансової аудиторської перевірки</w:t>
      </w:r>
    </w:p>
    <w:p w14:paraId="2569B01B" w14:textId="77777777" w:rsidR="000847C1" w:rsidRDefault="0008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  <w:tab w:val="left" w:pos="8496"/>
          <w:tab w:val="left" w:pos="9131"/>
        </w:tabs>
        <w:spacing w:line="240" w:lineRule="auto"/>
        <w:ind w:left="74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95BCFF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 Київ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«__» _____  2022 року</w:t>
      </w:r>
    </w:p>
    <w:p w14:paraId="25805D87" w14:textId="77777777" w:rsidR="000847C1" w:rsidRDefault="000847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90C42E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_______________________________________________________, надалі - «Виконавець», в особі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, що діє на підставі 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 та має чинний сертифікат аудитора № _______________, виданий рішенням АПУ від __.__._______, з однієї сторони, </w:t>
      </w:r>
    </w:p>
    <w:p w14:paraId="74C30521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та </w:t>
      </w:r>
    </w:p>
    <w:p w14:paraId="78A8BCD2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громадська організація «Трансперенсі Інтернешнл Україна»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надалі - «Замовник» або «ТІ Україна», в особі виконавчого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>Боровика Андрія Петровича, що діє на підставі Статуту, з іншої сторони, які в подальшому разом іменуються «Сторони», а кожна окремо – «Сторона»,</w:t>
      </w:r>
    </w:p>
    <w:p w14:paraId="7C60AB9D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маючи на меті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виникнення взаємних прав та зобов’язань,</w:t>
      </w:r>
    </w:p>
    <w:p w14:paraId="23A49275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керуючись</w:t>
      </w:r>
      <w:r>
        <w:rPr>
          <w:rFonts w:ascii="Times New Roman" w:eastAsia="Times New Roman" w:hAnsi="Times New Roman" w:cs="Times New Roman"/>
          <w:sz w:val="20"/>
          <w:szCs w:val="20"/>
        </w:rPr>
        <w:t>, зокрема, законом України «Про аудит фінансово</w:t>
      </w:r>
      <w:r>
        <w:rPr>
          <w:rFonts w:ascii="Times New Roman" w:eastAsia="Times New Roman" w:hAnsi="Times New Roman" w:cs="Times New Roman"/>
          <w:sz w:val="20"/>
          <w:szCs w:val="20"/>
        </w:rPr>
        <w:t>ї звітності та аудиторську діяльність» від 21 грудня 2017 року № 2258-VIII, Міжнародними стандартами аудиту (МСА) та Міжнародним стандартом супутніх послуг (МССП), виданими Радою з Міжнародних стандартів аудиту та підтвердження достовірності інформації, бе</w:t>
      </w:r>
      <w:r>
        <w:rPr>
          <w:rFonts w:ascii="Times New Roman" w:eastAsia="Times New Roman" w:hAnsi="Times New Roman" w:cs="Times New Roman"/>
          <w:sz w:val="20"/>
          <w:szCs w:val="20"/>
        </w:rPr>
        <w:t>ручи до уваги 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Замовника,</w:t>
      </w:r>
    </w:p>
    <w:p w14:paraId="7B93660C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уклали цей договір про проведення аудиту (надалі – «Договір») про наступне:</w:t>
      </w:r>
    </w:p>
    <w:p w14:paraId="60BEC881" w14:textId="77777777" w:rsidR="000847C1" w:rsidRDefault="0008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1ED74E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І. ПРЕДМЕТ ДОГОВОРУ</w:t>
      </w:r>
    </w:p>
    <w:p w14:paraId="44368807" w14:textId="77777777" w:rsidR="000847C1" w:rsidRDefault="0008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left="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D5353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В порядку та на умовах, визначених цим Договором, Замовник призначає, а Виконавець бере на себе зобов'язання надати за оплату послуги, а саме:</w:t>
      </w:r>
    </w:p>
    <w:p w14:paraId="49428EBD" w14:textId="77777777" w:rsidR="000847C1" w:rsidRDefault="00965BC1">
      <w:pPr>
        <w:numPr>
          <w:ilvl w:val="0"/>
          <w:numId w:val="9"/>
        </w:numPr>
        <w:spacing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sz w:val="20"/>
          <w:szCs w:val="20"/>
        </w:rPr>
        <w:t>аудит річного фінансового звіту Замовника, поданого Шведському агентству з міжнародного розвитку та співробітництва (надалі -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») в рамках грантового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«Ефективне управління державними активами та громадський нагляд», за період з 01.04.2021 р. 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31.03.2022 р.;</w:t>
      </w:r>
    </w:p>
    <w:p w14:paraId="196ABE9B" w14:textId="77777777" w:rsidR="000847C1" w:rsidRDefault="00965BC1">
      <w:pPr>
        <w:numPr>
          <w:ilvl w:val="0"/>
          <w:numId w:val="9"/>
        </w:numPr>
        <w:spacing w:line="240" w:lineRule="auto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надати аудиторський висновок щодо відповідності річного фінансового звіту Замовника,  поданого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рамках грантового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«Ефективне управління державними активами та громадський нагляд», за період з 01.04.2021 р. до 31.03.2022 р.,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бухгалтерській документації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TI Україна та вимогам щодо фінансової звітності, які визначені у грантовій угоді між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TI Україна;</w:t>
      </w:r>
    </w:p>
    <w:p w14:paraId="2F1F00E6" w14:textId="77777777" w:rsidR="000847C1" w:rsidRDefault="00965BC1">
      <w:pPr>
        <w:numPr>
          <w:ilvl w:val="0"/>
          <w:numId w:val="9"/>
        </w:numPr>
        <w:spacing w:line="240" w:lineRule="auto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надати інші послуги, визначені п.п.2.11.1-2.11.3 цього Договору (надалі - «Завдання з аудиту»).</w:t>
      </w:r>
    </w:p>
    <w:p w14:paraId="5372410F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Виконавець здійснює а</w:t>
      </w:r>
      <w:r>
        <w:rPr>
          <w:rFonts w:ascii="Times New Roman" w:eastAsia="Times New Roman" w:hAnsi="Times New Roman" w:cs="Times New Roman"/>
          <w:sz w:val="20"/>
          <w:szCs w:val="20"/>
        </w:rPr>
        <w:t>удит відповідно до Міжнародних стандартів аудиту (МСА), Міжнародних стандартів супутніх послуг (МССП) та чинного законодавства України.</w:t>
      </w:r>
    </w:p>
    <w:p w14:paraId="6136BD8E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Результатами надання Послуг є аудиторський та інші звіти/документи, підготовлені Виконавцем за результатами виконан</w:t>
      </w:r>
      <w:r>
        <w:rPr>
          <w:rFonts w:ascii="Times New Roman" w:eastAsia="Times New Roman" w:hAnsi="Times New Roman" w:cs="Times New Roman"/>
          <w:sz w:val="20"/>
          <w:szCs w:val="20"/>
        </w:rPr>
        <w:t>ня завдань з аудиту.</w:t>
      </w:r>
    </w:p>
    <w:p w14:paraId="0C12DA03" w14:textId="77777777" w:rsidR="000847C1" w:rsidRDefault="000847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426E5F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ІІ . УМОВИ (ОПИС) ЗАВДАННЯ З АУДИТУ</w:t>
      </w:r>
    </w:p>
    <w:p w14:paraId="7190FEB6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Аудит фінансової звітності проводиться у відповідності до Міжнародних Стандартів Аудиту, вимоги яких є обов’язковими для Виконавця та Замовника.</w:t>
      </w:r>
    </w:p>
    <w:p w14:paraId="628881E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МСА вимагають, щоб аудиторська перевірка була спланована та проведена з метою одержання достатньої впевнен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ості в тому, що фінансова звітність Замовника не містить суттєвих викривлень внаслідок помилки або шахрайства. Аудит передбачає виконання аудиторських процедур для отримання аудиторських доказів щодо сум 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розкриттів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фінансовій звітності. Вибір процедур </w:t>
      </w:r>
      <w:r>
        <w:rPr>
          <w:rFonts w:ascii="Times New Roman" w:eastAsia="Times New Roman" w:hAnsi="Times New Roman" w:cs="Times New Roman"/>
          <w:sz w:val="20"/>
          <w:szCs w:val="20"/>
        </w:rPr>
        <w:t>залежить від судження аудитора включно з оцінкою ризиків суттєвого викривлення фінансової звітності внаслідок шахрайства або помилки. Оцінюючи ризики, аудитор розглядає ті аспекти внутрішнього контролю, що стосуються складання Замовником фінансової звітнос</w:t>
      </w:r>
      <w:r>
        <w:rPr>
          <w:rFonts w:ascii="Times New Roman" w:eastAsia="Times New Roman" w:hAnsi="Times New Roman" w:cs="Times New Roman"/>
          <w:sz w:val="20"/>
          <w:szCs w:val="20"/>
        </w:rPr>
        <w:t>ті для розробки аудиторських процедур, які відповідають обставинам, а не з метою висловлення думки щодо ефективності внутрішнього контролю Замовника. Аудит буде включати також оцінку відповідності використаної Замовником облікової політики, прийнятність об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лікових оцінок, зроблених управлінським персоналом, та загального подання фінансової звітності. </w:t>
      </w:r>
    </w:p>
    <w:p w14:paraId="29EC6970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Сторони погодили, що аудиторська перевірка має забезпечити достатній рівень  впевненості з питань, наведених у предметі даного Договору.</w:t>
      </w:r>
    </w:p>
    <w:p w14:paraId="6D95C474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2.3. В аудиторському звіті, що буде надано Замовнику за результатами аудиторської перевірки, буде зазначено, чи 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безпечують аудиторські докази, на думку аудитора, достатню та відповідну основу для висловлення аудиторської думки щодо фінансової звітності, зазначеної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1.1 цього Договору.</w:t>
      </w:r>
    </w:p>
    <w:p w14:paraId="259E7D05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 Сторони визнають та погоджуються з тим, що внаслідок властивих аудиту о</w:t>
      </w:r>
      <w:r>
        <w:rPr>
          <w:rFonts w:ascii="Times New Roman" w:eastAsia="Times New Roman" w:hAnsi="Times New Roman" w:cs="Times New Roman"/>
          <w:sz w:val="20"/>
          <w:szCs w:val="20"/>
        </w:rPr>
        <w:t>бмежень, які є наслідком характеру фінансової звітності (i), характеру аудиторських процедур (ii), потреби, щоб аудит проводився у межах обґрунтованого періоду часу та за обґрунтованою вартістю (iii), а також внаслідок обмежень, властивих внутрішньому конт</w:t>
      </w:r>
      <w:r>
        <w:rPr>
          <w:rFonts w:ascii="Times New Roman" w:eastAsia="Times New Roman" w:hAnsi="Times New Roman" w:cs="Times New Roman"/>
          <w:sz w:val="20"/>
          <w:szCs w:val="20"/>
        </w:rPr>
        <w:t>ролю, існує неминучий ризик того, що деякі суттєві викривлення у фінансовій звітності можуть бути не виявлені навіть в тому разі, якщо аудит належно спланований та виконується відповідно до МСА.</w:t>
      </w:r>
    </w:p>
    <w:p w14:paraId="4C2EEB6D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2" w:name="_heading=h.gjdgxs" w:colFirst="0" w:colLast="0"/>
      <w:bookmarkEnd w:id="62"/>
      <w:r>
        <w:rPr>
          <w:rFonts w:ascii="Times New Roman" w:eastAsia="Times New Roman" w:hAnsi="Times New Roman" w:cs="Times New Roman"/>
          <w:sz w:val="20"/>
          <w:szCs w:val="20"/>
        </w:rPr>
        <w:t xml:space="preserve">2.5. Питання складності, часу або передбачуваних витрат саме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собі не є обґрунтованою підставою для того, щоб аудитор не виконав аудиторську процедуру, для якої немає альтернативи, або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задовольнився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менш ніж переконливими доказами.</w:t>
      </w:r>
    </w:p>
    <w:p w14:paraId="3F0AA0CB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2.6. Підписанням цього Договору Замовник підтверджує визнання та розуміння своїм уп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равлінським персоналом прийняття останнім на себе відповідальності: </w:t>
      </w:r>
    </w:p>
    <w:p w14:paraId="15C770AD" w14:textId="77777777" w:rsidR="000847C1" w:rsidRDefault="00965BC1">
      <w:pPr>
        <w:numPr>
          <w:ilvl w:val="2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 складання фінансової звітності відповідно до застосовної концептуальної основи фінансової звітності, включаючи її достовірне подання; </w:t>
      </w:r>
    </w:p>
    <w:p w14:paraId="1F3A6A07" w14:textId="77777777" w:rsidR="000847C1" w:rsidRDefault="00965BC1">
      <w:pPr>
        <w:numPr>
          <w:ilvl w:val="2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такий внутрішній контроль, який, за визначення</w:t>
      </w:r>
      <w:r>
        <w:rPr>
          <w:rFonts w:ascii="Times New Roman" w:eastAsia="Times New Roman" w:hAnsi="Times New Roman" w:cs="Times New Roman"/>
          <w:sz w:val="20"/>
          <w:szCs w:val="20"/>
        </w:rPr>
        <w:t>м управлінського персоналу, необхідний для надання можливості складати фінансову звітність, що не містить суттєвого викривлення внаслідок шахрайства або помилки;</w:t>
      </w:r>
    </w:p>
    <w:p w14:paraId="1F024578" w14:textId="77777777" w:rsidR="000847C1" w:rsidRDefault="00965BC1">
      <w:pPr>
        <w:numPr>
          <w:ilvl w:val="2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забезпечення аудитора:</w:t>
      </w:r>
    </w:p>
    <w:p w14:paraId="352FC58A" w14:textId="77777777" w:rsidR="000847C1" w:rsidRDefault="00965B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доступом до всієї інформації, що, як відомо управлінському персоналу</w:t>
      </w:r>
      <w:r>
        <w:rPr>
          <w:rFonts w:ascii="Times New Roman" w:eastAsia="Times New Roman" w:hAnsi="Times New Roman" w:cs="Times New Roman"/>
          <w:sz w:val="20"/>
          <w:szCs w:val="20"/>
        </w:rPr>
        <w:t>, є доречною для складання фінансової звітності, такої як записи, документи тощо;</w:t>
      </w:r>
    </w:p>
    <w:p w14:paraId="04BA1AC6" w14:textId="77777777" w:rsidR="000847C1" w:rsidRDefault="00965B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додатковою інформацією, про яку аудитор може зробити запит управлінському персоналу з метою аудиту (в тому числі, але не виключно письмові запевнення управлінського персоналу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згідно з МСА 580 «Письмові запевнення» та письмові підтвердження управлінського персоналу згідно з МСА 500 «Аудиторські докази»);</w:t>
      </w:r>
    </w:p>
    <w:p w14:paraId="72A1D706" w14:textId="77777777" w:rsidR="000847C1" w:rsidRDefault="00965B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необмеженим доступом до працівників Замовника, від яких, за визначенням аудитора, необхідно отримати аудиторські докази. </w:t>
      </w:r>
    </w:p>
    <w:p w14:paraId="45C2EAC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Аудиторський звіт, що буде надано Замовнику за результатами аудиту, буде складено (схема, форма, термінологія) відповідно до вимог МСА 800/805.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Аудиторський звіт повинен містити висновок щодо відповідності фінансового звіту бухгалтерській документації ТІ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Україна та статті 7 грантової угоди проекту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Фінансовий звіт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До аудиторського звіту додається </w:t>
      </w:r>
      <w:r>
        <w:rPr>
          <w:rFonts w:ascii="Times New Roman" w:eastAsia="Times New Roman" w:hAnsi="Times New Roman" w:cs="Times New Roman"/>
          <w:sz w:val="20"/>
          <w:szCs w:val="20"/>
        </w:rPr>
        <w:t>фінансовий звіт, що був предметом аудиту.</w:t>
      </w:r>
    </w:p>
    <w:p w14:paraId="61B4C56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2.10. Аудиторський звіт також повинен містити Управлінський лист, який розкриває всі висновки аудиту, а також недолік</w:t>
      </w:r>
      <w:r>
        <w:rPr>
          <w:rFonts w:ascii="Times New Roman" w:eastAsia="Times New Roman" w:hAnsi="Times New Roman" w:cs="Times New Roman"/>
          <w:sz w:val="20"/>
          <w:szCs w:val="20"/>
        </w:rPr>
        <w:t>и, виявлені під час процесу аудиту. Аудитор повинен надати рекомендації для усунення виявлених недоліків. Рекомендації мають бути представлені в порядку пріоритетності та з класифікацією ризиків.</w:t>
      </w:r>
    </w:p>
    <w:p w14:paraId="6F05F1B5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Якщо за оцінкою Виконавця під час аудиту не було виявлено жо</w:t>
      </w:r>
      <w:r>
        <w:rPr>
          <w:rFonts w:ascii="Times New Roman" w:eastAsia="Times New Roman" w:hAnsi="Times New Roman" w:cs="Times New Roman"/>
          <w:sz w:val="20"/>
          <w:szCs w:val="20"/>
        </w:rPr>
        <w:t>дних висновків або недоліків, які б мали бути представлені в Управлінському листі, пояснення цієї оцінки має бути розкрите в аудиторському звіті.</w:t>
      </w:r>
    </w:p>
    <w:p w14:paraId="52169F2B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2.11. Проведення аудиту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>повинно включати наступні додаткові послуги:</w:t>
      </w:r>
    </w:p>
    <w:p w14:paraId="48E51C8C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highlight w:val="white"/>
        </w:rPr>
        <w:t xml:space="preserve">2.11.1. </w:t>
      </w:r>
      <w:r>
        <w:rPr>
          <w:rFonts w:ascii="Times New Roman" w:eastAsia="Times New Roman" w:hAnsi="Times New Roman" w:cs="Times New Roman"/>
          <w:sz w:val="20"/>
          <w:szCs w:val="20"/>
        </w:rPr>
        <w:t>Перевірка структури фінансового звіту стосовно можливості його порівняння з останнім затвердженим бюджетом.</w:t>
      </w:r>
    </w:p>
    <w:p w14:paraId="1884FE3A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2.11.2. Перевірка фінансового звіту на наявність інформації щодо:</w:t>
      </w:r>
    </w:p>
    <w:p w14:paraId="4119C8F8" w14:textId="77777777" w:rsidR="000847C1" w:rsidRDefault="00965BC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фінансових результатів за бюд</w:t>
      </w:r>
      <w:r>
        <w:rPr>
          <w:rFonts w:ascii="Times New Roman" w:eastAsia="Times New Roman" w:hAnsi="Times New Roman" w:cs="Times New Roman"/>
          <w:sz w:val="20"/>
          <w:szCs w:val="20"/>
        </w:rPr>
        <w:t>жетною лінією (доходів і витрат) за звітний період та стовпців з сукупною інформацією щодо попередніх періодів згідно з діючою угодою;</w:t>
      </w:r>
    </w:p>
    <w:p w14:paraId="153F9A07" w14:textId="77777777" w:rsidR="000847C1" w:rsidRDefault="00965BC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відповідності початкового залишку фонду за звітний період зазначеному  залишковому  балансу коштів у попередньому звітном</w:t>
      </w:r>
      <w:r>
        <w:rPr>
          <w:rFonts w:ascii="Times New Roman" w:eastAsia="Times New Roman" w:hAnsi="Times New Roman" w:cs="Times New Roman"/>
          <w:sz w:val="20"/>
          <w:szCs w:val="20"/>
        </w:rPr>
        <w:t>у періоді (за можливості);</w:t>
      </w:r>
    </w:p>
    <w:p w14:paraId="4404C068" w14:textId="77777777" w:rsidR="000847C1" w:rsidRDefault="00965BC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розкриття курсових прибутків/збитків. Здійснити перевірку та підтвердити включення інформації про обмін валюти з моменту виплати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виконання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/програми організацією в місцевій валюті (за можливості);</w:t>
      </w:r>
    </w:p>
    <w:p w14:paraId="055622A9" w14:textId="77777777" w:rsidR="000847C1" w:rsidRDefault="00965BC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пояснювальних при</w:t>
      </w:r>
      <w:r>
        <w:rPr>
          <w:rFonts w:ascii="Times New Roman" w:eastAsia="Times New Roman" w:hAnsi="Times New Roman" w:cs="Times New Roman"/>
          <w:sz w:val="20"/>
          <w:szCs w:val="20"/>
        </w:rPr>
        <w:t>міток (наприклад, принципів бухгалтерського обліку, які застосовані до фінансового звіту);</w:t>
      </w:r>
    </w:p>
    <w:p w14:paraId="547C6ECE" w14:textId="77777777" w:rsidR="000847C1" w:rsidRDefault="00965BC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суми коштів, яка була передана партнерам-виконавцям (за можливості).</w:t>
      </w:r>
    </w:p>
    <w:p w14:paraId="44B3C4A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2.11.3. Перевірка періодичності списання витрат на заробітну плату протягом звітного періоду за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рахунок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8B2EA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межах надання цієї послуги Виконавець обирає трьох працівників Замовника (за можливості) та здійснює перевірку за три різні періоди (місяці) щодо:</w:t>
      </w:r>
    </w:p>
    <w:p w14:paraId="59889DAB" w14:textId="77777777" w:rsidR="000847C1" w:rsidRDefault="00965BC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 підтверджуючих документів про списання витрат на заробітну плату;</w:t>
      </w:r>
    </w:p>
    <w:p w14:paraId="69159863" w14:textId="77777777" w:rsidR="000847C1" w:rsidRDefault="00965BC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 перевірки керівником фактично відпрацьованого часу;</w:t>
      </w:r>
    </w:p>
    <w:p w14:paraId="7C84040C" w14:textId="77777777" w:rsidR="000847C1" w:rsidRDefault="00965BC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частоти звірки між оплаченим та фактично відпрацьованим часом;</w:t>
      </w:r>
    </w:p>
    <w:p w14:paraId="6F9C4AC0" w14:textId="77777777" w:rsidR="000847C1" w:rsidRDefault="00965BC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дотримання Замовником чинного податкового законодавства щодо сплати податку на доходи фізичних осіб та зборів на соціальне страхування.</w:t>
      </w:r>
    </w:p>
    <w:p w14:paraId="59EC9478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.11.4. Надання додаткових послуг за Договором здійснюється у відповідності до МССП 4400, вимоги яких є обов’язковими для Виконавця та Замовника.</w:t>
      </w:r>
    </w:p>
    <w:p w14:paraId="6408AF03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2.11.5. Результати надання послуг, визначених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2.11.1-2.11.3, відображаються у «Звіті про узгоджені процедури» відповідно до вимог МССП 4400.</w:t>
      </w:r>
    </w:p>
    <w:p w14:paraId="3C2EE3C0" w14:textId="77777777" w:rsidR="000847C1" w:rsidRDefault="000847C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E41889" w14:textId="77777777" w:rsidR="000847C1" w:rsidRDefault="00965BC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ІІІ. СТРОКИ НАДАННЯ ПОСЛУГ</w:t>
      </w:r>
    </w:p>
    <w:p w14:paraId="628E2D2A" w14:textId="77777777" w:rsidR="000847C1" w:rsidRDefault="00965BC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 За умови своєчасного виконання Замовником своїх зобов’язань передбачених цим Договором, Виконавець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Замовнику послуги в наступний термін:</w:t>
      </w:r>
    </w:p>
    <w:p w14:paraId="03678598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початку надання послуг:</w:t>
      </w:r>
    </w:p>
    <w:p w14:paraId="357CC9D2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____________ 20__ року.</w:t>
      </w:r>
    </w:p>
    <w:p w14:paraId="0F576093" w14:textId="77777777" w:rsidR="000847C1" w:rsidRDefault="00965B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закінчення надання послуг:</w:t>
      </w:r>
    </w:p>
    <w:p w14:paraId="26208E5E" w14:textId="77777777" w:rsidR="000847C1" w:rsidRDefault="00965BC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</w:t>
      </w:r>
      <w:r>
        <w:rPr>
          <w:rFonts w:ascii="Times New Roman" w:eastAsia="Times New Roman" w:hAnsi="Times New Roman" w:cs="Times New Roman"/>
          <w:sz w:val="20"/>
          <w:szCs w:val="20"/>
        </w:rPr>
        <w:t>___ 20__ року.</w:t>
      </w:r>
    </w:p>
    <w:p w14:paraId="4A027102" w14:textId="77777777" w:rsidR="000847C1" w:rsidRDefault="00965BC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Початок надання послуг та строк виконання умов цього Договору може змінюватись та починається з моменту фактичного допуску аудиторів до перевірки, та змінюється на час перенесення строків. Будь-які зміни до встановлених строків надання </w:t>
      </w:r>
      <w:r>
        <w:rPr>
          <w:rFonts w:ascii="Times New Roman" w:eastAsia="Times New Roman" w:hAnsi="Times New Roman" w:cs="Times New Roman"/>
          <w:sz w:val="20"/>
          <w:szCs w:val="20"/>
        </w:rPr>
        <w:t>послуг обговорюватимуться Сторонами та не впливатимуть на відповідальність Сторін згідно з цим Договором.</w:t>
      </w:r>
    </w:p>
    <w:p w14:paraId="5AB630CB" w14:textId="77777777" w:rsidR="000847C1" w:rsidRDefault="00965BC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 Виконавець має право завершити роботу по наданню послуг до погодженої дати.</w:t>
      </w:r>
    </w:p>
    <w:p w14:paraId="1A7AB823" w14:textId="77777777" w:rsidR="000847C1" w:rsidRDefault="000847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F6C8C4" w14:textId="77777777" w:rsidR="000847C1" w:rsidRDefault="0008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80EDEE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IV. ОБОВ'ЯЗКИ І ПРАВА СТОРІН</w:t>
      </w:r>
    </w:p>
    <w:p w14:paraId="5B349E7F" w14:textId="77777777" w:rsidR="000847C1" w:rsidRDefault="00965B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 Виконавець зобов'язаний:</w:t>
      </w:r>
    </w:p>
    <w:p w14:paraId="0CB16294" w14:textId="77777777" w:rsidR="000847C1" w:rsidRDefault="00965BC1">
      <w:pPr>
        <w:tabs>
          <w:tab w:val="left" w:pos="1418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4.1.1. Я</w:t>
      </w:r>
      <w:r>
        <w:rPr>
          <w:rFonts w:ascii="Times New Roman" w:eastAsia="Times New Roman" w:hAnsi="Times New Roman" w:cs="Times New Roman"/>
          <w:sz w:val="20"/>
          <w:szCs w:val="20"/>
        </w:rPr>
        <w:t>кісно та вчасно надати послуги у відповідності до умов даного Договору.</w:t>
      </w:r>
    </w:p>
    <w:p w14:paraId="0C1F8596" w14:textId="77777777" w:rsidR="000847C1" w:rsidRDefault="00965BC1">
      <w:pPr>
        <w:tabs>
          <w:tab w:val="left" w:pos="1418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4.1.2. Своєчасно повідомляти управлінський персонал Замовника та, за потреби, тих, кого наділено найвищими повноваженнями, про виявлені під час проведення аудиту недоліки ведення бухга</w:t>
      </w:r>
      <w:r>
        <w:rPr>
          <w:rFonts w:ascii="Times New Roman" w:eastAsia="Times New Roman" w:hAnsi="Times New Roman" w:cs="Times New Roman"/>
          <w:sz w:val="20"/>
          <w:szCs w:val="20"/>
        </w:rPr>
        <w:t>лтерського обліку та складання фінансової звітності, недоліки в системі внутрішнього контролю Замовника, проблеми з дотриманням законодавчих та нормативних актів, про іншу інформацію з питань аудиту, передбачену МСА, зокрема, шляхом надсилання листів та на</w:t>
      </w:r>
      <w:r>
        <w:rPr>
          <w:rFonts w:ascii="Times New Roman" w:eastAsia="Times New Roman" w:hAnsi="Times New Roman" w:cs="Times New Roman"/>
          <w:sz w:val="20"/>
          <w:szCs w:val="20"/>
        </w:rPr>
        <w:t>дання письмових звітів згідно з МСА 260 «Повідомлення інформації з питань аудиту тим, кого наділено найвищими повноваженнями», МСА 265 «Повідомлення інформації про недоліки внутрішнього контролю тим, кого наділено найвищими повноваженнями, та управлінськом</w:t>
      </w:r>
      <w:r>
        <w:rPr>
          <w:rFonts w:ascii="Times New Roman" w:eastAsia="Times New Roman" w:hAnsi="Times New Roman" w:cs="Times New Roman"/>
          <w:sz w:val="20"/>
          <w:szCs w:val="20"/>
        </w:rPr>
        <w:t>у персоналу», МСА 450 «Оцінка викривлень, ідентифікованих під час аудиту».</w:t>
      </w:r>
    </w:p>
    <w:p w14:paraId="30547959" w14:textId="77777777" w:rsidR="000847C1" w:rsidRDefault="00965BC1">
      <w:pPr>
        <w:tabs>
          <w:tab w:val="left" w:pos="1418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4.1.3. Зберігати в таємниці інформацію</w:t>
      </w:r>
      <w:r>
        <w:rPr>
          <w:rFonts w:ascii="Times New Roman" w:eastAsia="Times New Roman" w:hAnsi="Times New Roman" w:cs="Times New Roman"/>
          <w:sz w:val="20"/>
          <w:szCs w:val="20"/>
        </w:rPr>
        <w:t>, отриману при проведенні аудиту, іншу інформацію, позначену Замовником як конфіденційну, не розголошувати відомості, що становлять предмет комерційної таємниці Замовника, і не використовувати їх у своїх інтересах або в інтересах третіх осіб.</w:t>
      </w:r>
    </w:p>
    <w:p w14:paraId="33C02B77" w14:textId="77777777" w:rsidR="000847C1" w:rsidRDefault="00965BC1">
      <w:pPr>
        <w:tabs>
          <w:tab w:val="left" w:pos="1418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4.1.4. Викону</w:t>
      </w:r>
      <w:r>
        <w:rPr>
          <w:rFonts w:ascii="Times New Roman" w:eastAsia="Times New Roman" w:hAnsi="Times New Roman" w:cs="Times New Roman"/>
          <w:sz w:val="20"/>
          <w:szCs w:val="20"/>
        </w:rPr>
        <w:t>вати інші зобов’язання та нести відповідальність, передбачені цим Договором.</w:t>
      </w:r>
    </w:p>
    <w:p w14:paraId="6E504FCA" w14:textId="77777777" w:rsidR="000847C1" w:rsidRDefault="000847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11F73D" w14:textId="77777777" w:rsidR="000847C1" w:rsidRDefault="00965B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 Виконавець має право:</w:t>
      </w:r>
    </w:p>
    <w:p w14:paraId="3E46A691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4.2.1.Самостійно визначати форми і методи проведення аудиту у відповідності до МСА, МССП, чинного законодавства України, умов цього Договору.</w:t>
      </w:r>
    </w:p>
    <w:p w14:paraId="3770E67D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4.2.2. Ма</w:t>
      </w:r>
      <w:r>
        <w:rPr>
          <w:rFonts w:ascii="Times New Roman" w:eastAsia="Times New Roman" w:hAnsi="Times New Roman" w:cs="Times New Roman"/>
          <w:sz w:val="20"/>
          <w:szCs w:val="20"/>
        </w:rPr>
        <w:t>ти вільний та необмежений доступ до всіх первинних бухгалтерських документів, облікових даних та записів, комп’ютерних баз даних, будь-якої іншої інформації та отримувати необхідну інформацію та документи (копії документів), які мають відношення до предмет</w:t>
      </w:r>
      <w:r>
        <w:rPr>
          <w:rFonts w:ascii="Times New Roman" w:eastAsia="Times New Roman" w:hAnsi="Times New Roman" w:cs="Times New Roman"/>
          <w:sz w:val="20"/>
          <w:szCs w:val="20"/>
        </w:rPr>
        <w:t>а перевірки і знаходяться як у Замовника, так і у третіх осіб, а також вільний доступ до працівників Замовника. Треті особи, які мають у своєму розпорядженні документи стосовно предмета перевірки, зобов'язані надати їх на вимогу Виконавця. Зазначена вимога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повинна бути офіційно засвідчена Замовником у спосіб, який визначається Виконавцем.</w:t>
      </w:r>
    </w:p>
    <w:p w14:paraId="01470CC6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4.2.3. Перевіряти та бути присутнім при перевірках наявності майна, грошей, цінностей, вимагати від Замовника проведення контрольних оглядів, замірів виконаних робіт, визн</w:t>
      </w:r>
      <w:r>
        <w:rPr>
          <w:rFonts w:ascii="Times New Roman" w:eastAsia="Times New Roman" w:hAnsi="Times New Roman" w:cs="Times New Roman"/>
          <w:sz w:val="20"/>
          <w:szCs w:val="20"/>
        </w:rPr>
        <w:t>ачення якості продукції, щодо яких здійснюється аудиторська перевірка, отримувати необхідні пояснення в письмовій чи усній формі від управлінського персоналу, будь-яких категорій працівників Замовника, та, за потреби тих, кого наділено найвищими повноважен</w:t>
      </w:r>
      <w:r>
        <w:rPr>
          <w:rFonts w:ascii="Times New Roman" w:eastAsia="Times New Roman" w:hAnsi="Times New Roman" w:cs="Times New Roman"/>
          <w:sz w:val="20"/>
          <w:szCs w:val="20"/>
        </w:rPr>
        <w:t>нями.</w:t>
      </w:r>
    </w:p>
    <w:p w14:paraId="1DC1C6B9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4.2.4. За попередньою згодою Замовника, в рамках погодженої ціни за тендерною пропозицією, залучати на договірних засадах до участі в аудиторській перевірці інших аудиторів, експертів різного профілю, а також залучати до співпраці внутрішніх аудиторі</w:t>
      </w:r>
      <w:r>
        <w:rPr>
          <w:rFonts w:ascii="Times New Roman" w:eastAsia="Times New Roman" w:hAnsi="Times New Roman" w:cs="Times New Roman"/>
          <w:sz w:val="20"/>
          <w:szCs w:val="20"/>
        </w:rPr>
        <w:t>в (в разі їх наявності), працівників бухгалтерії та інших працівників Замовника у формах, обсягах та у спосіб, що визначаються на розсуд Виконавця.</w:t>
      </w:r>
    </w:p>
    <w:p w14:paraId="2DF162ED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4.2.5. В порядку, встановленому МСА, звертатися з запитами до зовнішніх юридичних консультантів (радників)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амовника та попереднього аудитора Замовника стосовно окремих питань аудиторської перевірки. </w:t>
      </w:r>
    </w:p>
    <w:p w14:paraId="206CFA86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4.2.6. Вимагати від Замовника, його працівників, управлінського персоналу, тих, кого наділено найвищими повноваженнями, належного виконання зобов’язань за Договоро</w:t>
      </w:r>
      <w:r>
        <w:rPr>
          <w:rFonts w:ascii="Times New Roman" w:eastAsia="Times New Roman" w:hAnsi="Times New Roman" w:cs="Times New Roman"/>
          <w:sz w:val="20"/>
          <w:szCs w:val="20"/>
        </w:rPr>
        <w:t>м.</w:t>
      </w:r>
    </w:p>
    <w:p w14:paraId="0FD3AF67" w14:textId="77777777" w:rsidR="000847C1" w:rsidRDefault="000847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FCAD8A" w14:textId="77777777" w:rsidR="000847C1" w:rsidRDefault="00965B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 Замовник зобов’язаний:</w:t>
      </w:r>
    </w:p>
    <w:p w14:paraId="669A6248" w14:textId="77777777" w:rsidR="000847C1" w:rsidRDefault="00965BC1">
      <w:pPr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4.3.1. Нести відповідальність за достовірність та повноту фінансової звітності, іншої фінансової інформації та документів, що надаються Виконавцю для проведення аудиторської перевірки.</w:t>
      </w:r>
    </w:p>
    <w:p w14:paraId="4BB94FE7" w14:textId="77777777" w:rsidR="000847C1" w:rsidRDefault="00965B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4.3.2. У строки погоджені Сторонами, у межах терміну перевірки, відпові</w:t>
      </w:r>
      <w:r>
        <w:rPr>
          <w:rFonts w:ascii="Times New Roman" w:eastAsia="Times New Roman" w:hAnsi="Times New Roman" w:cs="Times New Roman"/>
          <w:sz w:val="20"/>
          <w:szCs w:val="20"/>
        </w:rPr>
        <w:t>дно до запитів Виконавця, надати останньому засновницькі документи, фінансову, податкову та внутрішньогосподарську (управлінську) звітність, фінансові плани, кошториси, первинну бухгалтерську документацію, облікові регістри, комп’ютерні бази даних, договор</w:t>
      </w:r>
      <w:r>
        <w:rPr>
          <w:rFonts w:ascii="Times New Roman" w:eastAsia="Times New Roman" w:hAnsi="Times New Roman" w:cs="Times New Roman"/>
          <w:sz w:val="20"/>
          <w:szCs w:val="20"/>
        </w:rPr>
        <w:t>и, а також інші документи та будь-яку повну і достовірну інформацію (включно із тією, що становить комерційну таємницю Замовника), необхідну Виконавцю для проведення аудиторської перевірки в повному обсязі і в термін, встановлений Договором.</w:t>
      </w:r>
    </w:p>
    <w:p w14:paraId="1F3B3267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4.3.3. Відпові</w:t>
      </w:r>
      <w:r>
        <w:rPr>
          <w:rFonts w:ascii="Times New Roman" w:eastAsia="Times New Roman" w:hAnsi="Times New Roman" w:cs="Times New Roman"/>
          <w:sz w:val="20"/>
          <w:szCs w:val="20"/>
        </w:rPr>
        <w:t>дно до запитів Виконавця надавати останньому в усній чи письмовій формі (на розсуд Виконавця) пояснення, відповіді, що стосуються предмету аудиторської перевірки, в тому числі, письмові запевнення управлінського персоналу (МСА 580 «Письмові запевнення») 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письмові підтвердження управлінського персоналу (МСА 500 «Аудиторські докази»). </w:t>
      </w:r>
    </w:p>
    <w:p w14:paraId="3D0958F5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4.3.4. Сприяти та допомагати Виконавцю у надсиланні письмових запитів до дебіторів і кредиторів Замовника та у отриманні від них зовнішніх підтверджень з метою перевірки дост</w:t>
      </w:r>
      <w:r>
        <w:rPr>
          <w:rFonts w:ascii="Times New Roman" w:eastAsia="Times New Roman" w:hAnsi="Times New Roman" w:cs="Times New Roman"/>
          <w:sz w:val="20"/>
          <w:szCs w:val="20"/>
        </w:rPr>
        <w:t>овірності інформації про взаєморозрахунки Замовника з його контрагентами.</w:t>
      </w:r>
    </w:p>
    <w:p w14:paraId="2AA68A0B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4.3.5. Забезпечити Виконавцю необхідні нормальні умови для роботи на весь час проведення аудиторської перевірки, не здійснювати тиск на співробітників Виконавця під час проведення пе</w:t>
      </w:r>
      <w:r>
        <w:rPr>
          <w:rFonts w:ascii="Times New Roman" w:eastAsia="Times New Roman" w:hAnsi="Times New Roman" w:cs="Times New Roman"/>
          <w:sz w:val="20"/>
          <w:szCs w:val="20"/>
        </w:rPr>
        <w:t>ревірки, не висувати вимог щодо характеру та обсягу аудиторських процедур, форми, змісту, термінології аудиторського звіту.</w:t>
      </w:r>
    </w:p>
    <w:p w14:paraId="520A9612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4.3.6. Своєчасно та належним чином реагувати на виявлені під час аудиторської перевірки недоліки та помилки у веденні бухгалтерськог</w:t>
      </w:r>
      <w:r>
        <w:rPr>
          <w:rFonts w:ascii="Times New Roman" w:eastAsia="Times New Roman" w:hAnsi="Times New Roman" w:cs="Times New Roman"/>
          <w:sz w:val="20"/>
          <w:szCs w:val="20"/>
        </w:rPr>
        <w:t>о обліку, недоліки внутрішнього контролю, недоліки та помилки при складанні фінансової звітності шляхом внесення змін у фінансові звіти в строк до початку завершального етапу аудиту.</w:t>
      </w:r>
    </w:p>
    <w:p w14:paraId="7B2C14B7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4.3.7. Прийняти результати аудиторської перевірки шляхом своєчасного підп</w:t>
      </w:r>
      <w:r>
        <w:rPr>
          <w:rFonts w:ascii="Times New Roman" w:eastAsia="Times New Roman" w:hAnsi="Times New Roman" w:cs="Times New Roman"/>
          <w:sz w:val="20"/>
          <w:szCs w:val="20"/>
        </w:rPr>
        <w:t>исання Акту приймання-передачі результатів аудиту та провести повний розрахунок (платежі) з Виконавцем відповідно до умов Договору.</w:t>
      </w:r>
    </w:p>
    <w:p w14:paraId="6523AB10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4.3.8. Виконувати інші зобов’язання та нести відповідальність, передбачені цим Договором.</w:t>
      </w:r>
    </w:p>
    <w:p w14:paraId="246664F3" w14:textId="77777777" w:rsidR="000847C1" w:rsidRDefault="000847C1">
      <w:pPr>
        <w:tabs>
          <w:tab w:val="left" w:pos="567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3B737B" w14:textId="77777777" w:rsidR="000847C1" w:rsidRDefault="00965BC1">
      <w:pPr>
        <w:tabs>
          <w:tab w:val="left" w:pos="567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4.4. Замовник має право:</w:t>
      </w:r>
    </w:p>
    <w:p w14:paraId="0EC9E7D0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4.4.1.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тримувати від Виконавця інформацію, листи, письмові звіти та аудиторський звіт, в порядку та на умовах, передбачених цим Договором. </w:t>
      </w:r>
    </w:p>
    <w:p w14:paraId="72CEDDE4" w14:textId="77777777" w:rsidR="000847C1" w:rsidRDefault="00965B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4.4.2. Вимагати від Виконавця належного виконання зобов’язань за цим Договором.</w:t>
      </w:r>
    </w:p>
    <w:p w14:paraId="0523710A" w14:textId="77777777" w:rsidR="000847C1" w:rsidRDefault="000847C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B42DD4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 ЦІНА ДОГОВОРУ (РОЗМІР І УМОВИ ОПЛАТИ)</w:t>
      </w:r>
    </w:p>
    <w:p w14:paraId="0A4EE36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Розмір винагороди за проведення аудиту визначається з урахуванням часу, який необхідний для якісного виконання аудиту, належного рівня навичок, знань, професійної кваліфікації та ступеню відповідальності аудито</w:t>
      </w:r>
      <w:r>
        <w:rPr>
          <w:rFonts w:ascii="Times New Roman" w:eastAsia="Times New Roman" w:hAnsi="Times New Roman" w:cs="Times New Roman"/>
          <w:sz w:val="20"/>
          <w:szCs w:val="20"/>
        </w:rPr>
        <w:t>ра. Час, необхідний для виконання аудиту, визначається через трудомісткість (в людино-годинах), а інші складові (рівень навичок, знань, професійної кваліфікації) – через вартість 1 (однієї) людино-години роботи відповідної категорії персоналу Виконавця. Ро</w:t>
      </w:r>
      <w:r>
        <w:rPr>
          <w:rFonts w:ascii="Times New Roman" w:eastAsia="Times New Roman" w:hAnsi="Times New Roman" w:cs="Times New Roman"/>
          <w:sz w:val="20"/>
          <w:szCs w:val="20"/>
        </w:rPr>
        <w:t>змір винагороди за аудиторську перевірку, що проводиться згідно п. 1.1 даного Договору, буде визначатися як сума добутків трудомісткості аудиторської перевірки в розрізі категорій персоналу Виконавця та вартості однієї людино-години роботи відповідної кате</w:t>
      </w:r>
      <w:r>
        <w:rPr>
          <w:rFonts w:ascii="Times New Roman" w:eastAsia="Times New Roman" w:hAnsi="Times New Roman" w:cs="Times New Roman"/>
          <w:sz w:val="20"/>
          <w:szCs w:val="20"/>
        </w:rPr>
        <w:t>горії персоналу Виконавця.</w:t>
      </w:r>
    </w:p>
    <w:p w14:paraId="0F76A18A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Вартість аудиторських послуг, що надаються Виконавцем відповідно до цього Договору, встановлюється в сумі ________________  (______________________) без ПДВ. </w:t>
      </w:r>
    </w:p>
    <w:p w14:paraId="551FEAAC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Замовник зобов'язується оплатити __% від загальної суми варт</w:t>
      </w:r>
      <w:r>
        <w:rPr>
          <w:rFonts w:ascii="Times New Roman" w:eastAsia="Times New Roman" w:hAnsi="Times New Roman" w:cs="Times New Roman"/>
          <w:sz w:val="20"/>
          <w:szCs w:val="20"/>
        </w:rPr>
        <w:t>ості робіт за цим Договором шляхом перерахування коштів на розрахунковий рахунок Виконавця після підписання Договору, але не пізніше 3 (трьох) банківських днів після дня виставлення Виконавцем рахунку.</w:t>
      </w:r>
    </w:p>
    <w:p w14:paraId="447AA386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Остаточний розрахунок за Договором буде здійснюва</w:t>
      </w:r>
      <w:r>
        <w:rPr>
          <w:rFonts w:ascii="Times New Roman" w:eastAsia="Times New Roman" w:hAnsi="Times New Roman" w:cs="Times New Roman"/>
          <w:sz w:val="20"/>
          <w:szCs w:val="20"/>
        </w:rPr>
        <w:t>тися Сторонами на підставі Акту приймання-передачі результатів аудиту з урахуванням раніше отриманих Виконавцем під час виконання аудиторської перевірки платежів.</w:t>
      </w:r>
    </w:p>
    <w:p w14:paraId="2FE019C2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Замовник зобов’язаний здійснити остаточний розрахунок (платіж) Виконавцю впродовж 5 (п’я</w:t>
      </w:r>
      <w:r>
        <w:rPr>
          <w:rFonts w:ascii="Times New Roman" w:eastAsia="Times New Roman" w:hAnsi="Times New Roman" w:cs="Times New Roman"/>
          <w:sz w:val="20"/>
          <w:szCs w:val="20"/>
        </w:rPr>
        <w:t>ти) календарних днів від дати підписання Акту приймання-передачі результатів аудиту.</w:t>
      </w:r>
    </w:p>
    <w:p w14:paraId="4348E54B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Замовник має статус неприбуткової організації, Виконавець є ____________(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вказати систему оподаткування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5E91427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5.7. У випадку дострокового припинення Договору внаслідок односторонньої відмови Виконавця розмір винагороди Виконавця за Договором визначатиметься виходячи з часу, фактично відпрацьованого персоналом Виконавця до моменту припинення дії цього Договору. У в</w:t>
      </w:r>
      <w:r>
        <w:rPr>
          <w:rFonts w:ascii="Times New Roman" w:eastAsia="Times New Roman" w:hAnsi="Times New Roman" w:cs="Times New Roman"/>
          <w:sz w:val="20"/>
          <w:szCs w:val="20"/>
        </w:rPr>
        <w:t>ипадку перевищення суми здійснених платежів над сумою фактично нарахованої винагороди, Виконавець зобов’язаний повернути цю різницю на поточний банківський рахунок Замовника впродовж 5 (п’яти) календарних днів з дати припинення Договору.</w:t>
      </w:r>
    </w:p>
    <w:p w14:paraId="05AFAF5E" w14:textId="77777777" w:rsidR="000847C1" w:rsidRDefault="0008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E75E59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VI. ПОРЯДОК ВИКОН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АННЯ ЗАВДАННЯ З АУДИТУ </w:t>
      </w:r>
    </w:p>
    <w:p w14:paraId="2A1B54D3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 ПРИЙМАННЯ-ПЕРЕДАЧІ РЕЗУЛЬТАТІВ АУДИТУ</w:t>
      </w:r>
    </w:p>
    <w:p w14:paraId="7591E9FB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Дата завершення аудиторської перевірки за Договором визначена згідно з п.3.1. цього Договору.</w:t>
      </w:r>
    </w:p>
    <w:p w14:paraId="79CA3F63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Дата завершення аудиторської перевірки є датою, на яку Виконавець має завершити всі аудиторські процедури та, відповідно, отримані достатні та прийнятні дока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зи, на яких буде ґрунтуватися думка аудитора щодо фінансової звітності. Перевірка може бути продовжена у разі ненадання усіх необхідних документів та інформації Замовником чи неготовності Замовника до перевірки (у тому числі частково). </w:t>
      </w:r>
    </w:p>
    <w:p w14:paraId="5EEEA6E2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6.2. Виконавець на </w:t>
      </w:r>
      <w:r>
        <w:rPr>
          <w:rFonts w:ascii="Times New Roman" w:eastAsia="Times New Roman" w:hAnsi="Times New Roman" w:cs="Times New Roman"/>
          <w:sz w:val="20"/>
          <w:szCs w:val="20"/>
        </w:rPr>
        <w:t>підставі МСА, МССП самостійно визначає характер, час та обсяг аудиторських процедур з метою отримання достатніх та прийнятних аудиторських доказів. Етапи аудиторської перевірки, кількісний склад групи з виконання завдання з аудиту погоджуються Сторонами.</w:t>
      </w:r>
    </w:p>
    <w:p w14:paraId="048517ED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.3. Аудиторська перевірка буде виконана Виконавцем згідно з вимогами МСА, МССП, положень цього Договору. Аудиторська перевірка буде складатися з трьох етапів: етап планування (i), етап отримання достатніх та прийнятних аудиторських доказів (ii) та завершал</w:t>
      </w:r>
      <w:r>
        <w:rPr>
          <w:rFonts w:ascii="Times New Roman" w:eastAsia="Times New Roman" w:hAnsi="Times New Roman" w:cs="Times New Roman"/>
          <w:sz w:val="20"/>
          <w:szCs w:val="20"/>
        </w:rPr>
        <w:t>ьний етап (iii).</w:t>
      </w:r>
    </w:p>
    <w:p w14:paraId="00F3A130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На дату, зазначену у п. 6.1 Договору, Виконавець складає та надає (направляє) Замовнику підписані остаточні варіант аудиторського звіту в 3 (трьох) примірниках, звіту про узгоджені процедури в 3 (трьох) примірниках, Управлінський лист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3 (трьох) примірниках та Акт приймання-передачі результатів в 2 (двох) примірниках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-копії цих документів у форматі PDF. Звіти та документи, які є результатами надання Послуг за цим Договором, готуються українською та англійською мовами. Виконавец</w:t>
      </w:r>
      <w:r>
        <w:rPr>
          <w:rFonts w:ascii="Times New Roman" w:eastAsia="Times New Roman" w:hAnsi="Times New Roman" w:cs="Times New Roman"/>
          <w:sz w:val="20"/>
          <w:szCs w:val="20"/>
        </w:rPr>
        <w:t>ь має право на власний розсуд, проте не зобов’язаний, долучити до вказаних у вище в цьому пункті Договору документи, листи, письмові звіти, що надавалися протягом аудиторської перевірки, або додати узагальнюючий звіт, що стосується результатів аудиту.</w:t>
      </w:r>
    </w:p>
    <w:p w14:paraId="1D7B69DC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Замовник зобов’язаний впродовж 7 (семи) календарних днів з дати передачі йому аудиторського звіту, звіту про узгоджені процедури, Управлінського листа та Акту приймання-передачі результатів аудиту повернути Виконавцю по одному підписаному примірнику вказа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них документів. Незгода управлінського персоналу Замовника з думкою аудитора щодо фінансової звітності не є підставою для відмови від підписання відповідною уповноваженою особою Замовника Акту приймання-передачі результатів аудиту. У випадку ненадходження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Виконавця підписаного з боку Замовника Акту приймання-передачі результатів аудиту після закінчення 7 (семи) календарних днів після направлення Виконавцем Замовникові проекту Акту приймання-передачі результатів аудиту, або ненадходження у такий же строк </w:t>
      </w:r>
      <w:r>
        <w:rPr>
          <w:rFonts w:ascii="Times New Roman" w:eastAsia="Times New Roman" w:hAnsi="Times New Roman" w:cs="Times New Roman"/>
          <w:sz w:val="20"/>
          <w:szCs w:val="20"/>
        </w:rPr>
        <w:t>до Виконавця мотивованих зауважень/заперечень від прийняття результатів аудиту, результати аудиту вважають такими що відповідають умовам Договору, є прийнятими Замовником без зауважень та такими, що підлягають негайній оплаті.</w:t>
      </w:r>
    </w:p>
    <w:p w14:paraId="2298D1F9" w14:textId="77777777" w:rsidR="000847C1" w:rsidRDefault="000847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BC1383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VII. ВІДПОВ</w:t>
      </w:r>
      <w:r>
        <w:rPr>
          <w:rFonts w:ascii="Times New Roman" w:eastAsia="Times New Roman" w:hAnsi="Times New Roman" w:cs="Times New Roman"/>
          <w:sz w:val="20"/>
          <w:szCs w:val="20"/>
        </w:rPr>
        <w:t>ІДАЛЬНІСТЬ СТОРІН ТА ВИРІШЕННЯ СПОРІВ</w:t>
      </w:r>
    </w:p>
    <w:p w14:paraId="594566D0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За невиконання або неналежне виконання зобов’язань за Договором Замовник та Виконавець несуть відповідальність у відповідності до чинного законодавства України та умов цього Договору.</w:t>
      </w:r>
    </w:p>
    <w:p w14:paraId="56861007" w14:textId="77777777" w:rsidR="000847C1" w:rsidRDefault="000847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21CDE8" w14:textId="77777777" w:rsidR="000847C1" w:rsidRDefault="00965BC1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 Відповідальність Виконавця:</w:t>
      </w:r>
    </w:p>
    <w:p w14:paraId="5BE536AA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7.2.1. Додатково до відповідальності, зазначеної у п. 2.7. Договору, Виконавець несе відповідальність за неналежне виконання своїх професійних обов’язків у зв’язку з прийняттям та виконання завдання з аудиту, що є предметом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Договору.</w:t>
      </w:r>
    </w:p>
    <w:p w14:paraId="036EFB7E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7.2.2. Розмір майнової відповідальності Виконавця перед Замовником у зв’язку із неналежним виконанням ним зобов’язань за цим Договором не може перевищувати фактично завданих Замовнику збитків з вини Виконавця, та бути більш ніж вартість послуг п</w:t>
      </w:r>
      <w:r>
        <w:rPr>
          <w:rFonts w:ascii="Times New Roman" w:eastAsia="Times New Roman" w:hAnsi="Times New Roman" w:cs="Times New Roman"/>
          <w:sz w:val="20"/>
          <w:szCs w:val="20"/>
        </w:rPr>
        <w:t>о цьому договору.</w:t>
      </w:r>
    </w:p>
    <w:p w14:paraId="53B2BB2F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7.2.3. Виконавець не несе відповідальності щодо правильності обчислення, своєчасності та/або повноти сплати Замовником податків та інших обов’язкових платежів.</w:t>
      </w:r>
    </w:p>
    <w:p w14:paraId="0AC3CC93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7.2.4. У випадку затримки завершення аудиторської перевірки (проти терміну пер</w:t>
      </w:r>
      <w:r>
        <w:rPr>
          <w:rFonts w:ascii="Times New Roman" w:eastAsia="Times New Roman" w:hAnsi="Times New Roman" w:cs="Times New Roman"/>
          <w:sz w:val="20"/>
          <w:szCs w:val="20"/>
        </w:rPr>
        <w:t>евірки, зазначеного у п. 5.1 цього Договору) безпосередньо та виключно з вини Виконавця, останній зобов’язаний сплатити Замовнику пеню у розмірі 0,01% облікової ставки НБУ від суми фактично отриманих платежів за Договором за кожний день затримки завершення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аудиторської перевірки.</w:t>
      </w:r>
    </w:p>
    <w:p w14:paraId="148BD65B" w14:textId="77777777" w:rsidR="000847C1" w:rsidRDefault="000847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AB285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 Відповідальність Замовника:</w:t>
      </w:r>
    </w:p>
    <w:p w14:paraId="68367B4C" w14:textId="77777777" w:rsidR="000847C1" w:rsidRDefault="00965BC1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7.3.1. Додатково до відповідальності управлінського персоналу Замовника, зазначеної у п. 2.8. цього Договору, Замовник несе відповідальність:</w:t>
      </w:r>
    </w:p>
    <w:p w14:paraId="0D250494" w14:textId="77777777" w:rsidR="000847C1" w:rsidRDefault="00965BC1">
      <w:pPr>
        <w:numPr>
          <w:ilvl w:val="0"/>
          <w:numId w:val="3"/>
        </w:numPr>
        <w:spacing w:line="240" w:lineRule="auto"/>
        <w:ind w:left="70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повноту і достовірність бухгалтерських та всіх інших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документів, що надаються Виконавцю для проведення аудиторської перевірки;</w:t>
      </w:r>
    </w:p>
    <w:p w14:paraId="602D5FCE" w14:textId="77777777" w:rsidR="000847C1" w:rsidRDefault="00965BC1">
      <w:pPr>
        <w:numPr>
          <w:ilvl w:val="0"/>
          <w:numId w:val="3"/>
        </w:numPr>
        <w:spacing w:line="240" w:lineRule="auto"/>
        <w:ind w:left="70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вибір та застосування відповідних облікових політик; </w:t>
      </w:r>
    </w:p>
    <w:p w14:paraId="47C14AF6" w14:textId="77777777" w:rsidR="000847C1" w:rsidRDefault="00965BC1">
      <w:pPr>
        <w:numPr>
          <w:ilvl w:val="0"/>
          <w:numId w:val="3"/>
        </w:numPr>
        <w:spacing w:line="240" w:lineRule="auto"/>
        <w:ind w:left="70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здійснення обґрунтованих облікових оцінок.</w:t>
      </w:r>
    </w:p>
    <w:p w14:paraId="5D659323" w14:textId="77777777" w:rsidR="000847C1" w:rsidRDefault="00965BC1">
      <w:pPr>
        <w:tabs>
          <w:tab w:val="left" w:pos="99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7.3.2. Замовник несе відповідальність за несвоєчасність виплати Виконавцю винагороди</w:t>
      </w:r>
      <w:r>
        <w:rPr>
          <w:rFonts w:ascii="Times New Roman" w:eastAsia="Times New Roman" w:hAnsi="Times New Roman" w:cs="Times New Roman"/>
          <w:sz w:val="20"/>
          <w:szCs w:val="20"/>
        </w:rPr>
        <w:t>, передбаченої розділом V Договору, і в разі прострочення платежів сплачує Виконавцеві пеню у розмірі 0,01% облікової ставки НБУ від простроченої суми за кожний день прострочення.</w:t>
      </w:r>
    </w:p>
    <w:p w14:paraId="1CCA8267" w14:textId="77777777" w:rsidR="000847C1" w:rsidRDefault="00965BC1">
      <w:pPr>
        <w:tabs>
          <w:tab w:val="left" w:pos="99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7.3.3. Усі спори, пов’язані з Договором, його укладенням, або такі, що виник</w:t>
      </w:r>
      <w:r>
        <w:rPr>
          <w:rFonts w:ascii="Times New Roman" w:eastAsia="Times New Roman" w:hAnsi="Times New Roman" w:cs="Times New Roman"/>
          <w:sz w:val="20"/>
          <w:szCs w:val="20"/>
        </w:rPr>
        <w:t>ають в процесі виконання Договору, вирішуються в судовому порядку за встановленою підвідомчістю та підсудністю такого спору в порядку, визначеному чинним в Україні законодавством.</w:t>
      </w:r>
    </w:p>
    <w:p w14:paraId="1FF97758" w14:textId="77777777" w:rsidR="000847C1" w:rsidRDefault="000847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644136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VIII. ОСОБЛИВІ УМОВИ ТА ЗАБЕЗПЕЧЕННЯ КОНФІДЕНЦІЙНОСТІ</w:t>
      </w:r>
    </w:p>
    <w:p w14:paraId="61269114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персоналу, включеного до групи з виконання завд</w:t>
      </w:r>
      <w:r>
        <w:rPr>
          <w:rFonts w:ascii="Times New Roman" w:eastAsia="Times New Roman" w:hAnsi="Times New Roman" w:cs="Times New Roman"/>
          <w:sz w:val="20"/>
          <w:szCs w:val="20"/>
        </w:rPr>
        <w:t>ання з аудиту, а також щодо незалежності Виконавця в цілому.</w:t>
      </w:r>
    </w:p>
    <w:p w14:paraId="1F988BA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Замовник і Виконавець зобов’язуються забезпечити конфіденційність при виконанні зобов’язань за цим Договором, не розголошувати комерційну таємницю та інформацію, позначену як конфіденційну б</w:t>
      </w:r>
      <w:r>
        <w:rPr>
          <w:rFonts w:ascii="Times New Roman" w:eastAsia="Times New Roman" w:hAnsi="Times New Roman" w:cs="Times New Roman"/>
          <w:sz w:val="20"/>
          <w:szCs w:val="20"/>
        </w:rPr>
        <w:t>удь-якою зі Сторін, що стали відомі кожній із Сторін у зв’язку з виконанням умов даного Договору, не використовувати отриману інформацію для будь-яких цілей без попередньої письмової згоди іншої Сторони, утримуватись від дій, які можуть спричинити збитки т</w:t>
      </w:r>
      <w:r>
        <w:rPr>
          <w:rFonts w:ascii="Times New Roman" w:eastAsia="Times New Roman" w:hAnsi="Times New Roman" w:cs="Times New Roman"/>
          <w:sz w:val="20"/>
          <w:szCs w:val="20"/>
        </w:rPr>
        <w:t>а зашкодити діловій репутації кожної із Сторін.</w:t>
      </w:r>
    </w:p>
    <w:p w14:paraId="3A3241E9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Документи, передані Замовником Виконавцю для проведення аудиту, не підлягають розголошенню чи вилученню без згоди Замовника, крім випадків, передбачених чинним законодавством України.</w:t>
      </w:r>
    </w:p>
    <w:p w14:paraId="351762FC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Зобов’язання с</w:t>
      </w:r>
      <w:r>
        <w:rPr>
          <w:rFonts w:ascii="Times New Roman" w:eastAsia="Times New Roman" w:hAnsi="Times New Roman" w:cs="Times New Roman"/>
          <w:sz w:val="20"/>
          <w:szCs w:val="20"/>
        </w:rPr>
        <w:t>тосовно конфіденційності і невикористання не поширюються на загальновідому інформацію, а також на відповідні державні органи, яким така інформація повинна бути надана у відповідності до чинного законодавства України.</w:t>
      </w:r>
    </w:p>
    <w:p w14:paraId="5D3D2121" w14:textId="77777777" w:rsidR="000847C1" w:rsidRDefault="000847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2CE90D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IX. СТРОК ДІЇ ДОГОВОРУ</w:t>
      </w:r>
    </w:p>
    <w:p w14:paraId="0EF54715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9.1.Договір вва</w:t>
      </w:r>
      <w:r>
        <w:rPr>
          <w:rFonts w:ascii="Times New Roman" w:eastAsia="Times New Roman" w:hAnsi="Times New Roman" w:cs="Times New Roman"/>
          <w:sz w:val="20"/>
          <w:szCs w:val="20"/>
        </w:rPr>
        <w:t>жається укладеним і набирає чинності з дати його підписання повноважними представниками Сторін та скріплення їхніх підписів відбитками печаток Сторін (за наявності).</w:t>
      </w:r>
    </w:p>
    <w:p w14:paraId="72B49C4F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9.2.Дата укладення Договору є датою прийняття завдання з аудиту.</w:t>
      </w:r>
    </w:p>
    <w:p w14:paraId="15DD7EEF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9.3.Строк дії договору ро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зпочинається з дати його укладення та закінчується при повному виконанні Сторонами зобов’язань за цим Договором. </w:t>
      </w:r>
    </w:p>
    <w:p w14:paraId="6D5B509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9.4.Закінчення строку дії Договору не звільняє Сторони від відповідальності за порушення умов його виконання, яке мало місце під час дії Догов</w:t>
      </w:r>
      <w:r>
        <w:rPr>
          <w:rFonts w:ascii="Times New Roman" w:eastAsia="Times New Roman" w:hAnsi="Times New Roman" w:cs="Times New Roman"/>
          <w:sz w:val="20"/>
          <w:szCs w:val="20"/>
        </w:rPr>
        <w:t>ору.</w:t>
      </w:r>
    </w:p>
    <w:p w14:paraId="632FB2C8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9.5.За наявності встановлених МСА виняткових обставин, (зокрема, але не виключно, параграф 12 МСА 200, параграф 17 МСА 210, параграф 38 МСА 240, параграфи Д107-Д108 МСА 315), які ставлять під сумнів спроможність аудитора продовжувати виконання завданн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з аудиту у відповідності до вимог МСА та з дотриманням етичних вимог, аудитор має право в односторонньому порядку відмовитись від Договору в цілому шляхом передачі Замовникові не пізніше ніж за 5 (п’ять) календарних днів до дати запланованого розірвання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(припинення зобов’язань Сторін) відповідного письмового повідомлення, в якому робиться посилання на цей пункт Договору, відповідний параграф відповідного МСА та на п.1 та п.3 ст. 651 Цивільного Кодексу України. </w:t>
      </w:r>
    </w:p>
    <w:p w14:paraId="37EA7B4C" w14:textId="77777777" w:rsidR="000847C1" w:rsidRDefault="0008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88E7E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Х. ПРИКІНЦЕВІ ПОЛОЖЕННЯ</w:t>
      </w:r>
    </w:p>
    <w:p w14:paraId="54347156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10.1. Якщо інше прямо не передбачено Договором або чинним законодавством України, зміни у Договір можуть бути внесені тільки за домовленістю Сторін, які оформляються додатковою угодою (додатковими угодами) до цього Договору. Зміни у</w:t>
      </w:r>
      <w:r>
        <w:rPr>
          <w:rFonts w:ascii="Times New Roman" w:eastAsia="Times New Roman" w:hAnsi="Times New Roman" w:cs="Times New Roman"/>
          <w:sz w:val="20"/>
          <w:szCs w:val="20"/>
        </w:rPr>
        <w:t>мов Договору набирають чинності з моменту належного оформлення Сторонами відповідної додаткової угоди до Договору, якщо інше не встановлено у самій додатковій угоді, Договорі або у чинному законодавстві України.</w:t>
      </w:r>
    </w:p>
    <w:p w14:paraId="7AECDED5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10.2. Усі правовідносини, що виникають з Дог</w:t>
      </w:r>
      <w:r>
        <w:rPr>
          <w:rFonts w:ascii="Times New Roman" w:eastAsia="Times New Roman" w:hAnsi="Times New Roman" w:cs="Times New Roman"/>
          <w:sz w:val="20"/>
          <w:szCs w:val="20"/>
        </w:rPr>
        <w:t>овору або пов'язані із ним, у тому числі пов'язані із дійсністю, укладенням, виконанням, зміною та припиненням Договору, тлумаченням його умов, визначенням наслідків недійсності або порушення Договору, регулюються Договором, відповідними нормами чинного за</w:t>
      </w:r>
      <w:r>
        <w:rPr>
          <w:rFonts w:ascii="Times New Roman" w:eastAsia="Times New Roman" w:hAnsi="Times New Roman" w:cs="Times New Roman"/>
          <w:sz w:val="20"/>
          <w:szCs w:val="20"/>
        </w:rPr>
        <w:t>конодавства України, МСА, МССП,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14:paraId="6C2D957A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10.3. Після набрання чинності Договором всі попередні переговори за ним, листу</w:t>
      </w:r>
      <w:r>
        <w:rPr>
          <w:rFonts w:ascii="Times New Roman" w:eastAsia="Times New Roman" w:hAnsi="Times New Roman" w:cs="Times New Roman"/>
          <w:sz w:val="20"/>
          <w:szCs w:val="20"/>
        </w:rPr>
        <w:t>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14:paraId="2BCC4C27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10.4. Кожна Сторона несе повну відповідальність за правильність вказаних нею у Д</w:t>
      </w:r>
      <w:r>
        <w:rPr>
          <w:rFonts w:ascii="Times New Roman" w:eastAsia="Times New Roman" w:hAnsi="Times New Roman" w:cs="Times New Roman"/>
          <w:sz w:val="20"/>
          <w:szCs w:val="20"/>
        </w:rPr>
        <w:t>оговорі реквізитів та зобов'язується у письмовій формі повідомляти іншу Сторону про їх зміну впродовж 3 (трьох) календарних днів з моменту настання таких змін, а у разі неповідомлення (або несвоєчасного повідомлення) несе ризик настання пов'язаних із ним н</w:t>
      </w:r>
      <w:r>
        <w:rPr>
          <w:rFonts w:ascii="Times New Roman" w:eastAsia="Times New Roman" w:hAnsi="Times New Roman" w:cs="Times New Roman"/>
          <w:sz w:val="20"/>
          <w:szCs w:val="20"/>
        </w:rPr>
        <w:t>есприятливих наслідків.</w:t>
      </w:r>
    </w:p>
    <w:p w14:paraId="57923E1F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повноважними представниками Сторонами та скріплені відбитками печаток Ст</w:t>
      </w:r>
      <w:r>
        <w:rPr>
          <w:rFonts w:ascii="Times New Roman" w:eastAsia="Times New Roman" w:hAnsi="Times New Roman" w:cs="Times New Roman"/>
          <w:sz w:val="20"/>
          <w:szCs w:val="20"/>
        </w:rPr>
        <w:t>орін (за наявності).</w:t>
      </w:r>
    </w:p>
    <w:p w14:paraId="20660FD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10.6. Всі виправлення за текстом Договору мають юридичну силу та можуть братись до уваги виключно за умови, що вони у кожному окремому випадку датовані, засвідчені підписами повноважних представників Сторін та скріплені відбитками печа</w:t>
      </w:r>
      <w:r>
        <w:rPr>
          <w:rFonts w:ascii="Times New Roman" w:eastAsia="Times New Roman" w:hAnsi="Times New Roman" w:cs="Times New Roman"/>
          <w:sz w:val="20"/>
          <w:szCs w:val="20"/>
        </w:rPr>
        <w:t>ток Сторін (за наявності).</w:t>
      </w:r>
    </w:p>
    <w:p w14:paraId="067995A1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10.7. Договір складений при повному розумінні Сторонами його умов та термінології українською мовою у двох примірниках, кожен з яких має силу оригіналу. </w:t>
      </w:r>
    </w:p>
    <w:p w14:paraId="016DE6A8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10.8. Фізичні особи, що діють від імені Сторін, мають на це відповідні повноваження і жодним чином не обмежені для підписання Договору, надання зазначених у ньому заяв, гарантій і прийняття передбачених Договором обов’язків і у разі будь-якого порушення за</w:t>
      </w:r>
      <w:r>
        <w:rPr>
          <w:rFonts w:ascii="Times New Roman" w:eastAsia="Times New Roman" w:hAnsi="Times New Roman" w:cs="Times New Roman"/>
          <w:sz w:val="20"/>
          <w:szCs w:val="20"/>
        </w:rPr>
        <w:t>значених тут у цьому пункті умов несуть у повному обсязі відповідальність, передбачену чинним законодавством України.</w:t>
      </w:r>
    </w:p>
    <w:p w14:paraId="7036721A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10.9. Якщо частина Договору суперечить, не відповідає, або заборонена чинним законодавством України, і при цьому така частина Договору буд</w:t>
      </w:r>
      <w:r>
        <w:rPr>
          <w:rFonts w:ascii="Times New Roman" w:eastAsia="Times New Roman" w:hAnsi="Times New Roman" w:cs="Times New Roman"/>
          <w:sz w:val="20"/>
          <w:szCs w:val="20"/>
        </w:rPr>
        <w:t>е у встановленому порядку визнана недійсною, Сторони погоджуються і цим визнають, що це не має наслідком недійсності інших його (Договору) частин і Договору в цілому.</w:t>
      </w:r>
    </w:p>
    <w:p w14:paraId="73C43CB0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10.10. Нездійснення і/або невикористання будь-якою Стороною якихось із своїх прав, повнов</w:t>
      </w:r>
      <w:r>
        <w:rPr>
          <w:rFonts w:ascii="Times New Roman" w:eastAsia="Times New Roman" w:hAnsi="Times New Roman" w:cs="Times New Roman"/>
          <w:sz w:val="20"/>
          <w:szCs w:val="20"/>
        </w:rPr>
        <w:t>ажень або засобів захисту прав, установлених Договором, а також права наполягати на неухильному дотриманні іншою Стороною умов Договору, не встановлює можливість для відмови такою Стороною від здійснення таких та інших прав, повноважень або засобів судовог</w:t>
      </w:r>
      <w:r>
        <w:rPr>
          <w:rFonts w:ascii="Times New Roman" w:eastAsia="Times New Roman" w:hAnsi="Times New Roman" w:cs="Times New Roman"/>
          <w:sz w:val="20"/>
          <w:szCs w:val="20"/>
        </w:rPr>
        <w:t>о захисту прав, від виконання своїх обов’язків за Договором, а також від умов Договору або права вимоги неухильного дотримання умов Договору.</w:t>
      </w:r>
    </w:p>
    <w:p w14:paraId="4A59313C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10.11. Сторони погоджуються, що всі пов’язані з Договором документи, які не є результатами надання Послуг за цим 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оговором, будуть складатися українською мовою. Усе листування між Сторонами у зв’язку з Договором буде здійснюватися українською мовою за адресами Сторін, що зазначені в розділі XII цього Договору. </w:t>
      </w:r>
    </w:p>
    <w:p w14:paraId="5AC2AA08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10.12. Кожна Сторона відносить на свій рахунок всі витрат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и, пов'язані з процесом укладення Договору і підготовкою інших, пов'язаних з ним документів, включаючи, але не обмежуючись, гонорари відповідних юридичних та інших консультантів, інших професійних радників. </w:t>
      </w:r>
    </w:p>
    <w:p w14:paraId="7901C992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10.13. У разі якщо кінцевий строк виконання Стор</w:t>
      </w:r>
      <w:r>
        <w:rPr>
          <w:rFonts w:ascii="Times New Roman" w:eastAsia="Times New Roman" w:hAnsi="Times New Roman" w:cs="Times New Roman"/>
          <w:sz w:val="20"/>
          <w:szCs w:val="20"/>
        </w:rPr>
        <w:t>оною обов'язку за цим Договором припадає на неробочий день, таке зобов'язання має бути виконане в наступний за неробочим перший робочий день.</w:t>
      </w:r>
    </w:p>
    <w:p w14:paraId="549EEFFB" w14:textId="77777777" w:rsidR="000847C1" w:rsidRDefault="000847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695975" w14:textId="77777777" w:rsidR="000847C1" w:rsidRDefault="00965BC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ХІ.</w:t>
      </w:r>
      <w:r>
        <w:rPr>
          <w:rFonts w:ascii="Times New Roman" w:eastAsia="Times New Roman" w:hAnsi="Times New Roman" w:cs="Times New Roman"/>
          <w:smallCaps/>
          <w:sz w:val="20"/>
          <w:szCs w:val="20"/>
        </w:rPr>
        <w:t>ОБСТАВИНИ НЕПЕРЕБОРНОЇ СИЛИ</w:t>
      </w:r>
    </w:p>
    <w:p w14:paraId="1499BF37" w14:textId="77777777" w:rsidR="000847C1" w:rsidRDefault="00965BC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11.1. Сторони звільняються від встановленої цим Договором та/або чинним законодавством України відповідальності за невиконання або неналежне виконання зобов'язань за цим Договором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 разі виникнення обставин непереборної сили, які не існували під час уклада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ння Договору, виникли поза волею Сторін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 настанню яких жодна із Сторін не могла завадити за допомогою дій та засобів, застосування яких справедливо вимагати та очікувати з боку Сторони, яка піддалась дії цих обставин.</w:t>
      </w:r>
    </w:p>
    <w:p w14:paraId="69494F0F" w14:textId="77777777" w:rsidR="000847C1" w:rsidRDefault="00965BC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Обставинами непереборної сили (форс-</w:t>
      </w:r>
      <w:r>
        <w:rPr>
          <w:rFonts w:ascii="Times New Roman" w:eastAsia="Times New Roman" w:hAnsi="Times New Roman" w:cs="Times New Roman"/>
          <w:sz w:val="20"/>
          <w:szCs w:val="20"/>
        </w:rPr>
        <w:t>мажорними обставинами) є надзвичайні та невідворотні обставини, що об’єктивно унеможливлюють виконання зобов’язань за цим Договором, визначені Законом України «Про торгово-промислові палати в Україні».</w:t>
      </w:r>
    </w:p>
    <w:p w14:paraId="3C6AE77D" w14:textId="77777777" w:rsidR="000847C1" w:rsidRDefault="00965BC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11.2. В разі виникнення та/або закінчення дії форс-маж</w:t>
      </w:r>
      <w:r>
        <w:rPr>
          <w:rFonts w:ascii="Times New Roman" w:eastAsia="Times New Roman" w:hAnsi="Times New Roman" w:cs="Times New Roman"/>
          <w:sz w:val="20"/>
          <w:szCs w:val="20"/>
        </w:rPr>
        <w:t>орних обставин кожна із Сторін повинна повідомити про це інші Сторони в письмовій формі не пізніше 5 (п’яти) календарних днів з моменту настання та/або закінчення дії таких обставин. Неповідомлення чи несвоєчасне повідомлення Стороною, яка піддалась дії ци</w:t>
      </w:r>
      <w:r>
        <w:rPr>
          <w:rFonts w:ascii="Times New Roman" w:eastAsia="Times New Roman" w:hAnsi="Times New Roman" w:cs="Times New Roman"/>
          <w:sz w:val="20"/>
          <w:szCs w:val="20"/>
        </w:rPr>
        <w:t>х обставин, інших Сторін про їх настання, позбавляє права посилатись на ці обставини для звільнення від відповідальності за невиконання або неналежне виконання своїх обов’язків. Достатнім підтвердженням дії форс-мажорних обставин є сертифікат, виданий Торг</w:t>
      </w:r>
      <w:r>
        <w:rPr>
          <w:rFonts w:ascii="Times New Roman" w:eastAsia="Times New Roman" w:hAnsi="Times New Roman" w:cs="Times New Roman"/>
          <w:sz w:val="20"/>
          <w:szCs w:val="20"/>
        </w:rPr>
        <w:t>ово-промисловою палатою України (або уповноваженою нею регіональною торгово-промисловою палатою).</w:t>
      </w:r>
    </w:p>
    <w:p w14:paraId="6C3F759B" w14:textId="77777777" w:rsidR="000847C1" w:rsidRDefault="00965BC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11.3. Настання форс-мажорних обставин збільшує строки виконання зобов’язань на період їх дії, якщо Сторони не домовились про інше. Якщо обставини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непереборної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сили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тривають у своїй сукупності більше 90 (дев'яноста) календарних днів протягом строку дії цього Договору і не проявляють ознак припинення, цей Договір може бути розірваний в односторонньому порядку. Звільнення зобов’язаної Сторони від відповідальності </w:t>
      </w:r>
      <w:r>
        <w:rPr>
          <w:rFonts w:ascii="Times New Roman" w:eastAsia="Times New Roman" w:hAnsi="Times New Roman" w:cs="Times New Roman"/>
          <w:sz w:val="20"/>
          <w:szCs w:val="20"/>
        </w:rPr>
        <w:t>за невиконання чи неналежне виконання будь-якого її зобов’язання за цим Договором не веде до звільнення цієї Сторони від виконання нею всіх інших її зобов’язань, які Сторони не визнали такими, що неможливо виконати згідно з цим  Договором.</w:t>
      </w:r>
    </w:p>
    <w:p w14:paraId="598FBB49" w14:textId="77777777" w:rsidR="000847C1" w:rsidRDefault="000847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0C2A5" w14:textId="77777777" w:rsidR="000847C1" w:rsidRDefault="000847C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08400E" w14:textId="77777777" w:rsidR="000847C1" w:rsidRDefault="00965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ХІІ. РЕКВІЗИТИ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 ПІДПИСИ СТОРІН</w:t>
      </w:r>
    </w:p>
    <w:p w14:paraId="078E4CB4" w14:textId="77777777" w:rsidR="000847C1" w:rsidRDefault="00965BC1">
      <w:pPr>
        <w:tabs>
          <w:tab w:val="left" w:pos="4786"/>
          <w:tab w:val="left" w:pos="849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921535A" w14:textId="77777777" w:rsidR="000847C1" w:rsidRDefault="00965B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МІСЦЕЗНАХОДЖЕННЯ, БАНКІВСЬКІ РЕКВІЗИТИ ТА ПІДПИСИ СТОРІН</w:t>
      </w:r>
    </w:p>
    <w:p w14:paraId="0E87AC38" w14:textId="77777777" w:rsidR="000847C1" w:rsidRDefault="000847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532" w:type="dxa"/>
        <w:tblLayout w:type="fixed"/>
        <w:tblLook w:val="0400" w:firstRow="0" w:lastRow="0" w:firstColumn="0" w:lastColumn="0" w:noHBand="0" w:noVBand="1"/>
      </w:tblPr>
      <w:tblGrid>
        <w:gridCol w:w="5267"/>
        <w:gridCol w:w="4045"/>
        <w:gridCol w:w="220"/>
      </w:tblGrid>
      <w:tr w:rsidR="000847C1" w14:paraId="6768A87C" w14:textId="77777777">
        <w:trPr>
          <w:trHeight w:val="3633"/>
        </w:trPr>
        <w:tc>
          <w:tcPr>
            <w:tcW w:w="5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9206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Виконавець:</w:t>
            </w:r>
          </w:p>
        </w:tc>
        <w:tc>
          <w:tcPr>
            <w:tcW w:w="4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B410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Замовник:</w:t>
            </w:r>
          </w:p>
          <w:p w14:paraId="4014B962" w14:textId="77777777" w:rsidR="000847C1" w:rsidRDefault="000847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18A9E8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«Трансперенсі Інтернешнл Україна»</w:t>
            </w:r>
          </w:p>
          <w:p w14:paraId="2B3B2A29" w14:textId="77777777" w:rsidR="000847C1" w:rsidRDefault="000847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D2A8F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ЄДР 23906275</w:t>
            </w:r>
          </w:p>
          <w:p w14:paraId="34E66440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Р/р:UA283209840000026001260390063</w:t>
            </w:r>
          </w:p>
          <w:p w14:paraId="05A0BCDA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ПроКредит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Банк»</w:t>
            </w:r>
          </w:p>
          <w:p w14:paraId="0279A342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МФО 320984</w:t>
            </w:r>
          </w:p>
          <w:p w14:paraId="0F78C6F6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Адреса: 04053, м. Київ,  вул. Січових Стрільців, 37-41, 5-й поверх</w:t>
            </w:r>
          </w:p>
          <w:p w14:paraId="277596C0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+38 (044) 360 52 42</w:t>
            </w:r>
          </w:p>
          <w:p w14:paraId="652503E3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Виконавчий директор:</w:t>
            </w:r>
          </w:p>
          <w:p w14:paraId="581307E3" w14:textId="77777777" w:rsidR="000847C1" w:rsidRDefault="000847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262EF" w14:textId="77777777" w:rsidR="000847C1" w:rsidRDefault="00965B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Боровик А. П.</w:t>
            </w:r>
          </w:p>
        </w:tc>
        <w:tc>
          <w:tcPr>
            <w:tcW w:w="1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5200" w14:textId="77777777" w:rsidR="000847C1" w:rsidRDefault="000847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1478C3" w14:textId="77777777" w:rsidR="000847C1" w:rsidRDefault="000847C1">
      <w:pPr>
        <w:widowControl w:val="0"/>
        <w:tabs>
          <w:tab w:val="left" w:pos="4786"/>
          <w:tab w:val="left" w:pos="849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990E7" w14:textId="77777777" w:rsidR="000847C1" w:rsidRDefault="000847C1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847C1">
      <w:pgSz w:w="11909" w:h="16834"/>
      <w:pgMar w:top="1440" w:right="973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9D01" w14:textId="77777777" w:rsidR="00965BC1" w:rsidRDefault="00965BC1">
      <w:pPr>
        <w:spacing w:line="240" w:lineRule="auto"/>
      </w:pPr>
      <w:r>
        <w:separator/>
      </w:r>
    </w:p>
  </w:endnote>
  <w:endnote w:type="continuationSeparator" w:id="0">
    <w:p w14:paraId="5DFF961C" w14:textId="77777777" w:rsidR="00965BC1" w:rsidRDefault="0096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2660" w14:textId="77777777" w:rsidR="00965BC1" w:rsidRDefault="00965BC1">
      <w:pPr>
        <w:spacing w:line="240" w:lineRule="auto"/>
      </w:pPr>
      <w:r>
        <w:separator/>
      </w:r>
    </w:p>
  </w:footnote>
  <w:footnote w:type="continuationSeparator" w:id="0">
    <w:p w14:paraId="2D7C67EA" w14:textId="77777777" w:rsidR="00965BC1" w:rsidRDefault="00965BC1">
      <w:pPr>
        <w:spacing w:line="240" w:lineRule="auto"/>
      </w:pPr>
      <w:r>
        <w:continuationSeparator/>
      </w:r>
    </w:p>
  </w:footnote>
  <w:footnote w:id="1">
    <w:p w14:paraId="0F6DEA99" w14:textId="77777777" w:rsidR="000847C1" w:rsidRDefault="00965BC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8F9FA"/>
        </w:rPr>
        <w:t xml:space="preserve">ISA - </w:t>
      </w:r>
      <w:r>
        <w:rPr>
          <w:rFonts w:ascii="Times New Roman" w:eastAsia="Times New Roman" w:hAnsi="Times New Roman" w:cs="Times New Roman"/>
          <w:color w:val="202124"/>
          <w:sz w:val="16"/>
          <w:szCs w:val="16"/>
          <w:shd w:val="clear" w:color="auto" w:fill="F8F9FA"/>
        </w:rPr>
        <w:t>міжнародні стандарти аудиту.</w:t>
      </w:r>
    </w:p>
  </w:footnote>
  <w:footnote w:id="2">
    <w:p w14:paraId="06CD9C78" w14:textId="77777777" w:rsidR="000847C1" w:rsidRDefault="00965BC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ISRS) - Міжнародні стандарти супутніх послуг. </w:t>
      </w:r>
    </w:p>
  </w:footnote>
  <w:footnote w:id="3">
    <w:p w14:paraId="18F85381" w14:textId="77777777" w:rsidR="000847C1" w:rsidRDefault="00965BC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Auditing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Assurance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Standards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Board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(IAASB) - Рада з міжнародних стандартів аудиту та підтвердження достовірності інформації.</w:t>
      </w:r>
    </w:p>
  </w:footnote>
  <w:footnote w:id="4">
    <w:p w14:paraId="09A84047" w14:textId="77777777" w:rsidR="000847C1" w:rsidRDefault="00965BC1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Бюджет додається до угоди з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як додаток, і будь-які зміни до нього повинні супроводжуватися письмовою згодо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  <w:footnote w:id="5">
    <w:p w14:paraId="16B6910D" w14:textId="77777777" w:rsidR="000847C1" w:rsidRDefault="00965BC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Кошти, що залишилися від виплат, здійснених протягом попередніх звітних періодів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8F9FA"/>
        </w:rPr>
        <w:t>.</w:t>
      </w:r>
    </w:p>
  </w:footnote>
  <w:footnote w:id="6">
    <w:p w14:paraId="74E76E78" w14:textId="77777777" w:rsidR="000847C1" w:rsidRDefault="00965BC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Дебетові витрати на заробітну плату повинні бути підтверджені супровідними документами, такими як трудові договори.</w:t>
      </w:r>
    </w:p>
  </w:footnote>
  <w:footnote w:id="7">
    <w:p w14:paraId="6D85EE1F" w14:textId="77777777" w:rsidR="000847C1" w:rsidRDefault="00965BC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8F9FA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8F9FA"/>
        </w:rPr>
        <w:t>Якщо звітність підписується від імені аудито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8F9FA"/>
        </w:rPr>
        <w:t>рської фірми , зробіть посилання на відповідне законодавство та вкажіть відповідальну особу за проведення аудиту</w:t>
      </w:r>
    </w:p>
    <w:p w14:paraId="460D1745" w14:textId="77777777" w:rsidR="000847C1" w:rsidRDefault="000847C1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81D"/>
    <w:multiLevelType w:val="multilevel"/>
    <w:tmpl w:val="F41EBA34"/>
    <w:lvl w:ilvl="0">
      <w:start w:val="1"/>
      <w:numFmt w:val="decimal"/>
      <w:lvlText w:val="%1."/>
      <w:lvlJc w:val="left"/>
      <w:pPr>
        <w:ind w:left="590" w:hanging="5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7" w:hanging="79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76" w:hanging="70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3.%4."/>
      <w:lvlJc w:val="left"/>
      <w:pPr>
        <w:ind w:left="930" w:hanging="36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3.%4.%5."/>
      <w:lvlJc w:val="left"/>
      <w:pPr>
        <w:ind w:left="930" w:hanging="36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3.%4.%5.%6."/>
      <w:lvlJc w:val="left"/>
      <w:pPr>
        <w:ind w:left="930" w:hanging="36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3.%4.%5.%6.%7."/>
      <w:lvlJc w:val="left"/>
      <w:pPr>
        <w:ind w:left="930" w:hanging="36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3.%4.%5.%6.%7.%8."/>
      <w:lvlJc w:val="left"/>
      <w:pPr>
        <w:ind w:left="930" w:hanging="36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3.%4.%5.%6.%7.%8.%9."/>
      <w:lvlJc w:val="left"/>
      <w:pPr>
        <w:ind w:left="930" w:hanging="36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3263999"/>
    <w:multiLevelType w:val="multilevel"/>
    <w:tmpl w:val="AD46D18C"/>
    <w:lvl w:ilvl="0">
      <w:start w:val="3"/>
      <w:numFmt w:val="decimal"/>
      <w:lvlText w:val="%1."/>
      <w:lvlJc w:val="left"/>
      <w:pPr>
        <w:ind w:left="720" w:hanging="360"/>
      </w:pPr>
      <w:rPr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8940E0"/>
    <w:multiLevelType w:val="multilevel"/>
    <w:tmpl w:val="15549C66"/>
    <w:lvl w:ilvl="0">
      <w:start w:val="1"/>
      <w:numFmt w:val="lowerLetter"/>
      <w:lvlText w:val="%1."/>
      <w:lvlJc w:val="left"/>
      <w:pPr>
        <w:ind w:left="1701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16" w:hanging="13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141" w:hanging="36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861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581" w:hanging="42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01" w:hanging="36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21" w:hanging="42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741" w:hanging="42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461" w:hanging="365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C9D347B"/>
    <w:multiLevelType w:val="multilevel"/>
    <w:tmpl w:val="1BB09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4709D1"/>
    <w:multiLevelType w:val="multilevel"/>
    <w:tmpl w:val="71960580"/>
    <w:lvl w:ilvl="0">
      <w:start w:val="1"/>
      <w:numFmt w:val="bullet"/>
      <w:lvlText w:val="-"/>
      <w:lvlJc w:val="left"/>
      <w:pPr>
        <w:ind w:left="184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6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8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00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72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4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6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8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603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2B04658"/>
    <w:multiLevelType w:val="multilevel"/>
    <w:tmpl w:val="E6563516"/>
    <w:lvl w:ilvl="0">
      <w:start w:val="1"/>
      <w:numFmt w:val="decimal"/>
      <w:lvlText w:val="%1."/>
      <w:lvlJc w:val="left"/>
      <w:pPr>
        <w:ind w:left="720" w:hanging="360"/>
      </w:pPr>
      <w:rPr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A55BD"/>
    <w:multiLevelType w:val="multilevel"/>
    <w:tmpl w:val="D3EEEB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82B3E12"/>
    <w:multiLevelType w:val="multilevel"/>
    <w:tmpl w:val="F5DCB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26E08"/>
    <w:multiLevelType w:val="multilevel"/>
    <w:tmpl w:val="0388D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453096"/>
    <w:multiLevelType w:val="multilevel"/>
    <w:tmpl w:val="60CE17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E9156F2"/>
    <w:multiLevelType w:val="multilevel"/>
    <w:tmpl w:val="707A9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257AA8"/>
    <w:multiLevelType w:val="multilevel"/>
    <w:tmpl w:val="9DC4E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8560589">
    <w:abstractNumId w:val="11"/>
  </w:num>
  <w:num w:numId="2" w16cid:durableId="1780951332">
    <w:abstractNumId w:val="6"/>
  </w:num>
  <w:num w:numId="3" w16cid:durableId="1982149532">
    <w:abstractNumId w:val="4"/>
  </w:num>
  <w:num w:numId="4" w16cid:durableId="1460882668">
    <w:abstractNumId w:val="2"/>
  </w:num>
  <w:num w:numId="5" w16cid:durableId="1225943872">
    <w:abstractNumId w:val="5"/>
  </w:num>
  <w:num w:numId="6" w16cid:durableId="1345130257">
    <w:abstractNumId w:val="10"/>
  </w:num>
  <w:num w:numId="7" w16cid:durableId="1454441251">
    <w:abstractNumId w:val="3"/>
  </w:num>
  <w:num w:numId="8" w16cid:durableId="759571119">
    <w:abstractNumId w:val="7"/>
  </w:num>
  <w:num w:numId="9" w16cid:durableId="1100684196">
    <w:abstractNumId w:val="8"/>
  </w:num>
  <w:num w:numId="10" w16cid:durableId="1347947641">
    <w:abstractNumId w:val="0"/>
  </w:num>
  <w:num w:numId="11" w16cid:durableId="149755488">
    <w:abstractNumId w:val="9"/>
  </w:num>
  <w:num w:numId="12" w16cid:durableId="144175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C1"/>
    <w:rsid w:val="000847C1"/>
    <w:rsid w:val="00752485"/>
    <w:rsid w:val="00965BC1"/>
    <w:rsid w:val="00A651C5"/>
    <w:rsid w:val="00E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8D9B9C"/>
  <w15:docId w15:val="{E3390ECB-DDF3-DB44-93DF-F957082D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A3"/>
    <w:rPr>
      <w:b/>
      <w:bCs/>
      <w:sz w:val="20"/>
      <w:szCs w:val="20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-ukra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-ukra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elHO5Xt+Zm30B9WloAJKplMJg==">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Христина Зелінська</cp:lastModifiedBy>
  <cp:revision>2</cp:revision>
  <dcterms:created xsi:type="dcterms:W3CDTF">2022-06-13T14:46:00Z</dcterms:created>
  <dcterms:modified xsi:type="dcterms:W3CDTF">2022-06-13T14:46:00Z</dcterms:modified>
</cp:coreProperties>
</file>