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3695" w:rsidRDefault="000B3695">
      <w:pPr>
        <w:pStyle w:val="normal"/>
        <w:spacing w:after="135" w:line="240" w:lineRule="auto"/>
      </w:pPr>
      <w:r w:rsidRPr="000B3695">
        <w:rPr>
          <w:rFonts w:ascii="Arial" w:eastAsia="Arial" w:hAnsi="Arial" w:cs="Arial"/>
          <w:smallCaps/>
          <w:color w:val="010101"/>
          <w:sz w:val="36"/>
          <w:szCs w:val="36"/>
          <w:shd w:val="clear" w:color="auto" w:fill="FCFCFC"/>
        </w:rPr>
        <w:t xml:space="preserve">KEY POINTS FROM THE </w:t>
      </w:r>
      <w:r w:rsidR="0097561B">
        <w:rPr>
          <w:rFonts w:ascii="Arial" w:eastAsia="Arial" w:hAnsi="Arial" w:cs="Arial"/>
          <w:smallCaps/>
          <w:color w:val="010101"/>
          <w:sz w:val="36"/>
          <w:szCs w:val="36"/>
          <w:shd w:val="clear" w:color="auto" w:fill="FCFCFC"/>
        </w:rPr>
        <w:t xml:space="preserve">GLOBAL CORRUPTION BAROMETER </w:t>
      </w:r>
      <w:r w:rsidR="0097561B">
        <w:rPr>
          <w:rFonts w:ascii="Arial" w:eastAsia="Arial" w:hAnsi="Arial" w:cs="Arial"/>
          <w:smallCaps/>
          <w:color w:val="010101"/>
          <w:sz w:val="36"/>
          <w:szCs w:val="36"/>
          <w:shd w:val="clear" w:color="auto" w:fill="FCFCFC"/>
        </w:rPr>
        <w:t>BY</w:t>
      </w:r>
      <w:r w:rsidR="0097561B">
        <w:rPr>
          <w:rFonts w:ascii="Arial" w:eastAsia="Arial" w:hAnsi="Arial" w:cs="Arial"/>
          <w:smallCaps/>
          <w:color w:val="010101"/>
          <w:sz w:val="36"/>
          <w:szCs w:val="36"/>
          <w:shd w:val="clear" w:color="auto" w:fill="FCFCFC"/>
        </w:rPr>
        <w:t xml:space="preserve"> TRANSPARENCY INTERNATIONAL</w:t>
      </w:r>
    </w:p>
    <w:p w:rsidR="000B3695" w:rsidRDefault="0097561B">
      <w:pPr>
        <w:pStyle w:val="normal"/>
        <w:spacing w:after="0"/>
      </w:pP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16.11.2016</w:t>
      </w:r>
    </w:p>
    <w:p w:rsidR="000B3695" w:rsidRDefault="0097561B">
      <w:pPr>
        <w:pStyle w:val="normal"/>
        <w:spacing w:before="280" w:after="280"/>
      </w:pP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Transparency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International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released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a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report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people’s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perception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Europe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Central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Asia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56%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Ukrainians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acknowledged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main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problem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</w:p>
    <w:p w:rsidR="000B3695" w:rsidRDefault="0097561B">
      <w:pPr>
        <w:pStyle w:val="normal"/>
        <w:spacing w:after="280"/>
      </w:pP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dignified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enough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have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a stand-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alone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report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“Global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Barometer”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Transparency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International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a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full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version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which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can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found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hyperlink r:id="rId4">
        <w:r>
          <w:rPr>
            <w:rFonts w:ascii="Arial" w:eastAsia="Arial" w:hAnsi="Arial" w:cs="Arial"/>
            <w:b/>
            <w:color w:val="00BD39"/>
            <w:sz w:val="20"/>
            <w:szCs w:val="20"/>
            <w:shd w:val="clear" w:color="auto" w:fill="FCFCFC"/>
          </w:rPr>
          <w:t>LIGA.net</w:t>
        </w:r>
      </w:hyperlink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Ukrainian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Cross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Society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(URCS)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main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culprit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due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its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failure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explain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expenditure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253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million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hryvnias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from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government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funds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Moreover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volunteers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revealed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cases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whe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URCS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asked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bribes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return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basic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humanitarian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aid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which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should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have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been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provided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free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charge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level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amounted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millions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hryvnias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 </w:t>
      </w:r>
    </w:p>
    <w:p w:rsidR="00E72087" w:rsidRDefault="0097561B" w:rsidP="00E72087">
      <w:pPr>
        <w:pStyle w:val="aa"/>
        <w:shd w:val="clear" w:color="auto" w:fill="FCFCFC"/>
        <w:rPr>
          <w:rFonts w:ascii="Arial" w:hAnsi="Arial" w:cs="Arial"/>
          <w:color w:val="3D3D3D"/>
          <w:sz w:val="20"/>
          <w:szCs w:val="20"/>
        </w:rPr>
      </w:pP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isolated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case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a forty-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page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digest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world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not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a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coincidence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features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According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survey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fifth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terms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perception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among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European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Central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Asian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states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br/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br/>
      </w:r>
      <w:r w:rsidR="00E72087">
        <w:rPr>
          <w:rFonts w:ascii="Arial" w:hAnsi="Arial" w:cs="Arial"/>
          <w:b/>
          <w:bCs/>
          <w:color w:val="3D3D3D"/>
          <w:sz w:val="20"/>
          <w:szCs w:val="20"/>
        </w:rPr>
        <w:br/>
      </w:r>
      <w:proofErr w:type="spellStart"/>
      <w:r w:rsidR="00E72087">
        <w:rPr>
          <w:rStyle w:val="ab"/>
          <w:rFonts w:ascii="Arial" w:hAnsi="Arial" w:cs="Arial"/>
          <w:color w:val="3D3D3D"/>
          <w:sz w:val="20"/>
          <w:szCs w:val="20"/>
        </w:rPr>
        <w:t>Note</w:t>
      </w:r>
      <w:proofErr w:type="spellEnd"/>
      <w:r w:rsidR="00E72087">
        <w:rPr>
          <w:rStyle w:val="ab"/>
          <w:rFonts w:ascii="Arial" w:hAnsi="Arial" w:cs="Arial"/>
          <w:color w:val="3D3D3D"/>
          <w:sz w:val="20"/>
          <w:szCs w:val="20"/>
        </w:rPr>
        <w:t>:</w:t>
      </w:r>
      <w:r w:rsidR="00E72087">
        <w:rPr>
          <w:rFonts w:ascii="Arial" w:hAnsi="Arial" w:cs="Arial"/>
          <w:color w:val="3D3D3D"/>
          <w:sz w:val="20"/>
          <w:szCs w:val="20"/>
        </w:rPr>
        <w:t> 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The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Global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Corruption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Barometer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is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the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largest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ever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survey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tracking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world-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wide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public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opinion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on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corruption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in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different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countries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around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the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world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.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The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survey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has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been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conducted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yearly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since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2003.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All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figures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,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unless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otherwise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stated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,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are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from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Transparency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International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GCB 2016.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The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survey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was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carried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out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face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to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face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using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a Computer-assisted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personal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interviewing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(CAPI)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approach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by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TNS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in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the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period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24/02/2016-26/05/2016.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The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figures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are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weighted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and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are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representative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of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all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adults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(</w:t>
      </w:r>
      <w:proofErr w:type="spellStart"/>
      <w:r w:rsidR="00E72087">
        <w:rPr>
          <w:rFonts w:ascii="Arial" w:hAnsi="Arial" w:cs="Arial"/>
          <w:color w:val="3D3D3D"/>
          <w:sz w:val="20"/>
          <w:szCs w:val="20"/>
        </w:rPr>
        <w:t>aged</w:t>
      </w:r>
      <w:proofErr w:type="spellEnd"/>
      <w:r w:rsidR="00E72087">
        <w:rPr>
          <w:rFonts w:ascii="Arial" w:hAnsi="Arial" w:cs="Arial"/>
          <w:color w:val="3D3D3D"/>
          <w:sz w:val="20"/>
          <w:szCs w:val="20"/>
        </w:rPr>
        <w:t xml:space="preserve"> 18+).</w:t>
      </w:r>
    </w:p>
    <w:p w:rsidR="00E72087" w:rsidRDefault="00E72087" w:rsidP="00E72087">
      <w:pPr>
        <w:pStyle w:val="aa"/>
        <w:shd w:val="clear" w:color="auto" w:fill="FCFCFC"/>
        <w:rPr>
          <w:rFonts w:ascii="Arial" w:hAnsi="Arial" w:cs="Arial"/>
          <w:color w:val="3D3D3D"/>
          <w:sz w:val="20"/>
          <w:szCs w:val="20"/>
        </w:rPr>
      </w:pPr>
      <w:proofErr w:type="spellStart"/>
      <w:r>
        <w:rPr>
          <w:rFonts w:ascii="Arial" w:hAnsi="Arial" w:cs="Arial"/>
          <w:color w:val="3D3D3D"/>
          <w:sz w:val="20"/>
          <w:szCs w:val="20"/>
        </w:rPr>
        <w:t>Ukraine’s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total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sample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size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was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1507.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Ukraine’s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margin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of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error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is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2,6  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percentage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points</w:t>
      </w:r>
      <w:proofErr w:type="spellEnd"/>
      <w:r>
        <w:rPr>
          <w:rFonts w:ascii="Arial" w:hAnsi="Arial" w:cs="Arial"/>
          <w:color w:val="3D3D3D"/>
          <w:sz w:val="20"/>
          <w:szCs w:val="20"/>
        </w:rPr>
        <w:t>.</w:t>
      </w:r>
    </w:p>
    <w:p w:rsidR="000B3695" w:rsidRDefault="0097561B">
      <w:pPr>
        <w:pStyle w:val="normal"/>
        <w:spacing w:after="280"/>
      </w:pP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br/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br/>
      </w:r>
      <w:proofErr w:type="spellStart"/>
      <w:r>
        <w:rPr>
          <w:rFonts w:ascii="Arial" w:eastAsia="Arial" w:hAnsi="Arial" w:cs="Arial"/>
          <w:b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b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b/>
          <w:color w:val="3D3D3D"/>
          <w:sz w:val="20"/>
          <w:szCs w:val="20"/>
          <w:shd w:val="clear" w:color="auto" w:fill="FCFCFC"/>
        </w:rPr>
        <w:t>world</w:t>
      </w:r>
      <w:proofErr w:type="spellEnd"/>
      <w:r>
        <w:rPr>
          <w:rFonts w:ascii="Arial" w:eastAsia="Arial" w:hAnsi="Arial" w:cs="Arial"/>
          <w:b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b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b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b/>
          <w:color w:val="3D3D3D"/>
          <w:sz w:val="20"/>
          <w:szCs w:val="20"/>
          <w:shd w:val="clear" w:color="auto" w:fill="FCFCFC"/>
        </w:rPr>
        <w:t>not</w:t>
      </w:r>
      <w:proofErr w:type="spellEnd"/>
      <w:r>
        <w:rPr>
          <w:rFonts w:ascii="Arial" w:eastAsia="Arial" w:hAnsi="Arial" w:cs="Arial"/>
          <w:b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b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b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b/>
          <w:color w:val="3D3D3D"/>
          <w:sz w:val="20"/>
          <w:szCs w:val="20"/>
          <w:shd w:val="clear" w:color="auto" w:fill="FCFCFC"/>
        </w:rPr>
        <w:t>simple</w:t>
      </w:r>
      <w:proofErr w:type="spellEnd"/>
      <w:r>
        <w:rPr>
          <w:rFonts w:ascii="Arial" w:eastAsia="Arial" w:hAnsi="Arial" w:cs="Arial"/>
          <w:b/>
          <w:color w:val="3D3D3D"/>
          <w:sz w:val="20"/>
          <w:szCs w:val="20"/>
          <w:shd w:val="clear" w:color="auto" w:fill="FCFCFC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br/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br/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According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survey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problem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most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severe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Slovenia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(59%),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Kosovo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(65%),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Spain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(66%)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Moldova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(67%).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fifth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place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goes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56%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Ukrainians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,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seen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main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problem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country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However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people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Moldova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Bosnia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Herzegovina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Spain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not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see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progress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fighting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against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More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80%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population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these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countries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reckons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state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authorities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nothing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E72087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 w:rsidR="00E72087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E72087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fight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against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</w:p>
    <w:p w:rsidR="000B3695" w:rsidRDefault="000B3695">
      <w:pPr>
        <w:pStyle w:val="normal"/>
        <w:spacing w:after="280"/>
      </w:pPr>
      <w:proofErr w:type="spellStart"/>
      <w:r w:rsidRPr="000B3695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Ukrainians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are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reported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have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highest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level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distrust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  <w:lang w:val="en-US"/>
        </w:rPr>
        <w:t xml:space="preserve">to the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government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: 86%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consider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that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anti-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activit</w:t>
      </w:r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ies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have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no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results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.  </w:t>
      </w:r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br/>
      </w:r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br/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People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Albania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Romania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Bosnia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Herzegovina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are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  <w:lang w:val="en-US"/>
        </w:rPr>
        <w:t xml:space="preserve">sure the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members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their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Parliament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  <w:lang w:val="en-US"/>
        </w:rPr>
        <w:t xml:space="preserve"> are corrupt</w:t>
      </w:r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According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enquiry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Moldova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has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highest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percentage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officials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at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76%. </w:t>
      </w:r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br/>
      </w:r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br/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Citizens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post-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soviet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countries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are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more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likely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pay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bribes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Two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out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five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households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Azerbaijan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Kyrgyzstan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Ukraine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Moldova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r w:rsidR="00E72087">
        <w:rPr>
          <w:rFonts w:ascii="Arial" w:eastAsia="Arial" w:hAnsi="Arial" w:cs="Arial"/>
          <w:color w:val="3D3D3D"/>
          <w:sz w:val="20"/>
          <w:szCs w:val="20"/>
          <w:shd w:val="clear" w:color="auto" w:fill="FCFCFC"/>
          <w:lang w:val="en-US"/>
        </w:rPr>
        <w:t>faced</w:t>
      </w:r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public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utilities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sector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(38-42%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respondents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).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This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number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was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highest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at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50%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Tajikistan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while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Georgia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was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exception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Transparency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International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estimated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level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bribery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this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country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</w:t>
      </w:r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only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7%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which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corresponds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EU</w:t>
      </w:r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standards</w:t>
      </w:r>
      <w:proofErr w:type="spellEnd"/>
      <w:r w:rsidR="0097561B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</w:p>
    <w:p w:rsidR="000B3695" w:rsidRDefault="0097561B">
      <w:pPr>
        <w:pStyle w:val="normal"/>
        <w:spacing w:after="280"/>
      </w:pP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br/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Interestingly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Russia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most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lenient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Citizens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these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countries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more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likely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pay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bribes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e.g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education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sector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More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third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Russians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Ukrainians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have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contributed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sector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2016.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most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intolerant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countries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France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Portugal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number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people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these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countries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eager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report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74%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78%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respectively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Montenegro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Bel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rus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Hungary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Croatia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Bulgaria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Lithuania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Armenia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Russia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Bosnia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Herzegovina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only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10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17%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population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ready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inform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competent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authorit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briber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br/>
        <w:t> 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br/>
      </w:r>
      <w:proofErr w:type="spellStart"/>
      <w:r>
        <w:rPr>
          <w:rFonts w:ascii="Arial" w:eastAsia="Arial" w:hAnsi="Arial" w:cs="Arial"/>
          <w:b/>
          <w:color w:val="3D3D3D"/>
          <w:sz w:val="20"/>
          <w:szCs w:val="20"/>
          <w:shd w:val="clear" w:color="auto" w:fill="FCFCFC"/>
        </w:rPr>
        <w:lastRenderedPageBreak/>
        <w:t>Ukrainian</w:t>
      </w:r>
      <w:proofErr w:type="spellEnd"/>
      <w:r>
        <w:rPr>
          <w:rFonts w:ascii="Arial" w:eastAsia="Arial" w:hAnsi="Arial" w:cs="Arial"/>
          <w:b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b/>
          <w:color w:val="3D3D3D"/>
          <w:sz w:val="20"/>
          <w:szCs w:val="20"/>
          <w:shd w:val="clear" w:color="auto" w:fill="FCFCFC"/>
        </w:rPr>
        <w:t>realities</w:t>
      </w:r>
      <w:proofErr w:type="spellEnd"/>
      <w:r>
        <w:rPr>
          <w:rFonts w:ascii="Arial" w:eastAsia="Arial" w:hAnsi="Arial" w:cs="Arial"/>
          <w:b/>
          <w:color w:val="3D3D3D"/>
          <w:sz w:val="20"/>
          <w:szCs w:val="20"/>
          <w:shd w:val="clear" w:color="auto" w:fill="FCFCFC"/>
        </w:rPr>
        <w:t> 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br/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br/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  <w:lang w:val="en-US"/>
        </w:rPr>
        <w:t>Researcher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s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from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Transparency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International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claim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anti-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sentiments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Ukrainians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have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considerably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grown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comparison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2013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when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latest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analogous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survey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held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Every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third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Ukrainian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ready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stop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paying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bribes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9%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respondents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eager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report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6%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were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willing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vote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honest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candidates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parties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7%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ready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discuss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problem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aloud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2%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willing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join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anti-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organization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1% 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boycott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dishonest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business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. 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br/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Nevertheless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72%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respondents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claimed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little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changed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four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years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fighting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gov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ernment’s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attempts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influence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situation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estimated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negatively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86%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respondents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Additionally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 w:rsidR="000B3695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oligarchic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influence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government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still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obvious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49%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Ukrainians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consider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elites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influence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government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their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own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interest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67%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respondents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certain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prohibition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companies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give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funds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both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political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parties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candidates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could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many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ways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reduce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such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influence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.</w:t>
      </w:r>
    </w:p>
    <w:p w:rsidR="000B3695" w:rsidRDefault="0097561B">
      <w:pPr>
        <w:pStyle w:val="normal"/>
        <w:spacing w:after="280"/>
      </w:pP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reported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espondents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more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60%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state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officials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parliamentarians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fiscal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services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employees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judges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directly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related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60%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respondents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acknowledged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Presidential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Prime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Ministerial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year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alone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38%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Ukrainians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paid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bribes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when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interacting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with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state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authorities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more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likely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pay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bribes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services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primary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secondary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schools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(38%),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medical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institutions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(33%),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traffic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misconduct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(33%), 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tertiary-level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education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(31%),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when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formalizing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unemployment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payments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(9%)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social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benefits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(6%). </w:t>
      </w:r>
    </w:p>
    <w:p w:rsidR="000B3695" w:rsidRDefault="0097561B">
      <w:pPr>
        <w:pStyle w:val="normal"/>
        <w:spacing w:after="100"/>
      </w:pPr>
      <w:bookmarkStart w:id="0" w:name="_gjdgxs" w:colFirst="0" w:colLast="0"/>
      <w:bookmarkEnd w:id="0"/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Only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58%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respondents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ready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report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16%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certain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a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notification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bribery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will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change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nothing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14%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Ukrainians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afraid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consequences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such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exposure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Despite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such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concerns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such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a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result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shall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deemed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a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positive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were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only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26%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Ukrainians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ready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report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2013. </w:t>
      </w:r>
    </w:p>
    <w:sectPr w:rsidR="000B3695" w:rsidSect="000B369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0B3695"/>
    <w:rsid w:val="000B3695"/>
    <w:rsid w:val="0097561B"/>
    <w:rsid w:val="00E7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B3695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0B369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B369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B369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B369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0B369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B3695"/>
  </w:style>
  <w:style w:type="table" w:customStyle="1" w:styleId="TableNormal">
    <w:name w:val="Table Normal"/>
    <w:rsid w:val="000B36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B369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0B369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0B369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3695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B3695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7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08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7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E720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ga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3594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2016-11-25T14:27:00Z</dcterms:created>
  <dcterms:modified xsi:type="dcterms:W3CDTF">2016-11-25T14:40:00Z</dcterms:modified>
</cp:coreProperties>
</file>