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75" w:rsidRPr="00A16E0B" w:rsidRDefault="00045375" w:rsidP="00A16E0B">
      <w:pPr>
        <w:spacing w:after="0"/>
        <w:jc w:val="both"/>
        <w:rPr>
          <w:rFonts w:asciiTheme="minorHAnsi" w:hAnsiTheme="minorHAnsi" w:cstheme="minorHAnsi"/>
          <w:color w:val="auto"/>
          <w:lang w:val="uk-UA"/>
        </w:rPr>
      </w:pPr>
      <w:r w:rsidRPr="00A16E0B">
        <w:rPr>
          <w:rFonts w:asciiTheme="minorHAnsi" w:hAnsiTheme="minorHAnsi" w:cstheme="minorHAnsi"/>
          <w:color w:val="auto"/>
          <w:lang w:val="uk-UA"/>
        </w:rPr>
        <w:t>ПРЕС-РЕЛІЗ</w:t>
      </w:r>
    </w:p>
    <w:p w:rsidR="00045375" w:rsidRPr="00A16E0B" w:rsidRDefault="00A16E0B" w:rsidP="00A16E0B">
      <w:pPr>
        <w:spacing w:after="0"/>
        <w:jc w:val="both"/>
        <w:rPr>
          <w:rFonts w:asciiTheme="minorHAnsi" w:hAnsiTheme="minorHAnsi" w:cstheme="minorHAnsi"/>
          <w:color w:val="auto"/>
          <w:lang w:val="uk-UA"/>
        </w:rPr>
      </w:pPr>
      <w:r w:rsidRPr="00A16E0B">
        <w:rPr>
          <w:rFonts w:asciiTheme="minorHAnsi" w:hAnsiTheme="minorHAnsi" w:cstheme="minorHAnsi"/>
          <w:color w:val="auto"/>
          <w:lang w:val="uk-UA"/>
        </w:rPr>
        <w:t>15</w:t>
      </w:r>
      <w:r w:rsidR="00045375" w:rsidRPr="00A16E0B">
        <w:rPr>
          <w:rFonts w:asciiTheme="minorHAnsi" w:hAnsiTheme="minorHAnsi" w:cstheme="minorHAnsi"/>
          <w:color w:val="auto"/>
          <w:lang w:val="uk-UA"/>
        </w:rPr>
        <w:t>.11.17</w:t>
      </w:r>
    </w:p>
    <w:p w:rsidR="00AE5F9D" w:rsidRPr="00A16E0B" w:rsidRDefault="00AE5F9D" w:rsidP="00A16E0B">
      <w:pPr>
        <w:spacing w:after="0"/>
        <w:jc w:val="both"/>
        <w:rPr>
          <w:rFonts w:asciiTheme="minorHAnsi" w:hAnsiTheme="minorHAnsi" w:cstheme="minorHAnsi"/>
          <w:color w:val="auto"/>
          <w:lang w:val="uk-UA"/>
        </w:rPr>
      </w:pPr>
    </w:p>
    <w:p w:rsidR="00A16E0B" w:rsidRPr="00A16E0B" w:rsidRDefault="00A16E0B" w:rsidP="00A16E0B">
      <w:pPr>
        <w:jc w:val="center"/>
        <w:rPr>
          <w:rFonts w:asciiTheme="minorHAnsi" w:hAnsiTheme="minorHAnsi" w:cstheme="minorHAnsi"/>
          <w:b/>
          <w:lang w:val="uk-UA"/>
        </w:rPr>
      </w:pPr>
      <w:r w:rsidRPr="00A16E0B">
        <w:rPr>
          <w:rFonts w:asciiTheme="minorHAnsi" w:hAnsiTheme="minorHAnsi" w:cstheme="minorHAnsi"/>
          <w:b/>
          <w:lang w:val="uk-UA"/>
        </w:rPr>
        <w:t>Барометр світової корупції: голоси громадян з усього світу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i/>
          <w:lang w:val="uk-UA"/>
        </w:rPr>
      </w:pPr>
      <w:r w:rsidRPr="00A16E0B">
        <w:rPr>
          <w:rFonts w:asciiTheme="minorHAnsi" w:hAnsiTheme="minorHAnsi" w:cstheme="minorHAnsi"/>
          <w:i/>
          <w:lang w:val="uk-UA"/>
        </w:rPr>
        <w:t>Прості громадяни надто часто опиняються на передовій боротьби з корупцією. Вони стикаються з вимаганням хабарів, коли хочуть піти до лікаря, знайти місце в школі для своїх дітей чи подати заяву в поліцію. І страждають завжди найбільше ті, хто має найменше можливостей дати хабар.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 xml:space="preserve">Не дивно, що вимірювання рівня корупції – серед головних завдань Цілей сталого розвитку ООН. </w:t>
      </w:r>
      <w:proofErr w:type="spellStart"/>
      <w:r w:rsidRPr="00A16E0B">
        <w:rPr>
          <w:rFonts w:asciiTheme="minorHAnsi" w:hAnsiTheme="minorHAnsi" w:cstheme="minorHAnsi"/>
          <w:lang w:val="uk-UA"/>
        </w:rPr>
        <w:t>Transparency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A16E0B">
        <w:rPr>
          <w:rFonts w:asciiTheme="minorHAnsi" w:hAnsiTheme="minorHAnsi" w:cstheme="minorHAnsi"/>
          <w:lang w:val="uk-UA"/>
        </w:rPr>
        <w:t>International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 також переконана, що необхідно мати </w:t>
      </w:r>
      <w:hyperlink r:id="rId7" w:history="1">
        <w:r w:rsidRPr="00A16E0B">
          <w:rPr>
            <w:rStyle w:val="a3"/>
            <w:rFonts w:asciiTheme="minorHAnsi" w:hAnsiTheme="minorHAnsi" w:cstheme="minorHAnsi"/>
            <w:lang w:val="uk-UA"/>
          </w:rPr>
          <w:t>високоякісні дані</w:t>
        </w:r>
      </w:hyperlink>
      <w:r w:rsidRPr="00A16E0B">
        <w:rPr>
          <w:rFonts w:asciiTheme="minorHAnsi" w:hAnsiTheme="minorHAnsi" w:cstheme="minorHAnsi"/>
          <w:lang w:val="uk-UA"/>
        </w:rPr>
        <w:t>. Саме тому важливо питати справжніх людей, як вони стикаються з корупцією в повсякденному житті.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hyperlink r:id="rId8" w:history="1">
        <w:r w:rsidRPr="00A16E0B">
          <w:rPr>
            <w:rStyle w:val="a3"/>
            <w:rFonts w:asciiTheme="minorHAnsi" w:hAnsiTheme="minorHAnsi" w:cstheme="minorHAnsi"/>
            <w:lang w:val="uk-UA"/>
          </w:rPr>
          <w:t xml:space="preserve">Останні висновки серії «Барометр світової корупції» від </w:t>
        </w:r>
        <w:proofErr w:type="spellStart"/>
        <w:r w:rsidRPr="00A16E0B">
          <w:rPr>
            <w:rStyle w:val="a3"/>
            <w:rFonts w:asciiTheme="minorHAnsi" w:hAnsiTheme="minorHAnsi" w:cstheme="minorHAnsi"/>
            <w:lang w:val="uk-UA"/>
          </w:rPr>
          <w:t>Transparency</w:t>
        </w:r>
        <w:proofErr w:type="spellEnd"/>
        <w:r w:rsidRPr="00A16E0B">
          <w:rPr>
            <w:rStyle w:val="a3"/>
            <w:rFonts w:asciiTheme="minorHAnsi" w:hAnsiTheme="minorHAnsi" w:cstheme="minorHAnsi"/>
            <w:lang w:val="uk-UA"/>
          </w:rPr>
          <w:t xml:space="preserve"> </w:t>
        </w:r>
        <w:proofErr w:type="spellStart"/>
        <w:r w:rsidRPr="00A16E0B">
          <w:rPr>
            <w:rStyle w:val="a3"/>
            <w:rFonts w:asciiTheme="minorHAnsi" w:hAnsiTheme="minorHAnsi" w:cstheme="minorHAnsi"/>
            <w:lang w:val="uk-UA"/>
          </w:rPr>
          <w:t>International</w:t>
        </w:r>
        <w:proofErr w:type="spellEnd"/>
      </w:hyperlink>
      <w:r w:rsidRPr="00A16E0B">
        <w:rPr>
          <w:rFonts w:asciiTheme="minorHAnsi" w:hAnsiTheme="minorHAnsi" w:cstheme="minorHAnsi"/>
          <w:lang w:val="uk-UA"/>
        </w:rPr>
        <w:t xml:space="preserve"> – найбільшого в світі опитування, де йдеться про безпосередній особистий досвід громадян з корупцією в повсякденному житті – показують, чого зазнають люди і як далеко мусять заходити держави заради боротьби з корупцією.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b/>
          <w:lang w:val="uk-UA"/>
        </w:rPr>
      </w:pPr>
      <w:r w:rsidRPr="00A16E0B">
        <w:rPr>
          <w:rFonts w:asciiTheme="minorHAnsi" w:hAnsiTheme="minorHAnsi" w:cstheme="minorHAnsi"/>
          <w:b/>
          <w:lang w:val="uk-UA"/>
        </w:rPr>
        <w:t>Рівні корупції в світі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 xml:space="preserve">Майже кожен четвертий </w:t>
      </w:r>
      <w:proofErr w:type="spellStart"/>
      <w:r w:rsidRPr="00A16E0B">
        <w:rPr>
          <w:rFonts w:asciiTheme="minorHAnsi" w:hAnsiTheme="minorHAnsi" w:cstheme="minorHAnsi"/>
          <w:lang w:val="uk-UA"/>
        </w:rPr>
        <w:t>респондерт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 дав хабар для отримання доступу до державної послуги протягом 12 місяців до моменту запитання.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Тож не дивно, що більшість людей по світу не вважають, що уряди успішно борються з корупцією. 57% думають, що їхній уряд не справляється,  а на думку 30%, їхній уряд справляється добре.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b/>
          <w:lang w:val="uk-UA"/>
        </w:rPr>
      </w:pPr>
      <w:r w:rsidRPr="00A16E0B">
        <w:rPr>
          <w:rFonts w:asciiTheme="minorHAnsi" w:hAnsiTheme="minorHAnsi" w:cstheme="minorHAnsi"/>
          <w:b/>
          <w:lang w:val="uk-UA"/>
        </w:rPr>
        <w:t>Звичайні люди можуть посприяти змінам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Однак оптимістично те, що понад половина людей у світі – особливо молоді люди – погодились, що громадяни можуть щось змінити.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П’ятдесят вісім відсотків людей віком до 24 років включно сказали, що відчувають в собі силу творити зміни. П’ятдесят відсотків людей віком від 55 років також погодились з цим.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b/>
          <w:lang w:val="uk-UA"/>
        </w:rPr>
      </w:pPr>
      <w:r w:rsidRPr="00A16E0B">
        <w:rPr>
          <w:rFonts w:asciiTheme="minorHAnsi" w:hAnsiTheme="minorHAnsi" w:cstheme="minorHAnsi"/>
          <w:b/>
          <w:lang w:val="uk-UA"/>
        </w:rPr>
        <w:t>Поліцію та виборних посадовців названо найбільш корумпованими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Ми попросили людей визначити, які інституції вони вважають найбільш корумпованими. Опитування включало такі групи як поліція, виборні посадовці, урядові чиновники, керівники компаній, місцевий уряд, Прем’єр-міністр / Президент, податківці, судді та релігійні лідери.  Поліція і виборні посадовці «перемогли» з однаковим результатом у 36% людей, які визначали їх як надзвичайно корумповані.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Було визначено і певні регіональні відмінності:</w:t>
      </w:r>
    </w:p>
    <w:p w:rsidR="00A16E0B" w:rsidRPr="00A16E0B" w:rsidRDefault="00A16E0B" w:rsidP="00A16E0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16E0B">
        <w:rPr>
          <w:rFonts w:asciiTheme="minorHAnsi" w:hAnsiTheme="minorHAnsi" w:cstheme="minorHAnsi"/>
          <w:sz w:val="22"/>
          <w:szCs w:val="22"/>
          <w:lang w:val="uk-UA"/>
        </w:rPr>
        <w:t>В регіонах Азія-Тихий океан (39%) та Африка на південь від Сахари (47%) поліцію визначили як найбільш корумповану установу</w:t>
      </w:r>
    </w:p>
    <w:p w:rsidR="00A16E0B" w:rsidRPr="00A16E0B" w:rsidRDefault="00A16E0B" w:rsidP="00A16E0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16E0B">
        <w:rPr>
          <w:rFonts w:asciiTheme="minorHAnsi" w:hAnsiTheme="minorHAnsi" w:cstheme="minorHAnsi"/>
          <w:sz w:val="22"/>
          <w:szCs w:val="22"/>
          <w:lang w:val="uk-UA"/>
        </w:rPr>
        <w:t>В Європі та Центральній Азії (31%) найбільш корумпованими визначили виборних посадовців</w:t>
      </w:r>
    </w:p>
    <w:p w:rsidR="00A16E0B" w:rsidRPr="00A16E0B" w:rsidRDefault="00A16E0B" w:rsidP="00A16E0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16E0B">
        <w:rPr>
          <w:rFonts w:asciiTheme="minorHAnsi" w:hAnsiTheme="minorHAnsi" w:cstheme="minorHAnsi"/>
          <w:sz w:val="22"/>
          <w:szCs w:val="22"/>
          <w:lang w:val="uk-UA"/>
        </w:rPr>
        <w:t>В Америках найгірший результат отримали і поліція, і виборні посадовці (по 46%)</w:t>
      </w:r>
    </w:p>
    <w:p w:rsidR="00A16E0B" w:rsidRPr="00A16E0B" w:rsidRDefault="00A16E0B" w:rsidP="00A16E0B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uk-UA"/>
        </w:rPr>
      </w:pPr>
      <w:r w:rsidRPr="00A16E0B">
        <w:rPr>
          <w:rFonts w:asciiTheme="minorHAnsi" w:hAnsiTheme="minorHAnsi" w:cstheme="minorHAnsi"/>
          <w:sz w:val="22"/>
          <w:szCs w:val="22"/>
          <w:lang w:val="uk-UA"/>
        </w:rPr>
        <w:lastRenderedPageBreak/>
        <w:t>На Середньому Сході та Північній Африці виборні посадовці, податківці та урядові чиновники вважаються надзвичайно корумпованими на думку 45% населення, вищий відсоток ніж в будь-яких інших інституцій чи груп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>Результати покривають 119 держав, територій та регіонів по всьому світі. Вони ґрунтуються на співбесідах з 162 136 дорослими з березня 2014 року по січень 2017 року.</w:t>
      </w: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hyperlink r:id="rId9" w:history="1">
        <w:r w:rsidRPr="00A16E0B">
          <w:rPr>
            <w:rStyle w:val="a3"/>
            <w:rFonts w:asciiTheme="minorHAnsi" w:hAnsiTheme="minorHAnsi" w:cstheme="minorHAnsi"/>
            <w:lang w:val="uk-UA"/>
          </w:rPr>
          <w:t>Повний підсумковий звіт: Люди та корупція: голоси громадян з усього світу</w:t>
        </w:r>
      </w:hyperlink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r w:rsidRPr="00A16E0B">
        <w:rPr>
          <w:rFonts w:asciiTheme="minorHAnsi" w:hAnsiTheme="minorHAnsi" w:cstheme="minorHAnsi"/>
          <w:lang w:val="uk-UA"/>
        </w:rPr>
        <w:t xml:space="preserve">Щоб переглянути рекомендації </w:t>
      </w:r>
      <w:proofErr w:type="spellStart"/>
      <w:r w:rsidRPr="00A16E0B">
        <w:rPr>
          <w:rFonts w:asciiTheme="minorHAnsi" w:hAnsiTheme="minorHAnsi" w:cstheme="minorHAnsi"/>
          <w:lang w:val="uk-UA"/>
        </w:rPr>
        <w:t>Transparency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 </w:t>
      </w:r>
      <w:proofErr w:type="spellStart"/>
      <w:r w:rsidRPr="00A16E0B">
        <w:rPr>
          <w:rFonts w:asciiTheme="minorHAnsi" w:hAnsiTheme="minorHAnsi" w:cstheme="minorHAnsi"/>
          <w:lang w:val="uk-UA"/>
        </w:rPr>
        <w:t>International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 щодо боротьби з корупцією в державних послугах, від врядування до </w:t>
      </w:r>
      <w:proofErr w:type="spellStart"/>
      <w:r w:rsidRPr="00A16E0B">
        <w:rPr>
          <w:rFonts w:asciiTheme="minorHAnsi" w:hAnsiTheme="minorHAnsi" w:cstheme="minorHAnsi"/>
          <w:lang w:val="uk-UA"/>
        </w:rPr>
        <w:t>держзакупівель</w:t>
      </w:r>
      <w:proofErr w:type="spellEnd"/>
      <w:r w:rsidRPr="00A16E0B">
        <w:rPr>
          <w:rFonts w:asciiTheme="minorHAnsi" w:hAnsiTheme="minorHAnsi" w:cstheme="minorHAnsi"/>
          <w:lang w:val="uk-UA"/>
        </w:rPr>
        <w:t xml:space="preserve">, перейдіть за наступним </w:t>
      </w:r>
      <w:hyperlink r:id="rId10" w:history="1">
        <w:r w:rsidRPr="00A16E0B">
          <w:rPr>
            <w:rStyle w:val="a3"/>
            <w:rFonts w:asciiTheme="minorHAnsi" w:hAnsiTheme="minorHAnsi" w:cstheme="minorHAnsi"/>
            <w:lang w:val="uk-UA"/>
          </w:rPr>
          <w:t>посиланням</w:t>
        </w:r>
      </w:hyperlink>
      <w:r w:rsidRPr="00A16E0B">
        <w:rPr>
          <w:rFonts w:asciiTheme="minorHAnsi" w:hAnsiTheme="minorHAnsi" w:cstheme="minorHAnsi"/>
          <w:lang w:val="uk-UA"/>
        </w:rPr>
        <w:t xml:space="preserve">. </w:t>
      </w:r>
    </w:p>
    <w:p w:rsidR="00F303A1" w:rsidRPr="00A16E0B" w:rsidRDefault="00F303A1" w:rsidP="00A16E0B">
      <w:pPr>
        <w:jc w:val="both"/>
        <w:rPr>
          <w:rFonts w:asciiTheme="minorHAnsi" w:hAnsiTheme="minorHAnsi" w:cstheme="minorHAnsi"/>
          <w:lang w:val="uk-UA"/>
        </w:rPr>
      </w:pPr>
    </w:p>
    <w:p w:rsidR="00F303A1" w:rsidRPr="00A16E0B" w:rsidRDefault="00F303A1" w:rsidP="00A16E0B">
      <w:pPr>
        <w:jc w:val="both"/>
        <w:rPr>
          <w:rFonts w:asciiTheme="minorHAnsi" w:hAnsiTheme="minorHAnsi" w:cstheme="minorHAnsi"/>
          <w:lang w:val="uk-UA"/>
        </w:rPr>
      </w:pPr>
    </w:p>
    <w:p w:rsidR="00AE5F9D" w:rsidRPr="00A16E0B" w:rsidRDefault="00AE5F9D" w:rsidP="00A16E0B">
      <w:pPr>
        <w:jc w:val="both"/>
        <w:rPr>
          <w:rFonts w:asciiTheme="minorHAnsi" w:hAnsiTheme="minorHAnsi" w:cstheme="minorHAnsi"/>
          <w:lang w:val="uk-UA"/>
        </w:rPr>
      </w:pPr>
    </w:p>
    <w:p w:rsidR="00AE5F9D" w:rsidRPr="00A16E0B" w:rsidRDefault="00AE5F9D" w:rsidP="00A16E0B">
      <w:pPr>
        <w:jc w:val="both"/>
        <w:rPr>
          <w:rFonts w:asciiTheme="minorHAnsi" w:hAnsiTheme="minorHAnsi" w:cstheme="minorHAnsi"/>
          <w:lang w:val="uk-UA"/>
        </w:rPr>
      </w:pPr>
    </w:p>
    <w:p w:rsidR="00AE5F9D" w:rsidRDefault="00AE5F9D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</w:p>
    <w:p w:rsidR="00A16E0B" w:rsidRPr="00A16E0B" w:rsidRDefault="00A16E0B" w:rsidP="00A16E0B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AE5F9D" w:rsidRPr="00A16E0B" w:rsidRDefault="00AE5F9D" w:rsidP="00A16E0B">
      <w:pPr>
        <w:jc w:val="both"/>
        <w:rPr>
          <w:rFonts w:asciiTheme="minorHAnsi" w:hAnsiTheme="minorHAnsi" w:cstheme="minorHAnsi"/>
          <w:lang w:val="uk-UA"/>
        </w:rPr>
      </w:pPr>
    </w:p>
    <w:p w:rsidR="001159AA" w:rsidRPr="00A16E0B" w:rsidRDefault="00C01D67" w:rsidP="00A16E0B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A16E0B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1159AA" w:rsidRPr="00A16E0B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Pr="00A16E0B" w:rsidRDefault="00C01D67" w:rsidP="00A16E0B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A16E0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:rsidR="001159AA" w:rsidRPr="00A16E0B" w:rsidRDefault="00C01D67" w:rsidP="00A16E0B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:rsidR="001159AA" w:rsidRPr="00A16E0B" w:rsidRDefault="00C01D67" w:rsidP="00A16E0B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1" w:history="1">
              <w:r w:rsidRPr="00A16E0B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1159AA" w:rsidRPr="00A16E0B" w:rsidRDefault="00C01D67" w:rsidP="00A16E0B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A16E0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A16E0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6E0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A16E0B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A16E0B">
              <w:rPr>
                <w:rFonts w:ascii="Calibri" w:hAnsi="Calibr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2" w:history="1">
              <w:r w:rsidRPr="00A16E0B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:rsidR="001159AA" w:rsidRPr="00A16E0B" w:rsidRDefault="001159AA" w:rsidP="00A16E0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1159AA" w:rsidRPr="00A16E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D7C" w:rsidRDefault="00B96D7C">
      <w:pPr>
        <w:spacing w:after="0" w:line="240" w:lineRule="auto"/>
      </w:pPr>
      <w:r>
        <w:separator/>
      </w:r>
    </w:p>
  </w:endnote>
  <w:endnote w:type="continuationSeparator" w:id="0">
    <w:p w:rsidR="00B96D7C" w:rsidRDefault="00B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D7C" w:rsidRDefault="00B96D7C">
      <w:pPr>
        <w:spacing w:after="0" w:line="240" w:lineRule="auto"/>
      </w:pPr>
      <w:r>
        <w:separator/>
      </w:r>
    </w:p>
  </w:footnote>
  <w:footnote w:type="continuationSeparator" w:id="0">
    <w:p w:rsidR="00B96D7C" w:rsidRDefault="00B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C01D67">
    <w:pPr>
      <w:pStyle w:val="a4"/>
      <w:tabs>
        <w:tab w:val="clear" w:pos="9355"/>
      </w:tabs>
      <w:rPr>
        <w:lang w:val="uk-UA"/>
      </w:rPr>
    </w:pPr>
    <w:r>
      <w:tab/>
    </w:r>
  </w:p>
  <w:p w:rsidR="001159AA" w:rsidRDefault="001159AA">
    <w:pPr>
      <w:spacing w:after="0"/>
      <w:ind w:left="5103"/>
      <w:rPr>
        <w:color w:val="00A1DA"/>
        <w:sz w:val="18"/>
        <w:szCs w:val="18"/>
        <w:lang w:val="uk-UA"/>
      </w:rPr>
    </w:pP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123189</wp:posOffset>
          </wp:positionV>
          <wp:extent cx="2066925" cy="535940"/>
          <wp:effectExtent l="0" t="0" r="9525" b="0"/>
          <wp:wrapSquare wrapText="bothSides"/>
          <wp:docPr id="4097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2066925" cy="5359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1DA"/>
        <w:sz w:val="18"/>
        <w:szCs w:val="18"/>
      </w:rPr>
      <w:t>вул. Січових Стрільців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41, 5-й поверх, м. Київ, 04053</w:t>
    </w:r>
  </w:p>
  <w:p w:rsidR="001159AA" w:rsidRDefault="00C01D67">
    <w:pPr>
      <w:spacing w:after="0"/>
      <w:ind w:left="5103"/>
      <w:rPr>
        <w:color w:val="00A1DA"/>
        <w:sz w:val="18"/>
        <w:szCs w:val="18"/>
        <w:lang w:val="uk-UA"/>
      </w:rPr>
    </w:pPr>
    <w:r>
      <w:rPr>
        <w:color w:val="00ADEA"/>
        <w:sz w:val="18"/>
        <w:szCs w:val="18"/>
        <w:lang w:val="uk-UA"/>
      </w:rPr>
      <w:t>тел.: +380 44 360 52 42</w:t>
    </w:r>
  </w:p>
  <w:p w:rsidR="001159AA" w:rsidRDefault="00C01D67">
    <w:pPr>
      <w:spacing w:after="0"/>
      <w:ind w:left="5103"/>
      <w:rPr>
        <w:color w:val="00A1DA"/>
        <w:sz w:val="18"/>
        <w:szCs w:val="18"/>
        <w:lang w:val="en-US"/>
      </w:rPr>
    </w:pPr>
    <w:r>
      <w:rPr>
        <w:color w:val="00ADEA"/>
        <w:sz w:val="18"/>
        <w:szCs w:val="18"/>
        <w:lang w:val="it-IT"/>
      </w:rPr>
      <w:t>e-mail: office@ti-ukraine.org</w:t>
    </w:r>
  </w:p>
  <w:p w:rsidR="001159AA" w:rsidRDefault="001159AA">
    <w:pPr>
      <w:pStyle w:val="a4"/>
      <w:tabs>
        <w:tab w:val="clear" w:pos="9355"/>
      </w:tabs>
      <w:rPr>
        <w:lang w:val="uk-UA"/>
      </w:rPr>
    </w:pPr>
  </w:p>
  <w:p w:rsidR="001159AA" w:rsidRDefault="00C01D67">
    <w:pPr>
      <w:pStyle w:val="a4"/>
      <w:tabs>
        <w:tab w:val="clear" w:pos="9355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AA" w:rsidRDefault="001159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B52200"/>
    <w:multiLevelType w:val="hybridMultilevel"/>
    <w:tmpl w:val="C87CF046"/>
    <w:lvl w:ilvl="0" w:tplc="AB52EA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31A8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A"/>
    <w:rsid w:val="00045375"/>
    <w:rsid w:val="000A36BF"/>
    <w:rsid w:val="001159AA"/>
    <w:rsid w:val="009E516D"/>
    <w:rsid w:val="00A16E0B"/>
    <w:rsid w:val="00AE5F9D"/>
    <w:rsid w:val="00B96D7C"/>
    <w:rsid w:val="00BD4704"/>
    <w:rsid w:val="00C01D67"/>
    <w:rsid w:val="00E02BE7"/>
    <w:rsid w:val="00F303A1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17FE"/>
  <w15:docId w15:val="{4C33A7DF-F4CD-44A8-8F8B-D5CA5A0E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link w:val="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eastAsia="Arial Unicode MS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Calibri" w:eastAsia="Calibri" w:hAnsi="Calibri" w:cs="SimSun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</w:style>
  <w:style w:type="character" w:customStyle="1" w:styleId="5yl5">
    <w:name w:val="_5yl5"/>
    <w:basedOn w:val="a0"/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Balloon Text"/>
    <w:basedOn w:val="a"/>
    <w:link w:val="a9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Pr>
      <w:b w:val="0"/>
      <w:bCs w:val="0"/>
      <w:i w:val="0"/>
      <w:iCs w:val="0"/>
      <w:caps w:val="0"/>
      <w:smallCaps w:val="0"/>
      <w:color w:val="000000"/>
      <w:spacing w:val="0"/>
      <w:kern w:val="0"/>
      <w:position w:val="0"/>
      <w:u w:val="single" w:color="000000"/>
      <w:vertAlign w:val="baselin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8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048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1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org/_view/publication/8064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transparency.org/2016/03/31/giving-people-a-voice-lessons-from-measuring-corruption/" TargetMode="External"/><Relationship Id="rId12" Type="http://schemas.openxmlformats.org/officeDocument/2006/relationships/hyperlink" Target="http://www.ti-ukraine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ymchenko@ti-ukraine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ransparency.org/topic/detail/public_procuremen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y.org/_view/publication/8064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Kostetskyi</dc:creator>
  <cp:lastModifiedBy>Olga Tymchenko</cp:lastModifiedBy>
  <cp:revision>2</cp:revision>
  <dcterms:created xsi:type="dcterms:W3CDTF">2017-11-15T11:48:00Z</dcterms:created>
  <dcterms:modified xsi:type="dcterms:W3CDTF">2017-11-15T11:48:00Z</dcterms:modified>
</cp:coreProperties>
</file>