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BC50" w14:textId="77777777" w:rsidR="002D2ADE" w:rsidRPr="00DD0D8C" w:rsidRDefault="00EA0BC1" w:rsidP="000D3F71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jc w:val="both"/>
        <w:rPr>
          <w:rFonts w:ascii="Times New Roman" w:hAnsi="Times New Roman" w:cs="Times New Roman"/>
          <w:color w:val="4A4A4A"/>
          <w:lang w:val="uk-UA"/>
        </w:rPr>
      </w:pPr>
      <w:r w:rsidRPr="00DD0D8C">
        <w:rPr>
          <w:rFonts w:ascii="Times New Roman" w:hAnsi="Times New Roman" w:cs="Times New Roman"/>
          <w:noProof/>
          <w:color w:val="4A4A4A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A56725D" wp14:editId="760F4F4C">
            <wp:simplePos x="0" y="0"/>
            <wp:positionH relativeFrom="margin">
              <wp:align>center</wp:align>
            </wp:positionH>
            <wp:positionV relativeFrom="margin">
              <wp:posOffset>-619125</wp:posOffset>
            </wp:positionV>
            <wp:extent cx="5727700" cy="647065"/>
            <wp:effectExtent l="0" t="0" r="6350" b="635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6B5117" w14:textId="21C53CF9" w:rsidR="00A014AD" w:rsidRPr="00765BA7" w:rsidRDefault="00B50837" w:rsidP="00765BA7">
      <w:pPr>
        <w:pStyle w:val="ad"/>
        <w:spacing w:before="0" w:beforeAutospacing="0" w:after="0" w:afterAutospacing="0"/>
        <w:ind w:right="-142"/>
        <w:rPr>
          <w:lang w:val="uk-UA"/>
        </w:rPr>
      </w:pPr>
      <w:bookmarkStart w:id="0" w:name="_gjdgxs" w:colFirst="0" w:colLast="0"/>
      <w:bookmarkEnd w:id="0"/>
      <w:r>
        <w:rPr>
          <w:iCs/>
          <w:color w:val="4A4A4A"/>
          <w:lang w:val="uk-UA"/>
        </w:rPr>
        <w:t>15</w:t>
      </w:r>
      <w:r w:rsidR="00A014AD" w:rsidRPr="00765BA7">
        <w:rPr>
          <w:iCs/>
          <w:color w:val="4A4A4A"/>
          <w:lang w:val="uk-UA"/>
        </w:rPr>
        <w:t> травня 2018 р.</w:t>
      </w:r>
    </w:p>
    <w:p w14:paraId="4761D5FB" w14:textId="77777777" w:rsidR="00765BA7" w:rsidRDefault="00765BA7" w:rsidP="00DD0D8C">
      <w:pPr>
        <w:ind w:right="-140"/>
        <w:jc w:val="center"/>
        <w:rPr>
          <w:rFonts w:ascii="Times New Roman" w:eastAsia="Helvetica Neue" w:hAnsi="Times New Roman" w:cs="Times New Roman"/>
          <w:b/>
          <w:lang w:val="uk-UA"/>
        </w:rPr>
      </w:pPr>
    </w:p>
    <w:p w14:paraId="344A97CA" w14:textId="7F06EA92" w:rsidR="00DD0D8C" w:rsidRDefault="00DD0D8C" w:rsidP="00DD0D8C">
      <w:pPr>
        <w:ind w:right="-140"/>
        <w:jc w:val="center"/>
        <w:rPr>
          <w:rFonts w:ascii="Times New Roman" w:eastAsia="Helvetica Neue" w:hAnsi="Times New Roman" w:cs="Times New Roman"/>
          <w:b/>
          <w:lang w:val="uk-UA"/>
        </w:rPr>
      </w:pPr>
      <w:r w:rsidRPr="00DD0D8C">
        <w:rPr>
          <w:rFonts w:ascii="Times New Roman" w:eastAsia="Helvetica Neue" w:hAnsi="Times New Roman" w:cs="Times New Roman"/>
          <w:b/>
          <w:lang w:val="uk-UA"/>
        </w:rPr>
        <w:t xml:space="preserve">Безпрецедентний </w:t>
      </w:r>
      <w:r w:rsidR="00A014AD" w:rsidRPr="00DD0D8C">
        <w:rPr>
          <w:rFonts w:ascii="Times New Roman" w:eastAsia="Helvetica Neue" w:hAnsi="Times New Roman" w:cs="Times New Roman"/>
          <w:b/>
          <w:lang w:val="uk-UA"/>
        </w:rPr>
        <w:t xml:space="preserve">крок: </w:t>
      </w:r>
      <w:proofErr w:type="spellStart"/>
      <w:r>
        <w:rPr>
          <w:rFonts w:ascii="Times New Roman" w:eastAsia="Helvetica Neue" w:hAnsi="Times New Roman" w:cs="Times New Roman"/>
          <w:b/>
          <w:lang w:val="uk-UA"/>
        </w:rPr>
        <w:t>Укроборонпром</w:t>
      </w:r>
      <w:proofErr w:type="spellEnd"/>
      <w:r w:rsidR="00A014AD" w:rsidRPr="00DD0D8C">
        <w:rPr>
          <w:rFonts w:ascii="Times New Roman" w:eastAsia="Helvetica Neue" w:hAnsi="Times New Roman" w:cs="Times New Roman"/>
          <w:b/>
          <w:lang w:val="uk-UA"/>
        </w:rPr>
        <w:t xml:space="preserve"> оголошує тендер</w:t>
      </w:r>
    </w:p>
    <w:p w14:paraId="1185B9AF" w14:textId="68A23BCC" w:rsidR="002D2ADE" w:rsidRPr="00DD0D8C" w:rsidRDefault="00A014AD" w:rsidP="00DD0D8C">
      <w:pPr>
        <w:ind w:right="-140"/>
        <w:jc w:val="center"/>
        <w:rPr>
          <w:rFonts w:ascii="Times New Roman" w:eastAsia="Helvetica Neue" w:hAnsi="Times New Roman" w:cs="Times New Roman"/>
          <w:b/>
          <w:lang w:val="uk-UA"/>
        </w:rPr>
      </w:pPr>
      <w:r w:rsidRPr="00DD0D8C">
        <w:rPr>
          <w:rFonts w:ascii="Times New Roman" w:eastAsia="Helvetica Neue" w:hAnsi="Times New Roman" w:cs="Times New Roman"/>
          <w:b/>
          <w:lang w:val="uk-UA"/>
        </w:rPr>
        <w:t xml:space="preserve">на проведення </w:t>
      </w:r>
      <w:r w:rsidR="00DD0D8C">
        <w:rPr>
          <w:rFonts w:ascii="Times New Roman" w:eastAsia="Helvetica Neue" w:hAnsi="Times New Roman" w:cs="Times New Roman"/>
          <w:b/>
          <w:lang w:val="uk-UA"/>
        </w:rPr>
        <w:t xml:space="preserve">незалежного </w:t>
      </w:r>
      <w:r w:rsidRPr="00DD0D8C">
        <w:rPr>
          <w:rFonts w:ascii="Times New Roman" w:eastAsia="Helvetica Neue" w:hAnsi="Times New Roman" w:cs="Times New Roman"/>
          <w:b/>
          <w:lang w:val="uk-UA"/>
        </w:rPr>
        <w:t xml:space="preserve">міжнародного </w:t>
      </w:r>
      <w:r w:rsidR="00DD0D8C">
        <w:rPr>
          <w:rFonts w:ascii="Times New Roman" w:eastAsia="Helvetica Neue" w:hAnsi="Times New Roman" w:cs="Times New Roman"/>
          <w:b/>
          <w:lang w:val="uk-UA"/>
        </w:rPr>
        <w:t xml:space="preserve">фінансового </w:t>
      </w:r>
      <w:r w:rsidRPr="00DD0D8C">
        <w:rPr>
          <w:rFonts w:ascii="Times New Roman" w:eastAsia="Helvetica Neue" w:hAnsi="Times New Roman" w:cs="Times New Roman"/>
          <w:b/>
          <w:lang w:val="uk-UA"/>
        </w:rPr>
        <w:t>аудиту</w:t>
      </w:r>
      <w:r w:rsidR="00AA7A31" w:rsidRPr="00DD0D8C">
        <w:rPr>
          <w:rFonts w:ascii="Times New Roman" w:eastAsia="Helvetica Neue" w:hAnsi="Times New Roman" w:cs="Times New Roman"/>
          <w:b/>
          <w:lang w:val="uk-UA"/>
        </w:rPr>
        <w:t xml:space="preserve"> </w:t>
      </w:r>
    </w:p>
    <w:p w14:paraId="523130BC" w14:textId="77777777" w:rsidR="002D2ADE" w:rsidRPr="00DD0D8C" w:rsidRDefault="002D2ADE" w:rsidP="000D3F71">
      <w:pPr>
        <w:ind w:right="-140"/>
        <w:jc w:val="both"/>
        <w:rPr>
          <w:rFonts w:ascii="Times New Roman" w:eastAsia="Helvetica Neue" w:hAnsi="Times New Roman" w:cs="Times New Roman"/>
          <w:lang w:val="uk-UA"/>
        </w:rPr>
      </w:pPr>
    </w:p>
    <w:p w14:paraId="3CDBF6BB" w14:textId="6332117A" w:rsidR="006D42B7" w:rsidRPr="00D51D6D" w:rsidRDefault="00992124" w:rsidP="00DD0D8C">
      <w:pPr>
        <w:spacing w:after="120"/>
        <w:ind w:right="-140"/>
        <w:jc w:val="both"/>
        <w:rPr>
          <w:rFonts w:ascii="Times New Roman" w:eastAsia="Helvetica Neue" w:hAnsi="Times New Roman" w:cs="Times New Roman"/>
          <w:i/>
          <w:lang w:val="uk-UA"/>
        </w:rPr>
      </w:pPr>
      <w:r w:rsidRPr="00D51D6D">
        <w:rPr>
          <w:rFonts w:ascii="Times New Roman" w:eastAsia="Helvetica Neue" w:hAnsi="Times New Roman" w:cs="Times New Roman"/>
          <w:i/>
          <w:lang w:val="uk-UA"/>
        </w:rPr>
        <w:t>У</w:t>
      </w:r>
      <w:r w:rsidR="00A014AD" w:rsidRPr="00D51D6D">
        <w:rPr>
          <w:rFonts w:ascii="Times New Roman" w:eastAsia="Helvetica Neue" w:hAnsi="Times New Roman" w:cs="Times New Roman"/>
          <w:i/>
          <w:lang w:val="uk-UA"/>
        </w:rPr>
        <w:t xml:space="preserve"> суботу, 12 тр</w:t>
      </w:r>
      <w:r w:rsidR="000D3F71" w:rsidRPr="00D51D6D">
        <w:rPr>
          <w:rFonts w:ascii="Times New Roman" w:eastAsia="Helvetica Neue" w:hAnsi="Times New Roman" w:cs="Times New Roman"/>
          <w:i/>
          <w:lang w:val="uk-UA"/>
        </w:rPr>
        <w:t>авня 2018 р</w:t>
      </w:r>
      <w:r w:rsidR="003F245F" w:rsidRPr="00D51D6D">
        <w:rPr>
          <w:rFonts w:ascii="Times New Roman" w:eastAsia="Helvetica Neue" w:hAnsi="Times New Roman" w:cs="Times New Roman"/>
          <w:i/>
          <w:lang w:val="uk-UA"/>
        </w:rPr>
        <w:t>оку</w:t>
      </w:r>
      <w:r w:rsidR="000D3F71" w:rsidRPr="00D51D6D">
        <w:rPr>
          <w:rFonts w:ascii="Times New Roman" w:eastAsia="Helvetica Neue" w:hAnsi="Times New Roman" w:cs="Times New Roman"/>
          <w:i/>
          <w:lang w:val="uk-UA"/>
        </w:rPr>
        <w:t>, Д</w:t>
      </w:r>
      <w:r w:rsidR="00A014AD" w:rsidRPr="00D51D6D">
        <w:rPr>
          <w:rFonts w:ascii="Times New Roman" w:eastAsia="Helvetica Neue" w:hAnsi="Times New Roman" w:cs="Times New Roman"/>
          <w:i/>
          <w:lang w:val="uk-UA"/>
        </w:rPr>
        <w:t>е</w:t>
      </w:r>
      <w:r w:rsidR="000D3F71" w:rsidRPr="00D51D6D">
        <w:rPr>
          <w:rFonts w:ascii="Times New Roman" w:eastAsia="Helvetica Neue" w:hAnsi="Times New Roman" w:cs="Times New Roman"/>
          <w:i/>
          <w:lang w:val="uk-UA"/>
        </w:rPr>
        <w:t>ржавний К</w:t>
      </w:r>
      <w:r w:rsidR="00D51D6D" w:rsidRPr="00D51D6D">
        <w:rPr>
          <w:rFonts w:ascii="Times New Roman" w:eastAsia="Helvetica Neue" w:hAnsi="Times New Roman" w:cs="Times New Roman"/>
          <w:i/>
          <w:lang w:val="uk-UA"/>
        </w:rPr>
        <w:t>онцерн «</w:t>
      </w:r>
      <w:proofErr w:type="spellStart"/>
      <w:r w:rsidR="00D51D6D" w:rsidRPr="00D51D6D">
        <w:rPr>
          <w:rFonts w:ascii="Times New Roman" w:eastAsia="Helvetica Neue" w:hAnsi="Times New Roman" w:cs="Times New Roman"/>
          <w:i/>
          <w:lang w:val="uk-UA"/>
        </w:rPr>
        <w:t>Укроборонпром</w:t>
      </w:r>
      <w:proofErr w:type="spellEnd"/>
      <w:r w:rsidR="00D51D6D" w:rsidRPr="00D51D6D">
        <w:rPr>
          <w:rFonts w:ascii="Times New Roman" w:eastAsia="Helvetica Neue" w:hAnsi="Times New Roman" w:cs="Times New Roman"/>
          <w:i/>
          <w:lang w:val="uk-UA"/>
        </w:rPr>
        <w:t xml:space="preserve">» </w:t>
      </w:r>
      <w:r w:rsidR="00A014AD" w:rsidRPr="00D51D6D">
        <w:rPr>
          <w:rFonts w:ascii="Times New Roman" w:eastAsia="Helvetica Neue" w:hAnsi="Times New Roman" w:cs="Times New Roman"/>
          <w:i/>
          <w:lang w:val="uk-UA"/>
        </w:rPr>
        <w:t xml:space="preserve">оприлюднив </w:t>
      </w:r>
      <w:r w:rsidR="00DD0D8C" w:rsidRPr="00D51D6D">
        <w:rPr>
          <w:rFonts w:ascii="Times New Roman" w:eastAsia="Helvetica Neue" w:hAnsi="Times New Roman" w:cs="Times New Roman"/>
          <w:i/>
          <w:lang w:val="uk-UA"/>
        </w:rPr>
        <w:t xml:space="preserve">на платформі </w:t>
      </w:r>
      <w:proofErr w:type="spellStart"/>
      <w:r w:rsidR="00DD0D8C" w:rsidRPr="00D51D6D">
        <w:rPr>
          <w:rFonts w:ascii="Times New Roman" w:eastAsia="Helvetica Neue" w:hAnsi="Times New Roman" w:cs="Times New Roman"/>
          <w:i/>
        </w:rPr>
        <w:t>Pro</w:t>
      </w:r>
      <w:r w:rsidR="00D51D6D" w:rsidRPr="00D51D6D">
        <w:rPr>
          <w:rFonts w:ascii="Times New Roman" w:eastAsia="Helvetica Neue" w:hAnsi="Times New Roman" w:cs="Times New Roman"/>
          <w:i/>
        </w:rPr>
        <w:t>Z</w:t>
      </w:r>
      <w:r w:rsidR="00DD0D8C" w:rsidRPr="00D51D6D">
        <w:rPr>
          <w:rFonts w:ascii="Times New Roman" w:eastAsia="Helvetica Neue" w:hAnsi="Times New Roman" w:cs="Times New Roman"/>
          <w:i/>
        </w:rPr>
        <w:t>orro</w:t>
      </w:r>
      <w:proofErr w:type="spellEnd"/>
      <w:r w:rsidR="00DD0D8C" w:rsidRPr="00D51D6D">
        <w:rPr>
          <w:rFonts w:ascii="Times New Roman" w:eastAsia="Helvetica Neue" w:hAnsi="Times New Roman" w:cs="Times New Roman"/>
          <w:i/>
          <w:lang w:val="ru-RU"/>
        </w:rPr>
        <w:t xml:space="preserve"> </w:t>
      </w:r>
      <w:r w:rsidR="00A014AD" w:rsidRPr="00D51D6D">
        <w:rPr>
          <w:rFonts w:ascii="Times New Roman" w:eastAsia="Helvetica Neue" w:hAnsi="Times New Roman" w:cs="Times New Roman"/>
          <w:i/>
          <w:lang w:val="uk-UA"/>
        </w:rPr>
        <w:t>зміни до тендерної документації</w:t>
      </w:r>
      <w:r w:rsidRPr="00D51D6D">
        <w:rPr>
          <w:rFonts w:ascii="Times New Roman" w:eastAsia="Helvetica Neue" w:hAnsi="Times New Roman" w:cs="Times New Roman"/>
          <w:i/>
          <w:lang w:val="uk-UA"/>
        </w:rPr>
        <w:t xml:space="preserve"> на закупівлю консультаційних послуг. Таким чином, Укроборонпром зобов’язався провести незалежний аудит у відповідності до міжнародних стандартів. </w:t>
      </w:r>
      <w:r w:rsidR="00422AE3" w:rsidRPr="00D51D6D">
        <w:rPr>
          <w:rFonts w:ascii="Times New Roman" w:eastAsia="Helvetica Neue" w:hAnsi="Times New Roman" w:cs="Times New Roman"/>
          <w:i/>
          <w:lang w:val="uk-UA"/>
        </w:rPr>
        <w:t xml:space="preserve">Це відбулося </w:t>
      </w:r>
      <w:r w:rsidR="00C52984" w:rsidRPr="00D51D6D">
        <w:rPr>
          <w:rFonts w:ascii="Times New Roman" w:eastAsia="Helvetica Neue" w:hAnsi="Times New Roman" w:cs="Times New Roman"/>
          <w:i/>
          <w:lang w:val="uk-UA"/>
        </w:rPr>
        <w:t>після відновлення функціонування наглядової ради Концерну та</w:t>
      </w:r>
      <w:r w:rsidR="00422AE3" w:rsidRPr="00D51D6D">
        <w:rPr>
          <w:rFonts w:ascii="Times New Roman" w:eastAsia="Helvetica Neue" w:hAnsi="Times New Roman" w:cs="Times New Roman"/>
          <w:i/>
          <w:lang w:val="uk-UA"/>
        </w:rPr>
        <w:t xml:space="preserve"> завдяки </w:t>
      </w:r>
      <w:r w:rsidR="000D6851" w:rsidRPr="00D51D6D">
        <w:rPr>
          <w:rFonts w:ascii="Times New Roman" w:eastAsia="Helvetica Neue" w:hAnsi="Times New Roman" w:cs="Times New Roman"/>
          <w:i/>
          <w:lang w:val="uk-UA"/>
        </w:rPr>
        <w:t>суттєвій підтримці з боку</w:t>
      </w:r>
      <w:r w:rsidR="00422AE3" w:rsidRPr="00D51D6D">
        <w:rPr>
          <w:rFonts w:ascii="Times New Roman" w:eastAsia="Helvetica Neue" w:hAnsi="Times New Roman" w:cs="Times New Roman"/>
          <w:i/>
          <w:lang w:val="uk-UA"/>
        </w:rPr>
        <w:t xml:space="preserve"> Незалежного антикорупційного комітету з питань оборони (НАКО)</w:t>
      </w:r>
      <w:r w:rsidR="00DD0D8C" w:rsidRPr="00D51D6D">
        <w:rPr>
          <w:rFonts w:ascii="Times New Roman" w:eastAsia="Helvetica Neue" w:hAnsi="Times New Roman" w:cs="Times New Roman"/>
          <w:i/>
          <w:lang w:val="uk-UA"/>
        </w:rPr>
        <w:t xml:space="preserve"> та міжнародних партнерів</w:t>
      </w:r>
      <w:r w:rsidR="00422AE3" w:rsidRPr="00D51D6D">
        <w:rPr>
          <w:rFonts w:ascii="Times New Roman" w:eastAsia="Helvetica Neue" w:hAnsi="Times New Roman" w:cs="Times New Roman"/>
          <w:i/>
          <w:lang w:val="uk-UA"/>
        </w:rPr>
        <w:t xml:space="preserve">. </w:t>
      </w:r>
    </w:p>
    <w:p w14:paraId="0209DEBA" w14:textId="089EFE3D" w:rsidR="006D42B7" w:rsidRPr="00DD0D8C" w:rsidRDefault="00995FCD" w:rsidP="00DD0D8C">
      <w:pPr>
        <w:spacing w:after="120"/>
        <w:ind w:right="-140"/>
        <w:jc w:val="both"/>
        <w:rPr>
          <w:rFonts w:ascii="Times New Roman" w:hAnsi="Times New Roman" w:cs="Times New Roman"/>
          <w:lang w:val="uk-UA"/>
        </w:rPr>
      </w:pPr>
      <w:r w:rsidRPr="00DD0D8C">
        <w:rPr>
          <w:rFonts w:ascii="Times New Roman" w:eastAsia="Helvetica Neue" w:hAnsi="Times New Roman" w:cs="Times New Roman"/>
          <w:lang w:val="uk-UA"/>
        </w:rPr>
        <w:t>Н</w:t>
      </w:r>
      <w:r w:rsidR="000D6851" w:rsidRPr="00DD0D8C">
        <w:rPr>
          <w:rFonts w:ascii="Times New Roman" w:hAnsi="Times New Roman" w:cs="Times New Roman"/>
          <w:lang w:val="uk-UA"/>
        </w:rPr>
        <w:t xml:space="preserve">агадаємо, попередня редакція тендерної документації не передбачала закупівлю послуг незалежного фінансового аудиту згідно міжнародних стандартів. Раніше йшлося лише про фінансовий огляд та діагностику. </w:t>
      </w:r>
    </w:p>
    <w:p w14:paraId="70E900FF" w14:textId="568C1D09" w:rsidR="006D42B7" w:rsidRPr="00DD0D8C" w:rsidRDefault="00422AE3" w:rsidP="00DD0D8C">
      <w:pPr>
        <w:spacing w:after="120"/>
        <w:ind w:right="-140"/>
        <w:jc w:val="both"/>
        <w:rPr>
          <w:rFonts w:ascii="Times New Roman" w:eastAsia="Helvetica Neue" w:hAnsi="Times New Roman" w:cs="Times New Roman"/>
          <w:lang w:val="uk-UA"/>
        </w:rPr>
      </w:pPr>
      <w:r w:rsidRPr="00DD0D8C">
        <w:rPr>
          <w:rFonts w:ascii="Times New Roman" w:eastAsia="Helvetica Neue" w:hAnsi="Times New Roman" w:cs="Times New Roman"/>
          <w:lang w:val="uk-UA"/>
        </w:rPr>
        <w:t xml:space="preserve">Нова редакція оголошення про тендер містить три </w:t>
      </w:r>
      <w:r w:rsidR="000D6851" w:rsidRPr="00DD0D8C">
        <w:rPr>
          <w:rFonts w:ascii="Times New Roman" w:eastAsia="Helvetica Neue" w:hAnsi="Times New Roman" w:cs="Times New Roman"/>
          <w:lang w:val="uk-UA"/>
        </w:rPr>
        <w:t>складові</w:t>
      </w:r>
      <w:r w:rsidRPr="00DD0D8C">
        <w:rPr>
          <w:rFonts w:ascii="Times New Roman" w:eastAsia="Helvetica Neue" w:hAnsi="Times New Roman" w:cs="Times New Roman"/>
          <w:lang w:val="uk-UA"/>
        </w:rPr>
        <w:t xml:space="preserve">: (1) оцінка корпоративного управління та стратегічний консалтинг </w:t>
      </w:r>
      <w:proofErr w:type="spellStart"/>
      <w:r w:rsidRPr="00DD0D8C">
        <w:rPr>
          <w:rFonts w:ascii="Times New Roman" w:eastAsia="Helvetica Neue" w:hAnsi="Times New Roman" w:cs="Times New Roman"/>
          <w:lang w:val="uk-UA"/>
        </w:rPr>
        <w:t>Укроборонпрому</w:t>
      </w:r>
      <w:proofErr w:type="spellEnd"/>
      <w:r w:rsidRPr="00DD0D8C">
        <w:rPr>
          <w:rFonts w:ascii="Times New Roman" w:eastAsia="Helvetica Neue" w:hAnsi="Times New Roman" w:cs="Times New Roman"/>
          <w:lang w:val="uk-UA"/>
        </w:rPr>
        <w:t xml:space="preserve"> та його учасників у </w:t>
      </w:r>
      <w:r w:rsidR="000D6851" w:rsidRPr="00DD0D8C">
        <w:rPr>
          <w:rFonts w:ascii="Times New Roman" w:eastAsia="Helvetica Neue" w:hAnsi="Times New Roman" w:cs="Times New Roman"/>
          <w:lang w:val="uk-UA"/>
        </w:rPr>
        <w:t>відповідності</w:t>
      </w:r>
      <w:r w:rsidRPr="00DD0D8C">
        <w:rPr>
          <w:rFonts w:ascii="Times New Roman" w:eastAsia="Helvetica Neue" w:hAnsi="Times New Roman" w:cs="Times New Roman"/>
          <w:lang w:val="uk-UA"/>
        </w:rPr>
        <w:t xml:space="preserve"> до стандартів ОЕСР; (2) </w:t>
      </w:r>
      <w:r w:rsidR="000D6851" w:rsidRPr="00DD0D8C">
        <w:rPr>
          <w:rFonts w:ascii="Times New Roman" w:eastAsia="Helvetica Neue" w:hAnsi="Times New Roman" w:cs="Times New Roman"/>
          <w:lang w:val="uk-UA"/>
        </w:rPr>
        <w:t>юридичний огляд, діагностик</w:t>
      </w:r>
      <w:r w:rsidR="000D3F71" w:rsidRPr="00DD0D8C">
        <w:rPr>
          <w:rFonts w:ascii="Times New Roman" w:eastAsia="Helvetica Neue" w:hAnsi="Times New Roman" w:cs="Times New Roman"/>
          <w:lang w:val="uk-UA"/>
        </w:rPr>
        <w:t>а</w:t>
      </w:r>
      <w:r w:rsidR="000D6851" w:rsidRPr="00DD0D8C">
        <w:rPr>
          <w:rFonts w:ascii="Times New Roman" w:eastAsia="Helvetica Neue" w:hAnsi="Times New Roman" w:cs="Times New Roman"/>
          <w:lang w:val="uk-UA"/>
        </w:rPr>
        <w:t xml:space="preserve"> та консалтинг </w:t>
      </w:r>
      <w:proofErr w:type="spellStart"/>
      <w:r w:rsidR="000D6851" w:rsidRPr="00DD0D8C">
        <w:rPr>
          <w:rFonts w:ascii="Times New Roman" w:eastAsia="Helvetica Neue" w:hAnsi="Times New Roman" w:cs="Times New Roman"/>
          <w:lang w:val="uk-UA"/>
        </w:rPr>
        <w:t>Укроборонпрому</w:t>
      </w:r>
      <w:proofErr w:type="spellEnd"/>
      <w:r w:rsidR="000D6851" w:rsidRPr="00DD0D8C">
        <w:rPr>
          <w:rFonts w:ascii="Times New Roman" w:eastAsia="Helvetica Neue" w:hAnsi="Times New Roman" w:cs="Times New Roman"/>
          <w:lang w:val="uk-UA"/>
        </w:rPr>
        <w:t xml:space="preserve"> та його учасників; (3) незалежний фінансовий аудит </w:t>
      </w:r>
      <w:proofErr w:type="spellStart"/>
      <w:r w:rsidR="000D6851" w:rsidRPr="00DD0D8C">
        <w:rPr>
          <w:rFonts w:ascii="Times New Roman" w:eastAsia="Helvetica Neue" w:hAnsi="Times New Roman" w:cs="Times New Roman"/>
          <w:lang w:val="uk-UA"/>
        </w:rPr>
        <w:t>Укроборонпрому</w:t>
      </w:r>
      <w:proofErr w:type="spellEnd"/>
      <w:r w:rsidR="000D6851" w:rsidRPr="00DD0D8C">
        <w:rPr>
          <w:rFonts w:ascii="Times New Roman" w:eastAsia="Helvetica Neue" w:hAnsi="Times New Roman" w:cs="Times New Roman"/>
          <w:lang w:val="uk-UA"/>
        </w:rPr>
        <w:t xml:space="preserve"> та його учасників у відповідності до міжнародних стандартів.</w:t>
      </w:r>
    </w:p>
    <w:p w14:paraId="4B34E425" w14:textId="7677590A" w:rsidR="006D42B7" w:rsidRPr="00DD0D8C" w:rsidRDefault="000D6851" w:rsidP="00DD0D8C">
      <w:pPr>
        <w:pStyle w:val="ad"/>
        <w:spacing w:before="0" w:beforeAutospacing="0" w:after="120" w:afterAutospacing="0"/>
        <w:ind w:right="-142"/>
        <w:jc w:val="both"/>
        <w:rPr>
          <w:color w:val="000000"/>
          <w:lang w:val="uk-UA"/>
        </w:rPr>
      </w:pPr>
      <w:r w:rsidRPr="00DD0D8C">
        <w:rPr>
          <w:lang w:val="uk-UA"/>
        </w:rPr>
        <w:t>НАКО надав рекомендації щодо формулювання завдання на проведення незалежного фінансового аудиту</w:t>
      </w:r>
      <w:r w:rsidR="001357F5">
        <w:rPr>
          <w:lang w:val="uk-UA"/>
        </w:rPr>
        <w:t xml:space="preserve"> та оцінки стану корпоративного управління. Ц</w:t>
      </w:r>
      <w:r w:rsidRPr="00DD0D8C">
        <w:rPr>
          <w:lang w:val="uk-UA"/>
        </w:rPr>
        <w:t>і рекомендації були враховані тендерним комітетом в оновленій версії тендерної документації.</w:t>
      </w:r>
      <w:r w:rsidRPr="00DD0D8C">
        <w:rPr>
          <w:color w:val="000000"/>
          <w:lang w:val="uk-UA"/>
        </w:rPr>
        <w:t xml:space="preserve"> </w:t>
      </w:r>
      <w:r w:rsidR="006D42B7" w:rsidRPr="00DD0D8C">
        <w:rPr>
          <w:color w:val="000000"/>
          <w:lang w:val="uk-UA"/>
        </w:rPr>
        <w:t>НАКО здійснюватиме зовнішній моніторинг процедури закупівлі.</w:t>
      </w:r>
    </w:p>
    <w:p w14:paraId="245116FA" w14:textId="2F746B26" w:rsidR="002D2ADE" w:rsidRPr="00D51D6D" w:rsidRDefault="000D6851" w:rsidP="00D51D6D">
      <w:pPr>
        <w:spacing w:after="120"/>
        <w:ind w:right="-140"/>
        <w:jc w:val="both"/>
        <w:rPr>
          <w:rFonts w:ascii="Times New Roman" w:eastAsia="Helvetica Neue" w:hAnsi="Times New Roman" w:cs="Times New Roman"/>
          <w:lang w:val="uk-UA"/>
        </w:rPr>
      </w:pPr>
      <w:r w:rsidRPr="00DD0D8C">
        <w:rPr>
          <w:rFonts w:ascii="Times New Roman" w:eastAsia="Helvetica Neue" w:hAnsi="Times New Roman" w:cs="Times New Roman"/>
          <w:b/>
          <w:lang w:val="uk-UA"/>
        </w:rPr>
        <w:t>Володимир Огризко,</w:t>
      </w:r>
      <w:r w:rsidRPr="00DD0D8C">
        <w:rPr>
          <w:rFonts w:ascii="Times New Roman" w:eastAsia="Helvetica Neue" w:hAnsi="Times New Roman" w:cs="Times New Roman"/>
          <w:lang w:val="uk-UA"/>
        </w:rPr>
        <w:t xml:space="preserve"> співголова НАКО</w:t>
      </w:r>
      <w:r w:rsidR="00E0097C" w:rsidRPr="00DD0D8C">
        <w:rPr>
          <w:rFonts w:ascii="Times New Roman" w:eastAsia="Helvetica Neue" w:hAnsi="Times New Roman" w:cs="Times New Roman"/>
          <w:lang w:val="uk-UA"/>
        </w:rPr>
        <w:t>:</w:t>
      </w:r>
      <w:r w:rsidR="00D51D6D" w:rsidRPr="0011681B">
        <w:rPr>
          <w:rFonts w:ascii="Times New Roman" w:eastAsia="Helvetica Neue" w:hAnsi="Times New Roman" w:cs="Times New Roman"/>
          <w:lang w:val="uk-UA"/>
        </w:rPr>
        <w:t xml:space="preserve"> </w:t>
      </w:r>
      <w:r w:rsidR="006D42B7" w:rsidRPr="00DD0D8C">
        <w:rPr>
          <w:rFonts w:ascii="Times New Roman" w:eastAsia="Helvetica" w:hAnsi="Times New Roman" w:cs="Times New Roman"/>
          <w:i/>
          <w:lang w:val="uk-UA"/>
        </w:rPr>
        <w:t>«У разі успішного проведення незалежного фінансового аудиту</w:t>
      </w:r>
      <w:r w:rsidR="000D3F71" w:rsidRPr="00DD0D8C">
        <w:rPr>
          <w:rFonts w:ascii="Times New Roman" w:eastAsia="Helvetica" w:hAnsi="Times New Roman" w:cs="Times New Roman"/>
          <w:i/>
          <w:lang w:val="uk-UA"/>
        </w:rPr>
        <w:t xml:space="preserve"> за міжнародними стандартами</w:t>
      </w:r>
      <w:r w:rsidR="006D42B7" w:rsidRPr="00DD0D8C">
        <w:rPr>
          <w:rFonts w:ascii="Times New Roman" w:eastAsia="Helvetica" w:hAnsi="Times New Roman" w:cs="Times New Roman"/>
          <w:i/>
          <w:lang w:val="uk-UA"/>
        </w:rPr>
        <w:t xml:space="preserve"> </w:t>
      </w:r>
      <w:r w:rsidR="000D3F71" w:rsidRPr="00DD0D8C">
        <w:rPr>
          <w:rFonts w:ascii="Times New Roman" w:eastAsia="Helvetica" w:hAnsi="Times New Roman" w:cs="Times New Roman"/>
          <w:i/>
          <w:lang w:val="uk-UA"/>
        </w:rPr>
        <w:t>однією з провідних та авторитетних аудиторських фірм</w:t>
      </w:r>
      <w:r w:rsidR="006D42B7" w:rsidRPr="00DD0D8C">
        <w:rPr>
          <w:rFonts w:ascii="Times New Roman" w:eastAsia="Helvetica" w:hAnsi="Times New Roman" w:cs="Times New Roman"/>
          <w:i/>
          <w:lang w:val="uk-UA"/>
        </w:rPr>
        <w:t xml:space="preserve"> Укроборонпром отримає значний кредит довіри не тільки від українських громадян</w:t>
      </w:r>
      <w:r w:rsidR="000D3F71" w:rsidRPr="00DD0D8C">
        <w:rPr>
          <w:rFonts w:ascii="Times New Roman" w:eastAsia="Helvetica" w:hAnsi="Times New Roman" w:cs="Times New Roman"/>
          <w:i/>
          <w:lang w:val="uk-UA"/>
        </w:rPr>
        <w:t>, але і від</w:t>
      </w:r>
      <w:r w:rsidR="006D42B7" w:rsidRPr="00DD0D8C">
        <w:rPr>
          <w:rFonts w:ascii="Times New Roman" w:eastAsia="Helvetica" w:hAnsi="Times New Roman" w:cs="Times New Roman"/>
          <w:i/>
          <w:lang w:val="uk-UA"/>
        </w:rPr>
        <w:t xml:space="preserve"> західних партнерів та інвесторів</w:t>
      </w:r>
      <w:r w:rsidR="00E7753E">
        <w:rPr>
          <w:rFonts w:ascii="Times New Roman" w:eastAsia="Helvetica" w:hAnsi="Times New Roman" w:cs="Times New Roman"/>
          <w:i/>
          <w:lang w:val="uk-UA"/>
        </w:rPr>
        <w:t>»</w:t>
      </w:r>
      <w:r w:rsidR="006D42B7" w:rsidRPr="00DD0D8C">
        <w:rPr>
          <w:rFonts w:ascii="Times New Roman" w:eastAsia="Helvetica" w:hAnsi="Times New Roman" w:cs="Times New Roman"/>
          <w:i/>
          <w:lang w:val="uk-UA"/>
        </w:rPr>
        <w:t>.</w:t>
      </w:r>
      <w:r w:rsidR="00E0097C" w:rsidRPr="00DD0D8C">
        <w:rPr>
          <w:rFonts w:ascii="Times New Roman" w:eastAsia="Helvetica" w:hAnsi="Times New Roman" w:cs="Times New Roman"/>
          <w:i/>
          <w:lang w:val="uk-UA"/>
        </w:rPr>
        <w:t xml:space="preserve"> </w:t>
      </w:r>
    </w:p>
    <w:p w14:paraId="659BECB0" w14:textId="1FAA1732" w:rsidR="006D42B7" w:rsidRPr="00DD0D8C" w:rsidRDefault="006D42B7" w:rsidP="00CA2E14">
      <w:pPr>
        <w:spacing w:after="120"/>
        <w:jc w:val="both"/>
        <w:rPr>
          <w:rFonts w:ascii="Times New Roman" w:eastAsia="Helvetica" w:hAnsi="Times New Roman" w:cs="Times New Roman"/>
          <w:lang w:val="uk-UA"/>
        </w:rPr>
      </w:pPr>
      <w:r w:rsidRPr="00DD0D8C">
        <w:rPr>
          <w:rFonts w:ascii="Times New Roman" w:hAnsi="Times New Roman" w:cs="Times New Roman"/>
          <w:color w:val="000000"/>
          <w:lang w:val="uk-UA"/>
        </w:rPr>
        <w:t>Успіх аудиту залежить від багатьох факторів, зокрема</w:t>
      </w:r>
      <w:r w:rsidR="000D3882">
        <w:rPr>
          <w:rFonts w:ascii="Times New Roman" w:hAnsi="Times New Roman" w:cs="Times New Roman"/>
          <w:color w:val="000000"/>
          <w:lang w:val="uk-UA"/>
        </w:rPr>
        <w:t>,</w:t>
      </w:r>
      <w:r w:rsidRPr="00DD0D8C">
        <w:rPr>
          <w:rFonts w:ascii="Times New Roman" w:hAnsi="Times New Roman" w:cs="Times New Roman"/>
          <w:color w:val="000000"/>
          <w:lang w:val="uk-UA"/>
        </w:rPr>
        <w:t xml:space="preserve"> від неухильного</w:t>
      </w:r>
      <w:r w:rsidR="001357F5">
        <w:rPr>
          <w:rFonts w:ascii="Times New Roman" w:hAnsi="Times New Roman" w:cs="Times New Roman"/>
          <w:color w:val="000000"/>
          <w:lang w:val="uk-UA"/>
        </w:rPr>
        <w:t xml:space="preserve"> дотримання переможцем тендеру Міжнародних Стандартів А</w:t>
      </w:r>
      <w:r w:rsidRPr="00DD0D8C">
        <w:rPr>
          <w:rFonts w:ascii="Times New Roman" w:hAnsi="Times New Roman" w:cs="Times New Roman"/>
          <w:color w:val="000000"/>
          <w:lang w:val="uk-UA"/>
        </w:rPr>
        <w:t xml:space="preserve">удиту (ISA), доступу аудитора до всієї необхідної йому інформації (з урахуванням чинного законодавства щодо захисту державної таємниці), а також механізмів забезпечення незалежності та неупередженості аудитора та </w:t>
      </w:r>
      <w:r w:rsidR="000D3F71" w:rsidRPr="00DD0D8C">
        <w:rPr>
          <w:rFonts w:ascii="Times New Roman" w:hAnsi="Times New Roman" w:cs="Times New Roman"/>
          <w:color w:val="000000"/>
          <w:lang w:val="uk-UA"/>
        </w:rPr>
        <w:t xml:space="preserve">реальної можливості </w:t>
      </w:r>
      <w:r w:rsidRPr="00DD0D8C">
        <w:rPr>
          <w:rFonts w:ascii="Times New Roman" w:hAnsi="Times New Roman" w:cs="Times New Roman"/>
          <w:color w:val="000000"/>
          <w:lang w:val="uk-UA"/>
        </w:rPr>
        <w:t>впровадження його рекомендацій.</w:t>
      </w:r>
    </w:p>
    <w:p w14:paraId="717D4F92" w14:textId="708A282A" w:rsidR="006D42B7" w:rsidRPr="00DD0D8C" w:rsidRDefault="000D3882" w:rsidP="000D3882">
      <w:pPr>
        <w:pStyle w:val="ad"/>
        <w:tabs>
          <w:tab w:val="left" w:pos="709"/>
        </w:tabs>
        <w:spacing w:before="0" w:beforeAutospacing="0" w:after="120" w:afterAutospacing="0"/>
        <w:jc w:val="both"/>
        <w:rPr>
          <w:lang w:val="uk-UA"/>
        </w:rPr>
      </w:pPr>
      <w:r>
        <w:rPr>
          <w:i/>
          <w:iCs/>
          <w:color w:val="000000"/>
          <w:lang w:val="uk-UA"/>
        </w:rPr>
        <w:t>«</w:t>
      </w:r>
      <w:r w:rsidR="006D42B7" w:rsidRPr="00DD0D8C">
        <w:rPr>
          <w:i/>
          <w:iCs/>
          <w:color w:val="000000"/>
          <w:lang w:val="uk-UA"/>
        </w:rPr>
        <w:t xml:space="preserve">Бажання </w:t>
      </w:r>
      <w:proofErr w:type="spellStart"/>
      <w:r w:rsidR="006D42B7" w:rsidRPr="00DD0D8C">
        <w:rPr>
          <w:i/>
          <w:iCs/>
          <w:color w:val="000000"/>
          <w:lang w:val="uk-UA"/>
        </w:rPr>
        <w:t>Укроборонпрому</w:t>
      </w:r>
      <w:proofErr w:type="spellEnd"/>
      <w:r w:rsidR="006D42B7" w:rsidRPr="00DD0D8C">
        <w:rPr>
          <w:i/>
          <w:iCs/>
          <w:color w:val="000000"/>
          <w:lang w:val="uk-UA"/>
        </w:rPr>
        <w:t xml:space="preserve"> </w:t>
      </w:r>
      <w:proofErr w:type="spellStart"/>
      <w:r w:rsidR="006D42B7" w:rsidRPr="00DD0D8C">
        <w:rPr>
          <w:i/>
          <w:iCs/>
          <w:color w:val="000000"/>
          <w:lang w:val="uk-UA"/>
        </w:rPr>
        <w:t>внести</w:t>
      </w:r>
      <w:proofErr w:type="spellEnd"/>
      <w:r w:rsidR="006D42B7" w:rsidRPr="00DD0D8C">
        <w:rPr>
          <w:i/>
          <w:iCs/>
          <w:color w:val="000000"/>
          <w:lang w:val="uk-UA"/>
        </w:rPr>
        <w:t xml:space="preserve"> зміни до тендеру та включити в нього проведення аудиту є позитивним кроком, який відкриває можливості для </w:t>
      </w:r>
      <w:r w:rsidR="000D3F71" w:rsidRPr="00DD0D8C">
        <w:rPr>
          <w:i/>
          <w:iCs/>
          <w:color w:val="000000"/>
          <w:lang w:val="uk-UA"/>
        </w:rPr>
        <w:t>більш якісного контролю за діяльністю Концерну.</w:t>
      </w:r>
      <w:r w:rsidR="006D42B7" w:rsidRPr="00DD0D8C">
        <w:rPr>
          <w:i/>
          <w:iCs/>
          <w:color w:val="000000"/>
          <w:lang w:val="uk-UA"/>
        </w:rPr>
        <w:t xml:space="preserve"> </w:t>
      </w:r>
      <w:r w:rsidR="000D3F71" w:rsidRPr="00DD0D8C">
        <w:rPr>
          <w:i/>
          <w:iCs/>
          <w:color w:val="000000"/>
          <w:lang w:val="uk-UA"/>
        </w:rPr>
        <w:t>Це перший крок</w:t>
      </w:r>
      <w:r w:rsidR="006D42B7" w:rsidRPr="00DD0D8C">
        <w:rPr>
          <w:i/>
          <w:iCs/>
          <w:color w:val="000000"/>
          <w:lang w:val="uk-UA"/>
        </w:rPr>
        <w:t xml:space="preserve"> на шляху до </w:t>
      </w:r>
      <w:r w:rsidR="000D3F71" w:rsidRPr="00DD0D8C">
        <w:rPr>
          <w:i/>
          <w:iCs/>
          <w:color w:val="000000"/>
          <w:lang w:val="uk-UA"/>
        </w:rPr>
        <w:t xml:space="preserve">перетворення </w:t>
      </w:r>
      <w:proofErr w:type="spellStart"/>
      <w:r w:rsidR="000D3F71" w:rsidRPr="00DD0D8C">
        <w:rPr>
          <w:i/>
          <w:iCs/>
          <w:color w:val="000000"/>
          <w:lang w:val="uk-UA"/>
        </w:rPr>
        <w:t>Укроборонпрому</w:t>
      </w:r>
      <w:proofErr w:type="spellEnd"/>
      <w:r w:rsidR="000D3F71" w:rsidRPr="00DD0D8C">
        <w:rPr>
          <w:i/>
          <w:iCs/>
          <w:color w:val="000000"/>
          <w:lang w:val="uk-UA"/>
        </w:rPr>
        <w:t xml:space="preserve"> на</w:t>
      </w:r>
      <w:r w:rsidR="00AA7E0E" w:rsidRPr="00DD0D8C">
        <w:rPr>
          <w:i/>
          <w:iCs/>
          <w:color w:val="000000"/>
          <w:lang w:val="uk-UA"/>
        </w:rPr>
        <w:t xml:space="preserve"> компанію, що служить інтересам</w:t>
      </w:r>
      <w:r w:rsidR="000D3F71" w:rsidRPr="00DD0D8C">
        <w:rPr>
          <w:i/>
          <w:iCs/>
          <w:color w:val="000000"/>
          <w:lang w:val="uk-UA"/>
        </w:rPr>
        <w:t xml:space="preserve"> </w:t>
      </w:r>
      <w:r w:rsidR="00AA7E0E" w:rsidRPr="00DD0D8C">
        <w:rPr>
          <w:i/>
          <w:iCs/>
          <w:color w:val="000000"/>
          <w:lang w:val="uk-UA"/>
        </w:rPr>
        <w:t>України</w:t>
      </w:r>
      <w:r w:rsidR="000D3F71" w:rsidRPr="00DD0D8C">
        <w:rPr>
          <w:i/>
          <w:iCs/>
          <w:color w:val="000000"/>
          <w:lang w:val="uk-UA"/>
        </w:rPr>
        <w:t>.</w:t>
      </w:r>
      <w:r w:rsidR="006D42B7" w:rsidRPr="00DD0D8C">
        <w:rPr>
          <w:i/>
          <w:iCs/>
          <w:color w:val="000000"/>
          <w:lang w:val="uk-UA"/>
        </w:rPr>
        <w:t xml:space="preserve"> НАКО сподівається побачити </w:t>
      </w:r>
      <w:r w:rsidR="00AA7E0E" w:rsidRPr="00DD0D8C">
        <w:rPr>
          <w:i/>
          <w:iCs/>
          <w:color w:val="000000"/>
          <w:lang w:val="uk-UA"/>
        </w:rPr>
        <w:t>авторитетні</w:t>
      </w:r>
      <w:r w:rsidR="006D42B7" w:rsidRPr="00DD0D8C">
        <w:rPr>
          <w:i/>
          <w:iCs/>
          <w:color w:val="000000"/>
          <w:lang w:val="uk-UA"/>
        </w:rPr>
        <w:t xml:space="preserve"> </w:t>
      </w:r>
      <w:r w:rsidR="00AA7E0E" w:rsidRPr="00DD0D8C">
        <w:rPr>
          <w:i/>
          <w:iCs/>
          <w:color w:val="000000"/>
          <w:lang w:val="uk-UA"/>
        </w:rPr>
        <w:t>міжнародні аудиторські</w:t>
      </w:r>
      <w:r w:rsidR="006D42B7" w:rsidRPr="00DD0D8C">
        <w:rPr>
          <w:i/>
          <w:iCs/>
          <w:color w:val="000000"/>
          <w:lang w:val="uk-UA"/>
        </w:rPr>
        <w:t xml:space="preserve"> компанії</w:t>
      </w:r>
      <w:r w:rsidR="00AA7E0E" w:rsidRPr="00DD0D8C">
        <w:rPr>
          <w:i/>
          <w:iCs/>
          <w:color w:val="000000"/>
          <w:lang w:val="uk-UA"/>
        </w:rPr>
        <w:t xml:space="preserve"> серед учасників тендеру</w:t>
      </w:r>
      <w:r>
        <w:rPr>
          <w:i/>
          <w:iCs/>
          <w:color w:val="000000"/>
          <w:lang w:val="uk-UA"/>
        </w:rPr>
        <w:t>»</w:t>
      </w:r>
      <w:r w:rsidR="000D3F71" w:rsidRPr="00DD0D8C">
        <w:rPr>
          <w:color w:val="000000"/>
          <w:lang w:val="uk-UA"/>
        </w:rPr>
        <w:t xml:space="preserve">, –  </w:t>
      </w:r>
      <w:r w:rsidR="006D42B7" w:rsidRPr="00DD0D8C">
        <w:rPr>
          <w:color w:val="000000"/>
          <w:lang w:val="uk-UA"/>
        </w:rPr>
        <w:t>за</w:t>
      </w:r>
      <w:r w:rsidR="000D3F71" w:rsidRPr="00DD0D8C">
        <w:rPr>
          <w:color w:val="000000"/>
          <w:lang w:val="uk-UA"/>
        </w:rPr>
        <w:t xml:space="preserve">явила </w:t>
      </w:r>
      <w:r w:rsidR="000D3F71" w:rsidRPr="00DD0D8C">
        <w:rPr>
          <w:b/>
          <w:bCs/>
          <w:color w:val="000000"/>
          <w:lang w:val="uk-UA"/>
        </w:rPr>
        <w:t>Олена Трегуб</w:t>
      </w:r>
      <w:r w:rsidR="000D3F71" w:rsidRPr="00DD0D8C">
        <w:rPr>
          <w:color w:val="000000"/>
          <w:lang w:val="uk-UA"/>
        </w:rPr>
        <w:t>, Генеральний секретар НАКО</w:t>
      </w:r>
      <w:r w:rsidR="006D42B7" w:rsidRPr="00DD0D8C">
        <w:rPr>
          <w:b/>
          <w:bCs/>
          <w:color w:val="000000"/>
          <w:lang w:val="uk-UA"/>
        </w:rPr>
        <w:t>.</w:t>
      </w:r>
    </w:p>
    <w:p w14:paraId="68A82869" w14:textId="70FF03F6" w:rsidR="00EE5E14" w:rsidRDefault="00AA7E0E" w:rsidP="001357F5">
      <w:pPr>
        <w:pStyle w:val="ad"/>
        <w:spacing w:before="0" w:beforeAutospacing="0" w:after="120" w:afterAutospacing="0"/>
        <w:ind w:right="-142"/>
        <w:jc w:val="both"/>
        <w:rPr>
          <w:lang w:val="uk-UA"/>
        </w:rPr>
      </w:pPr>
      <w:proofErr w:type="spellStart"/>
      <w:r w:rsidRPr="00DD0D8C">
        <w:rPr>
          <w:color w:val="000000"/>
          <w:lang w:val="uk-UA"/>
        </w:rPr>
        <w:t>Кніцевий</w:t>
      </w:r>
      <w:proofErr w:type="spellEnd"/>
      <w:r w:rsidR="000D3F71" w:rsidRPr="00DD0D8C">
        <w:rPr>
          <w:color w:val="000000"/>
          <w:lang w:val="uk-UA"/>
        </w:rPr>
        <w:t xml:space="preserve"> термін подання заявок на участь у тендері – 18 червня 2018 року. Детальніше із </w:t>
      </w:r>
      <w:hyperlink r:id="rId9" w:history="1">
        <w:r w:rsidR="000D3F71" w:rsidRPr="00137C6D">
          <w:rPr>
            <w:rStyle w:val="af2"/>
            <w:lang w:val="uk-UA"/>
          </w:rPr>
          <w:t>закупівлею</w:t>
        </w:r>
      </w:hyperlink>
      <w:r w:rsidR="000D3F71" w:rsidRPr="00DD0D8C">
        <w:rPr>
          <w:color w:val="000000"/>
          <w:lang w:val="uk-UA"/>
        </w:rPr>
        <w:t xml:space="preserve"> можна ознайомитись за посиланням:</w:t>
      </w:r>
      <w:r w:rsidR="001357F5">
        <w:rPr>
          <w:color w:val="000000"/>
          <w:lang w:val="uk-UA"/>
        </w:rPr>
        <w:t xml:space="preserve"> </w:t>
      </w:r>
      <w:hyperlink r:id="rId10" w:history="1">
        <w:r w:rsidR="003833C9" w:rsidRPr="00B97BFA">
          <w:rPr>
            <w:rStyle w:val="af2"/>
          </w:rPr>
          <w:t>http://bit.ly/2KovbAw</w:t>
        </w:r>
      </w:hyperlink>
      <w:r w:rsidR="003833C9">
        <w:rPr>
          <w:lang w:val="uk-UA"/>
        </w:rPr>
        <w:t xml:space="preserve"> </w:t>
      </w:r>
      <w:bookmarkStart w:id="1" w:name="_GoBack"/>
      <w:bookmarkEnd w:id="1"/>
    </w:p>
    <w:p w14:paraId="62494E66" w14:textId="02EAFE8C" w:rsidR="0011681B" w:rsidRPr="00137C6D" w:rsidRDefault="0011681B" w:rsidP="001357F5">
      <w:pPr>
        <w:pStyle w:val="ad"/>
        <w:spacing w:before="0" w:beforeAutospacing="0" w:after="120" w:afterAutospacing="0"/>
        <w:ind w:right="-142"/>
        <w:jc w:val="both"/>
        <w:rPr>
          <w:lang w:val="uk-UA"/>
        </w:rPr>
      </w:pPr>
      <w:proofErr w:type="spellStart"/>
      <w:r>
        <w:rPr>
          <w:rStyle w:val="af3"/>
        </w:rPr>
        <w:t>Контакти</w:t>
      </w:r>
      <w:proofErr w:type="spellEnd"/>
      <w:r>
        <w:rPr>
          <w:rStyle w:val="af3"/>
        </w:rPr>
        <w:t xml:space="preserve"> для </w:t>
      </w:r>
      <w:proofErr w:type="spellStart"/>
      <w:r>
        <w:rPr>
          <w:rStyle w:val="af3"/>
        </w:rPr>
        <w:t>медіа</w:t>
      </w:r>
      <w:proofErr w:type="spellEnd"/>
      <w:r>
        <w:rPr>
          <w:rStyle w:val="af3"/>
        </w:rPr>
        <w:t>:</w:t>
      </w:r>
      <w:r>
        <w:t xml:space="preserve"> Тарас </w:t>
      </w:r>
      <w:proofErr w:type="spellStart"/>
      <w:r>
        <w:t>Ємчура</w:t>
      </w:r>
      <w:proofErr w:type="spellEnd"/>
      <w:r>
        <w:t xml:space="preserve">, </w:t>
      </w:r>
      <w:proofErr w:type="spellStart"/>
      <w:r>
        <w:t>аналітик</w:t>
      </w:r>
      <w:proofErr w:type="spellEnd"/>
      <w:r>
        <w:t xml:space="preserve"> НАКО, tyemchura@transparency.org, +380989102486</w:t>
      </w:r>
    </w:p>
    <w:p w14:paraId="1623458C" w14:textId="77777777" w:rsidR="00F17C0C" w:rsidRPr="00DD0D8C" w:rsidRDefault="00F17C0C" w:rsidP="00DD0D8C">
      <w:pPr>
        <w:spacing w:after="120"/>
        <w:ind w:right="-140"/>
        <w:jc w:val="both"/>
        <w:rPr>
          <w:rFonts w:ascii="Times New Roman" w:eastAsia="Helvetica Neue" w:hAnsi="Times New Roman" w:cs="Times New Roman"/>
          <w:color w:val="1155CC"/>
          <w:u w:val="single"/>
          <w:lang w:val="uk-UA"/>
        </w:rPr>
      </w:pPr>
    </w:p>
    <w:p w14:paraId="6945C8E4" w14:textId="77777777" w:rsidR="0011681B" w:rsidRDefault="0011681B">
      <w:pPr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u w:val="single"/>
          <w:lang w:val="uk-UA" w:eastAsia="ru-RU"/>
        </w:rPr>
        <w:br w:type="page"/>
      </w:r>
    </w:p>
    <w:p w14:paraId="417E5AD2" w14:textId="15D00B14" w:rsidR="00DD0D8C" w:rsidRPr="001357F5" w:rsidRDefault="00D1709F" w:rsidP="00DD0D8C">
      <w:pPr>
        <w:spacing w:after="120"/>
        <w:ind w:righ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u w:val="single"/>
          <w:lang w:val="uk-UA" w:eastAsia="ru-RU"/>
        </w:rPr>
        <w:lastRenderedPageBreak/>
        <w:t>Довідка</w:t>
      </w:r>
      <w:r w:rsidR="00A014AD" w:rsidRPr="001357F5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u w:val="single"/>
          <w:lang w:val="uk-UA" w:eastAsia="ru-RU"/>
        </w:rPr>
        <w:t xml:space="preserve"> </w:t>
      </w:r>
    </w:p>
    <w:p w14:paraId="6D06B8D1" w14:textId="276F01BB" w:rsidR="00A014AD" w:rsidRPr="00DD0D8C" w:rsidRDefault="00A014AD" w:rsidP="00DD0D8C">
      <w:pPr>
        <w:spacing w:after="120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Незалежний Антикорупційний Комітет з питань Оборони (НАКО) є спільною ініціативою Програми протидії корупції у сфері безпеки і оборони міжнародної неурядової організації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Transparency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International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Defence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and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Security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Program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– Великобританія (TI-DSP) та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Transparency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International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Україна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 (ТІ Україна). </w:t>
      </w:r>
    </w:p>
    <w:p w14:paraId="35ED184C" w14:textId="77777777" w:rsidR="00A014AD" w:rsidRPr="00DD0D8C" w:rsidRDefault="00A014AD" w:rsidP="00DD0D8C">
      <w:pPr>
        <w:spacing w:after="120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Комітет складається із шести членів: трьох українських – головна редакторка інтернет-видання «Українська правда»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Севгіль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Мусаєва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-Боровик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, екс-міністр закордонних справ, екс-перший заступник Секретаря РНБО України </w:t>
      </w:r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Володимир Огризко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, голова правління </w:t>
      </w:r>
      <w:proofErr w:type="spellStart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>Centre</w:t>
      </w:r>
      <w:proofErr w:type="spellEnd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 UA, </w:t>
      </w:r>
      <w:proofErr w:type="spellStart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>співініціатор</w:t>
      </w:r>
      <w:proofErr w:type="spellEnd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 руху «Чесно» </w:t>
      </w:r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Олег Рибачук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 (співголова) та трьох міжнародних – генерал-полковник Британської армії, колишній командир Об’єднаного корпусу швидкого реагування НАТО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Тімоті</w:t>
      </w:r>
      <w:proofErr w:type="spellEnd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Еванс</w:t>
      </w:r>
      <w:proofErr w:type="spellEnd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, екс-уповноважений представник з питань боротьби із корупцією у Словенії </w:t>
      </w:r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Драго Кос</w:t>
      </w: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 xml:space="preserve"> (співголова) та екс-голова наглядової ради комунальних підприємств Місії ООН у Косово </w:t>
      </w:r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 xml:space="preserve">Джеймс </w:t>
      </w:r>
      <w:proofErr w:type="spellStart"/>
      <w:r w:rsidRPr="00DD0D8C">
        <w:rPr>
          <w:rFonts w:ascii="Times New Roman" w:eastAsia="Times New Roman" w:hAnsi="Times New Roman" w:cs="Times New Roman"/>
          <w:b/>
          <w:bCs/>
          <w:i/>
          <w:iCs/>
          <w:color w:val="4A4A4A"/>
          <w:sz w:val="20"/>
          <w:szCs w:val="20"/>
          <w:lang w:val="uk-UA" w:eastAsia="ru-RU"/>
        </w:rPr>
        <w:t>Вассерстром</w:t>
      </w:r>
      <w:proofErr w:type="spellEnd"/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>.</w:t>
      </w:r>
    </w:p>
    <w:p w14:paraId="12085E71" w14:textId="63C9E483" w:rsidR="002D2ADE" w:rsidRPr="00DD0D8C" w:rsidRDefault="00A014AD" w:rsidP="00DD0D8C">
      <w:pPr>
        <w:spacing w:after="120"/>
        <w:jc w:val="both"/>
        <w:rPr>
          <w:rFonts w:ascii="Times New Roman" w:hAnsi="Times New Roman" w:cs="Times New Roman"/>
          <w:color w:val="4A4A4A"/>
          <w:sz w:val="20"/>
          <w:szCs w:val="20"/>
          <w:lang w:val="uk-UA"/>
        </w:rPr>
      </w:pPr>
      <w:r w:rsidRPr="00DD0D8C"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lang w:val="uk-UA" w:eastAsia="ru-RU"/>
        </w:rPr>
        <w:t>Метою НАКО є зменшення корупційних ризиків у секторі безпеки та оборони України шляхом моніторингу, оцінки та аналізу антикорупційних реформ та надання відповідних рекомендацій</w:t>
      </w:r>
      <w:r w:rsidRPr="00DD0D8C">
        <w:rPr>
          <w:rFonts w:ascii="Times New Roman" w:eastAsia="Times New Roman" w:hAnsi="Times New Roman" w:cs="Times New Roman"/>
          <w:color w:val="4A4A4A"/>
          <w:sz w:val="20"/>
          <w:szCs w:val="20"/>
          <w:lang w:val="uk-UA" w:eastAsia="ru-RU"/>
        </w:rPr>
        <w:t>.</w:t>
      </w:r>
    </w:p>
    <w:sectPr w:rsidR="002D2ADE" w:rsidRPr="00DD0D8C" w:rsidSect="001357F5">
      <w:footerReference w:type="even" r:id="rId11"/>
      <w:footerReference w:type="default" r:id="rId12"/>
      <w:pgSz w:w="11900" w:h="16840"/>
      <w:pgMar w:top="1440" w:right="1104" w:bottom="907" w:left="1298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A0A76" w14:textId="77777777" w:rsidR="001E67F0" w:rsidRDefault="001E67F0">
      <w:r>
        <w:separator/>
      </w:r>
    </w:p>
  </w:endnote>
  <w:endnote w:type="continuationSeparator" w:id="0">
    <w:p w14:paraId="3D1C3476" w14:textId="77777777" w:rsidR="001E67F0" w:rsidRDefault="001E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E017" w14:textId="77777777" w:rsidR="002D2ADE" w:rsidRDefault="00EA0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5CB843" w14:textId="77777777" w:rsidR="002D2ADE" w:rsidRDefault="002D2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287" w14:textId="7DA84700" w:rsidR="002D2ADE" w:rsidRDefault="00EA0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33C9">
      <w:rPr>
        <w:noProof/>
        <w:color w:val="000000"/>
      </w:rPr>
      <w:t>2</w:t>
    </w:r>
    <w:r>
      <w:rPr>
        <w:color w:val="000000"/>
      </w:rPr>
      <w:fldChar w:fldCharType="end"/>
    </w:r>
  </w:p>
  <w:p w14:paraId="52B81939" w14:textId="77777777" w:rsidR="002D2ADE" w:rsidRDefault="002D2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4594" w14:textId="77777777" w:rsidR="001E67F0" w:rsidRDefault="001E67F0">
      <w:r>
        <w:separator/>
      </w:r>
    </w:p>
  </w:footnote>
  <w:footnote w:type="continuationSeparator" w:id="0">
    <w:p w14:paraId="5F2DC3DE" w14:textId="77777777" w:rsidR="001E67F0" w:rsidRDefault="001E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11E"/>
    <w:multiLevelType w:val="hybridMultilevel"/>
    <w:tmpl w:val="441C7CC2"/>
    <w:lvl w:ilvl="0" w:tplc="7F9ADF54"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DE"/>
    <w:rsid w:val="00072EDF"/>
    <w:rsid w:val="000D3882"/>
    <w:rsid w:val="000D3F71"/>
    <w:rsid w:val="000D6851"/>
    <w:rsid w:val="0011681B"/>
    <w:rsid w:val="001357F5"/>
    <w:rsid w:val="00137C6D"/>
    <w:rsid w:val="001E6421"/>
    <w:rsid w:val="001E67F0"/>
    <w:rsid w:val="002A1843"/>
    <w:rsid w:val="002D2ADE"/>
    <w:rsid w:val="003833C9"/>
    <w:rsid w:val="00397294"/>
    <w:rsid w:val="003A012D"/>
    <w:rsid w:val="003F245F"/>
    <w:rsid w:val="00422AE3"/>
    <w:rsid w:val="005F4D57"/>
    <w:rsid w:val="006D42B7"/>
    <w:rsid w:val="00765BA7"/>
    <w:rsid w:val="007E25BF"/>
    <w:rsid w:val="00813D57"/>
    <w:rsid w:val="00992124"/>
    <w:rsid w:val="00995FCD"/>
    <w:rsid w:val="009D542A"/>
    <w:rsid w:val="00A014AD"/>
    <w:rsid w:val="00A849E4"/>
    <w:rsid w:val="00AA7A31"/>
    <w:rsid w:val="00AA7E0E"/>
    <w:rsid w:val="00B3350D"/>
    <w:rsid w:val="00B50837"/>
    <w:rsid w:val="00B70C17"/>
    <w:rsid w:val="00C52984"/>
    <w:rsid w:val="00CA2E14"/>
    <w:rsid w:val="00D15AE6"/>
    <w:rsid w:val="00D1709F"/>
    <w:rsid w:val="00D51D6D"/>
    <w:rsid w:val="00DD0D8C"/>
    <w:rsid w:val="00E0097C"/>
    <w:rsid w:val="00E16C27"/>
    <w:rsid w:val="00E7753E"/>
    <w:rsid w:val="00EA0BC1"/>
    <w:rsid w:val="00EE5E14"/>
    <w:rsid w:val="00F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01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7C0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17C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7C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7C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7C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7C0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7C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A014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1357F5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57F5"/>
  </w:style>
  <w:style w:type="paragraph" w:styleId="af0">
    <w:name w:val="footer"/>
    <w:basedOn w:val="a"/>
    <w:link w:val="af1"/>
    <w:uiPriority w:val="99"/>
    <w:unhideWhenUsed/>
    <w:rsid w:val="001357F5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57F5"/>
  </w:style>
  <w:style w:type="character" w:styleId="af2">
    <w:name w:val="Hyperlink"/>
    <w:basedOn w:val="a0"/>
    <w:uiPriority w:val="99"/>
    <w:unhideWhenUsed/>
    <w:rsid w:val="00137C6D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116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t.ly/2Kovb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ovb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8687453-C05E-482F-B415-5BF25C80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31</cp:revision>
  <dcterms:created xsi:type="dcterms:W3CDTF">2018-05-16T07:47:00Z</dcterms:created>
  <dcterms:modified xsi:type="dcterms:W3CDTF">2018-05-16T09:13:00Z</dcterms:modified>
</cp:coreProperties>
</file>