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1D2F6" w14:textId="77777777" w:rsidR="001159AA" w:rsidRPr="00790C46" w:rsidRDefault="005505BE">
      <w:pPr>
        <w:contextualSpacing/>
        <w:jc w:val="both"/>
        <w:rPr>
          <w:rFonts w:asciiTheme="minorHAnsi" w:hAnsiTheme="minorHAnsi" w:cstheme="minorHAnsi"/>
          <w:lang w:val="uk-UA" w:eastAsia="en-US"/>
        </w:rPr>
      </w:pPr>
      <w:bookmarkStart w:id="0" w:name="_GoBack"/>
      <w:bookmarkEnd w:id="0"/>
      <w:r w:rsidRPr="00790C46">
        <w:rPr>
          <w:rFonts w:asciiTheme="minorHAnsi" w:hAnsiTheme="minorHAnsi" w:cstheme="minorHAnsi"/>
          <w:lang w:val="uk-UA" w:eastAsia="en-US"/>
        </w:rPr>
        <w:t>ПРЕС-</w:t>
      </w:r>
      <w:r w:rsidR="00E6452A">
        <w:rPr>
          <w:rFonts w:asciiTheme="minorHAnsi" w:hAnsiTheme="minorHAnsi" w:cstheme="minorHAnsi"/>
          <w:lang w:val="uk-UA" w:eastAsia="en-US"/>
        </w:rPr>
        <w:t>РЕЛІЗ</w:t>
      </w:r>
    </w:p>
    <w:p w14:paraId="0EB6EC9B" w14:textId="77777777" w:rsidR="005022E1" w:rsidRPr="00790C46" w:rsidRDefault="003C0413" w:rsidP="00790C46">
      <w:pPr>
        <w:contextualSpacing/>
        <w:jc w:val="both"/>
        <w:rPr>
          <w:rFonts w:asciiTheme="minorHAnsi" w:hAnsiTheme="minorHAnsi" w:cstheme="minorHAnsi"/>
          <w:lang w:val="uk-UA" w:eastAsia="en-US"/>
        </w:rPr>
      </w:pPr>
      <w:r w:rsidRPr="00E6452A">
        <w:rPr>
          <w:rFonts w:asciiTheme="minorHAnsi" w:hAnsiTheme="minorHAnsi" w:cstheme="minorHAnsi"/>
          <w:lang w:eastAsia="en-US"/>
        </w:rPr>
        <w:t>2</w:t>
      </w:r>
      <w:r w:rsidR="00E6452A">
        <w:rPr>
          <w:rFonts w:asciiTheme="minorHAnsi" w:hAnsiTheme="minorHAnsi" w:cstheme="minorHAnsi"/>
          <w:lang w:val="uk-UA" w:eastAsia="en-US"/>
        </w:rPr>
        <w:t>2</w:t>
      </w:r>
      <w:r w:rsidR="005505BE" w:rsidRPr="00790C46">
        <w:rPr>
          <w:rFonts w:asciiTheme="minorHAnsi" w:hAnsiTheme="minorHAnsi" w:cstheme="minorHAnsi"/>
          <w:lang w:val="uk-UA" w:eastAsia="en-US"/>
        </w:rPr>
        <w:t>.11.2017</w:t>
      </w:r>
    </w:p>
    <w:p w14:paraId="1A9FA37E" w14:textId="77777777" w:rsidR="00790C46" w:rsidRPr="00790C46" w:rsidRDefault="00790C46" w:rsidP="00790C46">
      <w:pPr>
        <w:contextualSpacing/>
        <w:jc w:val="both"/>
        <w:rPr>
          <w:rFonts w:asciiTheme="minorHAnsi" w:hAnsiTheme="minorHAnsi" w:cstheme="minorHAnsi"/>
          <w:lang w:val="uk-UA" w:eastAsia="en-US"/>
        </w:rPr>
      </w:pPr>
    </w:p>
    <w:p w14:paraId="794FE08D" w14:textId="50B7B0CF" w:rsidR="005022E1" w:rsidRPr="00790C46" w:rsidRDefault="006446A7" w:rsidP="005022E1">
      <w:pPr>
        <w:ind w:firstLine="709"/>
        <w:contextualSpacing/>
        <w:jc w:val="center"/>
        <w:rPr>
          <w:rFonts w:asciiTheme="minorHAnsi" w:eastAsia="Calibri" w:hAnsiTheme="minorHAnsi" w:cstheme="minorHAnsi"/>
          <w:b/>
          <w:color w:val="auto"/>
          <w:lang w:val="uk-UA"/>
        </w:rPr>
      </w:pPr>
      <w:r w:rsidRPr="008E54D0">
        <w:rPr>
          <w:rFonts w:asciiTheme="minorHAnsi" w:eastAsia="Calibri" w:hAnsiTheme="minorHAnsi" w:cstheme="minorHAnsi"/>
          <w:b/>
          <w:color w:val="auto"/>
          <w:lang w:val="uk-UA"/>
        </w:rPr>
        <w:t xml:space="preserve">Експерти закликають припинити </w:t>
      </w:r>
      <w:r>
        <w:rPr>
          <w:rFonts w:asciiTheme="minorHAnsi" w:eastAsia="Calibri" w:hAnsiTheme="minorHAnsi" w:cstheme="minorHAnsi"/>
          <w:b/>
          <w:color w:val="auto"/>
          <w:lang w:val="uk-UA"/>
        </w:rPr>
        <w:t>в</w:t>
      </w:r>
      <w:r w:rsidR="00746D18" w:rsidRPr="00790C46">
        <w:rPr>
          <w:rFonts w:asciiTheme="minorHAnsi" w:eastAsia="Calibri" w:hAnsiTheme="minorHAnsi" w:cstheme="minorHAnsi"/>
          <w:b/>
          <w:color w:val="auto"/>
          <w:lang w:val="uk-UA"/>
        </w:rPr>
        <w:t xml:space="preserve">тручання </w:t>
      </w:r>
      <w:proofErr w:type="spellStart"/>
      <w:r w:rsidR="00746D18" w:rsidRPr="00790C46">
        <w:rPr>
          <w:rFonts w:asciiTheme="minorHAnsi" w:eastAsia="Calibri" w:hAnsiTheme="minorHAnsi" w:cstheme="minorHAnsi"/>
          <w:b/>
          <w:color w:val="auto"/>
          <w:lang w:val="uk-UA"/>
        </w:rPr>
        <w:t>тютюновиробників</w:t>
      </w:r>
      <w:proofErr w:type="spellEnd"/>
      <w:r w:rsidR="00746D18" w:rsidRPr="00790C46">
        <w:rPr>
          <w:rFonts w:asciiTheme="minorHAnsi" w:eastAsia="Calibri" w:hAnsiTheme="minorHAnsi" w:cstheme="minorHAnsi"/>
          <w:b/>
          <w:color w:val="auto"/>
          <w:lang w:val="uk-UA"/>
        </w:rPr>
        <w:t xml:space="preserve"> </w:t>
      </w:r>
      <w:r w:rsidR="008C4572" w:rsidRPr="00790C46">
        <w:rPr>
          <w:rFonts w:asciiTheme="minorHAnsi" w:eastAsia="Calibri" w:hAnsiTheme="minorHAnsi" w:cstheme="minorHAnsi"/>
          <w:b/>
          <w:color w:val="auto"/>
          <w:lang w:val="uk-UA"/>
        </w:rPr>
        <w:t>у державну</w:t>
      </w:r>
      <w:r w:rsidR="00746D18" w:rsidRPr="00790C46">
        <w:rPr>
          <w:rFonts w:asciiTheme="minorHAnsi" w:eastAsia="Calibri" w:hAnsiTheme="minorHAnsi" w:cstheme="minorHAnsi"/>
          <w:b/>
          <w:color w:val="auto"/>
          <w:lang w:val="uk-UA"/>
        </w:rPr>
        <w:t xml:space="preserve"> політику </w:t>
      </w:r>
    </w:p>
    <w:p w14:paraId="086681E1" w14:textId="77777777" w:rsidR="00124198" w:rsidRPr="00790C46" w:rsidRDefault="00124198" w:rsidP="005022E1">
      <w:pPr>
        <w:ind w:firstLine="709"/>
        <w:contextualSpacing/>
        <w:jc w:val="both"/>
        <w:rPr>
          <w:rFonts w:asciiTheme="minorHAnsi" w:eastAsia="Calibri" w:hAnsiTheme="minorHAnsi" w:cstheme="minorHAnsi"/>
          <w:i/>
          <w:color w:val="auto"/>
          <w:lang w:val="uk-UA"/>
        </w:rPr>
      </w:pPr>
    </w:p>
    <w:p w14:paraId="5F914391" w14:textId="3CB9C6A3" w:rsidR="00312829" w:rsidRDefault="004B63CD" w:rsidP="005C1CB4">
      <w:pPr>
        <w:ind w:firstLine="708"/>
        <w:contextualSpacing/>
        <w:jc w:val="both"/>
        <w:rPr>
          <w:rFonts w:asciiTheme="minorHAnsi" w:eastAsia="Calibri" w:hAnsiTheme="minorHAnsi" w:cstheme="minorHAnsi"/>
          <w:i/>
          <w:color w:val="auto"/>
          <w:lang w:val="uk-UA"/>
        </w:rPr>
      </w:pPr>
      <w:r w:rsidRPr="00790C46">
        <w:rPr>
          <w:rFonts w:asciiTheme="minorHAnsi" w:eastAsia="Calibri" w:hAnsiTheme="minorHAnsi" w:cstheme="minorHAnsi"/>
          <w:i/>
          <w:color w:val="auto"/>
          <w:lang w:val="uk-UA"/>
        </w:rPr>
        <w:t>Щоб</w:t>
      </w:r>
      <w:r w:rsidR="00312829" w:rsidRPr="00790C46">
        <w:rPr>
          <w:rFonts w:asciiTheme="minorHAnsi" w:eastAsia="Calibri" w:hAnsiTheme="minorHAnsi" w:cstheme="minorHAnsi"/>
          <w:i/>
          <w:color w:val="auto"/>
          <w:lang w:val="uk-UA"/>
        </w:rPr>
        <w:t xml:space="preserve"> припинити </w:t>
      </w:r>
      <w:r w:rsidR="0008551F" w:rsidRPr="003D384B">
        <w:rPr>
          <w:rFonts w:asciiTheme="minorHAnsi" w:eastAsia="Calibri" w:hAnsiTheme="minorHAnsi" w:cstheme="minorHAnsi"/>
          <w:i/>
          <w:color w:val="auto"/>
          <w:lang w:val="uk-UA"/>
        </w:rPr>
        <w:t>втручання</w:t>
      </w:r>
      <w:r w:rsidR="00312829" w:rsidRPr="00790C46">
        <w:rPr>
          <w:rFonts w:asciiTheme="minorHAnsi" w:eastAsia="Calibri" w:hAnsiTheme="minorHAnsi" w:cstheme="minorHAnsi"/>
          <w:i/>
          <w:color w:val="auto"/>
          <w:lang w:val="uk-UA"/>
        </w:rPr>
        <w:t xml:space="preserve"> тютюнових корпорацій</w:t>
      </w:r>
      <w:r w:rsidRPr="00790C46">
        <w:rPr>
          <w:rFonts w:asciiTheme="minorHAnsi" w:eastAsia="Calibri" w:hAnsiTheme="minorHAnsi" w:cstheme="minorHAnsi"/>
          <w:i/>
          <w:color w:val="auto"/>
          <w:lang w:val="uk-UA"/>
        </w:rPr>
        <w:t xml:space="preserve"> </w:t>
      </w:r>
      <w:r w:rsidR="00612B4E">
        <w:rPr>
          <w:rFonts w:asciiTheme="minorHAnsi" w:eastAsia="Calibri" w:hAnsiTheme="minorHAnsi" w:cstheme="minorHAnsi"/>
          <w:i/>
          <w:color w:val="auto"/>
          <w:lang w:val="uk-UA"/>
        </w:rPr>
        <w:t>у</w:t>
      </w:r>
      <w:r w:rsidR="00612B4E" w:rsidRPr="00790C46">
        <w:rPr>
          <w:rFonts w:asciiTheme="minorHAnsi" w:eastAsia="Calibri" w:hAnsiTheme="minorHAnsi" w:cstheme="minorHAnsi"/>
          <w:i/>
          <w:color w:val="auto"/>
          <w:lang w:val="uk-UA"/>
        </w:rPr>
        <w:t xml:space="preserve"> </w:t>
      </w:r>
      <w:r w:rsidR="00612B4E">
        <w:rPr>
          <w:rFonts w:asciiTheme="minorHAnsi" w:eastAsia="Calibri" w:hAnsiTheme="minorHAnsi" w:cstheme="minorHAnsi"/>
          <w:i/>
          <w:color w:val="auto"/>
          <w:lang w:val="uk-UA"/>
        </w:rPr>
        <w:t>державну</w:t>
      </w:r>
      <w:r w:rsidR="0008551F">
        <w:rPr>
          <w:rFonts w:asciiTheme="minorHAnsi" w:eastAsia="Calibri" w:hAnsiTheme="minorHAnsi" w:cstheme="minorHAnsi"/>
          <w:i/>
          <w:color w:val="auto"/>
          <w:lang w:val="uk-UA"/>
        </w:rPr>
        <w:t xml:space="preserve"> </w:t>
      </w:r>
      <w:r w:rsidR="00435758">
        <w:rPr>
          <w:rFonts w:asciiTheme="minorHAnsi" w:eastAsia="Calibri" w:hAnsiTheme="minorHAnsi" w:cstheme="minorHAnsi"/>
          <w:i/>
          <w:color w:val="auto"/>
          <w:lang w:val="uk-UA"/>
        </w:rPr>
        <w:t>політик</w:t>
      </w:r>
      <w:r w:rsidR="00612B4E">
        <w:rPr>
          <w:rFonts w:asciiTheme="minorHAnsi" w:eastAsia="Calibri" w:hAnsiTheme="minorHAnsi" w:cstheme="minorHAnsi"/>
          <w:i/>
          <w:color w:val="auto"/>
          <w:lang w:val="uk-UA"/>
        </w:rPr>
        <w:t>у з</w:t>
      </w:r>
      <w:r w:rsidR="00435758">
        <w:rPr>
          <w:rFonts w:asciiTheme="minorHAnsi" w:eastAsia="Calibri" w:hAnsiTheme="minorHAnsi" w:cstheme="minorHAnsi"/>
          <w:i/>
          <w:color w:val="auto"/>
          <w:lang w:val="uk-UA"/>
        </w:rPr>
        <w:t xml:space="preserve"> охорони здоров’я в </w:t>
      </w:r>
      <w:r w:rsidRPr="00790C46">
        <w:rPr>
          <w:rFonts w:asciiTheme="minorHAnsi" w:eastAsia="Calibri" w:hAnsiTheme="minorHAnsi" w:cstheme="minorHAnsi"/>
          <w:i/>
          <w:color w:val="auto"/>
          <w:lang w:val="uk-UA"/>
        </w:rPr>
        <w:t>Україні</w:t>
      </w:r>
      <w:r w:rsidR="00E6452A">
        <w:rPr>
          <w:rFonts w:asciiTheme="minorHAnsi" w:eastAsia="Calibri" w:hAnsiTheme="minorHAnsi" w:cstheme="minorHAnsi"/>
          <w:i/>
          <w:color w:val="auto"/>
          <w:lang w:val="uk-UA"/>
        </w:rPr>
        <w:t>,</w:t>
      </w:r>
      <w:r w:rsidRPr="00790C46">
        <w:rPr>
          <w:rFonts w:asciiTheme="minorHAnsi" w:eastAsia="Calibri" w:hAnsiTheme="minorHAnsi" w:cstheme="minorHAnsi"/>
          <w:i/>
          <w:color w:val="auto"/>
          <w:lang w:val="uk-UA"/>
        </w:rPr>
        <w:t xml:space="preserve"> необхідно</w:t>
      </w:r>
      <w:r w:rsidR="00435758">
        <w:rPr>
          <w:rFonts w:asciiTheme="minorHAnsi" w:eastAsia="Calibri" w:hAnsiTheme="minorHAnsi" w:cstheme="minorHAnsi"/>
          <w:i/>
          <w:color w:val="auto"/>
          <w:lang w:val="uk-UA"/>
        </w:rPr>
        <w:t xml:space="preserve"> </w:t>
      </w:r>
      <w:r w:rsidRPr="00790C46">
        <w:rPr>
          <w:rFonts w:asciiTheme="minorHAnsi" w:eastAsia="Calibri" w:hAnsiTheme="minorHAnsi" w:cstheme="minorHAnsi"/>
          <w:i/>
          <w:color w:val="auto"/>
          <w:lang w:val="uk-UA"/>
        </w:rPr>
        <w:t xml:space="preserve">посилити контроль за порушення </w:t>
      </w:r>
      <w:proofErr w:type="spellStart"/>
      <w:r w:rsidRPr="00790C46">
        <w:rPr>
          <w:rFonts w:asciiTheme="minorHAnsi" w:eastAsia="Calibri" w:hAnsiTheme="minorHAnsi" w:cstheme="minorHAnsi"/>
          <w:i/>
          <w:color w:val="auto"/>
          <w:lang w:val="uk-UA"/>
        </w:rPr>
        <w:t>антитютюнового</w:t>
      </w:r>
      <w:proofErr w:type="spellEnd"/>
      <w:r w:rsidRPr="00790C46">
        <w:rPr>
          <w:rFonts w:asciiTheme="minorHAnsi" w:eastAsia="Calibri" w:hAnsiTheme="minorHAnsi" w:cstheme="minorHAnsi"/>
          <w:i/>
          <w:color w:val="auto"/>
          <w:lang w:val="uk-UA"/>
        </w:rPr>
        <w:t xml:space="preserve"> законодавства, протидіяти конфлікту інтересів </w:t>
      </w:r>
      <w:r w:rsidR="00435758">
        <w:rPr>
          <w:rFonts w:asciiTheme="minorHAnsi" w:eastAsia="Calibri" w:hAnsiTheme="minorHAnsi" w:cstheme="minorHAnsi"/>
          <w:i/>
          <w:color w:val="auto"/>
          <w:lang w:val="uk-UA"/>
        </w:rPr>
        <w:t xml:space="preserve">у цій сфері, </w:t>
      </w:r>
      <w:r w:rsidR="00612B4E" w:rsidRPr="008E54D0">
        <w:rPr>
          <w:rFonts w:asciiTheme="minorHAnsi" w:eastAsia="Calibri" w:hAnsiTheme="minorHAnsi" w:cstheme="minorHAnsi"/>
          <w:i/>
          <w:color w:val="auto"/>
          <w:lang w:val="uk-UA"/>
        </w:rPr>
        <w:t>взаємодіяти</w:t>
      </w:r>
      <w:r w:rsidR="00435758" w:rsidRPr="00C4270E">
        <w:rPr>
          <w:rFonts w:asciiTheme="minorHAnsi" w:eastAsia="Calibri" w:hAnsiTheme="minorHAnsi" w:cstheme="minorHAnsi"/>
          <w:i/>
          <w:color w:val="auto"/>
          <w:lang w:val="uk-UA"/>
        </w:rPr>
        <w:t xml:space="preserve"> з </w:t>
      </w:r>
      <w:r w:rsidR="00667490" w:rsidRPr="00256772">
        <w:rPr>
          <w:rFonts w:asciiTheme="minorHAnsi" w:eastAsia="Calibri" w:hAnsiTheme="minorHAnsi" w:cstheme="minorHAnsi"/>
          <w:i/>
          <w:color w:val="auto"/>
          <w:lang w:val="uk-UA"/>
        </w:rPr>
        <w:t>т</w:t>
      </w:r>
      <w:r w:rsidR="00667490" w:rsidRPr="00C4270E">
        <w:rPr>
          <w:rFonts w:asciiTheme="minorHAnsi" w:eastAsia="Calibri" w:hAnsiTheme="minorHAnsi" w:cstheme="minorHAnsi"/>
          <w:i/>
          <w:color w:val="auto"/>
          <w:lang w:val="uk-UA"/>
        </w:rPr>
        <w:t xml:space="preserve">ютюновими </w:t>
      </w:r>
      <w:r w:rsidR="00435758" w:rsidRPr="00C4270E">
        <w:rPr>
          <w:rFonts w:asciiTheme="minorHAnsi" w:eastAsia="Calibri" w:hAnsiTheme="minorHAnsi" w:cstheme="minorHAnsi"/>
          <w:i/>
          <w:color w:val="auto"/>
          <w:lang w:val="uk-UA"/>
        </w:rPr>
        <w:t>корпораціями</w:t>
      </w:r>
      <w:r w:rsidR="009511C3">
        <w:rPr>
          <w:rFonts w:asciiTheme="minorHAnsi" w:eastAsia="Calibri" w:hAnsiTheme="minorHAnsi" w:cstheme="minorHAnsi"/>
          <w:i/>
          <w:color w:val="auto"/>
          <w:lang w:val="uk-UA"/>
        </w:rPr>
        <w:t xml:space="preserve"> максимально відкрито</w:t>
      </w:r>
      <w:r w:rsidR="00667490" w:rsidRPr="00C4270E">
        <w:rPr>
          <w:rFonts w:asciiTheme="minorHAnsi" w:eastAsia="Calibri" w:hAnsiTheme="minorHAnsi" w:cstheme="minorHAnsi"/>
          <w:i/>
          <w:color w:val="auto"/>
          <w:lang w:val="uk-UA"/>
        </w:rPr>
        <w:t xml:space="preserve">, якщо </w:t>
      </w:r>
      <w:r w:rsidR="00256772">
        <w:rPr>
          <w:rFonts w:asciiTheme="minorHAnsi" w:eastAsia="Calibri" w:hAnsiTheme="minorHAnsi" w:cstheme="minorHAnsi"/>
          <w:i/>
          <w:color w:val="auto"/>
          <w:lang w:val="uk-UA"/>
        </w:rPr>
        <w:t>цього</w:t>
      </w:r>
      <w:r w:rsidR="00667490" w:rsidRPr="00C4270E">
        <w:rPr>
          <w:rFonts w:asciiTheme="minorHAnsi" w:eastAsia="Calibri" w:hAnsiTheme="minorHAnsi" w:cstheme="minorHAnsi"/>
          <w:i/>
          <w:color w:val="auto"/>
          <w:lang w:val="uk-UA"/>
        </w:rPr>
        <w:t xml:space="preserve"> </w:t>
      </w:r>
      <w:r w:rsidR="00667490" w:rsidRPr="003F7A2D">
        <w:rPr>
          <w:rFonts w:asciiTheme="minorHAnsi" w:eastAsia="Calibri" w:hAnsiTheme="minorHAnsi" w:cstheme="minorHAnsi"/>
          <w:i/>
          <w:color w:val="auto"/>
          <w:lang w:val="uk-UA"/>
        </w:rPr>
        <w:t>неможливо уникнути,</w:t>
      </w:r>
      <w:r w:rsidR="00435758" w:rsidRPr="003F7A2D">
        <w:rPr>
          <w:rFonts w:asciiTheme="minorHAnsi" w:eastAsia="Calibri" w:hAnsiTheme="minorHAnsi" w:cstheme="minorHAnsi"/>
          <w:i/>
          <w:color w:val="auto"/>
          <w:lang w:val="uk-UA"/>
        </w:rPr>
        <w:t xml:space="preserve"> </w:t>
      </w:r>
      <w:r w:rsidR="00435758">
        <w:rPr>
          <w:rFonts w:asciiTheme="minorHAnsi" w:eastAsia="Calibri" w:hAnsiTheme="minorHAnsi" w:cstheme="minorHAnsi"/>
          <w:i/>
          <w:color w:val="auto"/>
          <w:lang w:val="uk-UA"/>
        </w:rPr>
        <w:t xml:space="preserve">та </w:t>
      </w:r>
      <w:r w:rsidRPr="00790C46">
        <w:rPr>
          <w:rFonts w:asciiTheme="minorHAnsi" w:eastAsia="Calibri" w:hAnsiTheme="minorHAnsi" w:cstheme="minorHAnsi"/>
          <w:i/>
          <w:color w:val="auto"/>
          <w:lang w:val="uk-UA"/>
        </w:rPr>
        <w:t>інформувати</w:t>
      </w:r>
      <w:r w:rsidR="00435758">
        <w:rPr>
          <w:rFonts w:asciiTheme="minorHAnsi" w:eastAsia="Calibri" w:hAnsiTheme="minorHAnsi" w:cstheme="minorHAnsi"/>
          <w:i/>
          <w:color w:val="auto"/>
          <w:lang w:val="uk-UA"/>
        </w:rPr>
        <w:t xml:space="preserve"> громадськість</w:t>
      </w:r>
      <w:r w:rsidR="009511C3">
        <w:rPr>
          <w:rFonts w:asciiTheme="minorHAnsi" w:eastAsia="Calibri" w:hAnsiTheme="minorHAnsi" w:cstheme="minorHAnsi"/>
          <w:i/>
          <w:color w:val="auto"/>
          <w:lang w:val="uk-UA"/>
        </w:rPr>
        <w:t xml:space="preserve"> і</w:t>
      </w:r>
      <w:r w:rsidR="00435758">
        <w:rPr>
          <w:rFonts w:asciiTheme="minorHAnsi" w:eastAsia="Calibri" w:hAnsiTheme="minorHAnsi" w:cstheme="minorHAnsi"/>
          <w:i/>
          <w:color w:val="auto"/>
          <w:lang w:val="uk-UA"/>
        </w:rPr>
        <w:t xml:space="preserve"> </w:t>
      </w:r>
      <w:r w:rsidR="00612B4E" w:rsidRPr="00612B4E">
        <w:rPr>
          <w:rFonts w:asciiTheme="minorHAnsi" w:eastAsia="Calibri" w:hAnsiTheme="minorHAnsi" w:cstheme="minorHAnsi"/>
          <w:i/>
          <w:color w:val="auto"/>
          <w:lang w:val="uk-UA"/>
        </w:rPr>
        <w:t>медіа</w:t>
      </w:r>
      <w:r w:rsidRPr="00790C46">
        <w:rPr>
          <w:rFonts w:asciiTheme="minorHAnsi" w:eastAsia="Calibri" w:hAnsiTheme="minorHAnsi" w:cstheme="minorHAnsi"/>
          <w:i/>
          <w:color w:val="auto"/>
          <w:lang w:val="uk-UA"/>
        </w:rPr>
        <w:t xml:space="preserve"> про </w:t>
      </w:r>
      <w:r w:rsidR="00435758" w:rsidRPr="006540F5">
        <w:rPr>
          <w:rFonts w:asciiTheme="minorHAnsi" w:eastAsia="Calibri" w:hAnsiTheme="minorHAnsi" w:cstheme="minorHAnsi"/>
          <w:i/>
          <w:color w:val="auto"/>
          <w:lang w:val="uk-UA"/>
        </w:rPr>
        <w:t>факти</w:t>
      </w:r>
      <w:r w:rsidRPr="006540F5">
        <w:rPr>
          <w:rFonts w:asciiTheme="minorHAnsi" w:eastAsia="Calibri" w:hAnsiTheme="minorHAnsi" w:cstheme="minorHAnsi"/>
          <w:i/>
          <w:color w:val="auto"/>
          <w:lang w:val="uk-UA"/>
        </w:rPr>
        <w:t xml:space="preserve"> </w:t>
      </w:r>
      <w:r w:rsidR="00836503" w:rsidRPr="006540F5">
        <w:rPr>
          <w:rFonts w:asciiTheme="minorHAnsi" w:eastAsia="Calibri" w:hAnsiTheme="minorHAnsi" w:cstheme="minorHAnsi"/>
          <w:i/>
          <w:color w:val="auto"/>
          <w:lang w:val="uk-UA"/>
        </w:rPr>
        <w:t>«лобіювання</w:t>
      </w:r>
      <w:r w:rsidR="005A4CCB" w:rsidRPr="006540F5">
        <w:rPr>
          <w:rFonts w:asciiTheme="minorHAnsi" w:eastAsia="Calibri" w:hAnsiTheme="minorHAnsi" w:cstheme="minorHAnsi"/>
          <w:i/>
          <w:color w:val="auto"/>
          <w:lang w:val="uk-UA"/>
        </w:rPr>
        <w:t>»</w:t>
      </w:r>
      <w:r w:rsidR="00836503" w:rsidRPr="006540F5">
        <w:rPr>
          <w:rFonts w:asciiTheme="minorHAnsi" w:eastAsia="Calibri" w:hAnsiTheme="minorHAnsi" w:cstheme="minorHAnsi"/>
          <w:i/>
          <w:color w:val="auto"/>
          <w:lang w:val="uk-UA"/>
        </w:rPr>
        <w:t xml:space="preserve"> інтересів</w:t>
      </w:r>
      <w:r w:rsidR="00836503">
        <w:rPr>
          <w:rFonts w:asciiTheme="minorHAnsi" w:eastAsia="Calibri" w:hAnsiTheme="minorHAnsi" w:cstheme="minorHAnsi"/>
          <w:i/>
          <w:color w:val="auto"/>
          <w:lang w:val="uk-UA"/>
        </w:rPr>
        <w:t xml:space="preserve"> </w:t>
      </w:r>
      <w:r w:rsidRPr="00790C46">
        <w:rPr>
          <w:rFonts w:asciiTheme="minorHAnsi" w:eastAsia="Calibri" w:hAnsiTheme="minorHAnsi" w:cstheme="minorHAnsi"/>
          <w:i/>
          <w:color w:val="auto"/>
          <w:lang w:val="uk-UA"/>
        </w:rPr>
        <w:t xml:space="preserve">тютюнової промисловості. </w:t>
      </w:r>
      <w:r w:rsidR="00380706" w:rsidRPr="00790C46">
        <w:rPr>
          <w:rFonts w:asciiTheme="minorHAnsi" w:eastAsia="Calibri" w:hAnsiTheme="minorHAnsi" w:cstheme="minorHAnsi"/>
          <w:i/>
          <w:color w:val="auto"/>
          <w:lang w:val="uk-UA"/>
        </w:rPr>
        <w:t xml:space="preserve">Такими є основні </w:t>
      </w:r>
      <w:r w:rsidR="00E819DD" w:rsidRPr="00790C46">
        <w:rPr>
          <w:rFonts w:asciiTheme="minorHAnsi" w:eastAsia="Calibri" w:hAnsiTheme="minorHAnsi" w:cstheme="minorHAnsi"/>
          <w:i/>
          <w:color w:val="auto"/>
          <w:lang w:val="uk-UA"/>
        </w:rPr>
        <w:t xml:space="preserve">висновки дослідження, присвяченого </w:t>
      </w:r>
      <w:r w:rsidR="00256772">
        <w:rPr>
          <w:rFonts w:asciiTheme="minorHAnsi" w:eastAsia="Calibri" w:hAnsiTheme="minorHAnsi" w:cstheme="minorHAnsi"/>
          <w:i/>
          <w:color w:val="auto"/>
          <w:lang w:val="uk-UA"/>
        </w:rPr>
        <w:t xml:space="preserve">пошуку </w:t>
      </w:r>
      <w:r w:rsidR="00E6452A">
        <w:rPr>
          <w:rFonts w:asciiTheme="minorHAnsi" w:eastAsia="Calibri" w:hAnsiTheme="minorHAnsi" w:cstheme="minorHAnsi"/>
          <w:i/>
          <w:color w:val="auto"/>
          <w:lang w:val="uk-UA"/>
        </w:rPr>
        <w:t xml:space="preserve">потенційного </w:t>
      </w:r>
      <w:r w:rsidR="00E819DD" w:rsidRPr="00790C46">
        <w:rPr>
          <w:rFonts w:asciiTheme="minorHAnsi" w:eastAsia="Calibri" w:hAnsiTheme="minorHAnsi" w:cstheme="minorHAnsi"/>
          <w:i/>
          <w:color w:val="auto"/>
          <w:lang w:val="uk-UA"/>
        </w:rPr>
        <w:t xml:space="preserve">конфлікту інтересів у </w:t>
      </w:r>
      <w:r w:rsidR="00435758">
        <w:rPr>
          <w:rFonts w:asciiTheme="minorHAnsi" w:eastAsia="Calibri" w:hAnsiTheme="minorHAnsi" w:cstheme="minorHAnsi"/>
          <w:i/>
          <w:color w:val="auto"/>
          <w:lang w:val="uk-UA"/>
        </w:rPr>
        <w:t xml:space="preserve">діяльності транснаціональних тютюнових корпорацій та їх впливу на </w:t>
      </w:r>
      <w:r w:rsidR="003F7A2D">
        <w:rPr>
          <w:rFonts w:asciiTheme="minorHAnsi" w:eastAsia="Calibri" w:hAnsiTheme="minorHAnsi" w:cstheme="minorHAnsi"/>
          <w:i/>
          <w:color w:val="auto"/>
          <w:lang w:val="uk-UA"/>
        </w:rPr>
        <w:t xml:space="preserve">рішення влади. </w:t>
      </w:r>
      <w:r w:rsidR="008E54D0">
        <w:rPr>
          <w:rFonts w:asciiTheme="minorHAnsi" w:eastAsia="Calibri" w:hAnsiTheme="minorHAnsi" w:cstheme="minorHAnsi"/>
          <w:i/>
          <w:color w:val="auto"/>
          <w:lang w:val="uk-UA"/>
        </w:rPr>
        <w:t>Звіт</w:t>
      </w:r>
      <w:r w:rsidR="00790C46">
        <w:rPr>
          <w:rFonts w:asciiTheme="minorHAnsi" w:eastAsia="Calibri" w:hAnsiTheme="minorHAnsi" w:cstheme="minorHAnsi"/>
          <w:i/>
          <w:color w:val="auto"/>
          <w:lang w:val="uk-UA"/>
        </w:rPr>
        <w:t xml:space="preserve"> презентує</w:t>
      </w:r>
      <w:r w:rsidR="00E819DD" w:rsidRPr="00790C46">
        <w:rPr>
          <w:rFonts w:asciiTheme="minorHAnsi" w:eastAsia="Calibri" w:hAnsiTheme="minorHAnsi" w:cstheme="minorHAnsi"/>
          <w:i/>
          <w:color w:val="auto"/>
          <w:lang w:val="uk-UA"/>
        </w:rPr>
        <w:t xml:space="preserve"> українське представництво </w:t>
      </w:r>
      <w:r w:rsidR="00E819DD" w:rsidRPr="00790C46">
        <w:rPr>
          <w:rFonts w:asciiTheme="minorHAnsi" w:eastAsia="Calibri" w:hAnsiTheme="minorHAnsi" w:cstheme="minorHAnsi"/>
          <w:i/>
          <w:color w:val="auto"/>
          <w:lang w:val="en-US"/>
        </w:rPr>
        <w:t>Transparency</w:t>
      </w:r>
      <w:r w:rsidR="00E819DD" w:rsidRPr="00790C46">
        <w:rPr>
          <w:rFonts w:asciiTheme="minorHAnsi" w:eastAsia="Calibri" w:hAnsiTheme="minorHAnsi" w:cstheme="minorHAnsi"/>
          <w:i/>
          <w:color w:val="auto"/>
          <w:lang w:val="uk-UA"/>
        </w:rPr>
        <w:t xml:space="preserve"> </w:t>
      </w:r>
      <w:r w:rsidR="00E819DD" w:rsidRPr="00790C46">
        <w:rPr>
          <w:rFonts w:asciiTheme="minorHAnsi" w:eastAsia="Calibri" w:hAnsiTheme="minorHAnsi" w:cstheme="minorHAnsi"/>
          <w:i/>
          <w:color w:val="auto"/>
          <w:lang w:val="en-US"/>
        </w:rPr>
        <w:t>International</w:t>
      </w:r>
      <w:r w:rsidR="00E819DD" w:rsidRPr="00790C46">
        <w:rPr>
          <w:rFonts w:asciiTheme="minorHAnsi" w:eastAsia="Calibri" w:hAnsiTheme="minorHAnsi" w:cstheme="minorHAnsi"/>
          <w:i/>
          <w:color w:val="auto"/>
          <w:lang w:val="uk-UA"/>
        </w:rPr>
        <w:t xml:space="preserve"> разом із партнерами.  </w:t>
      </w:r>
    </w:p>
    <w:p w14:paraId="77772CEF" w14:textId="77777777" w:rsidR="00C4270E" w:rsidRDefault="00C4270E" w:rsidP="005C1CB4">
      <w:pPr>
        <w:ind w:firstLine="708"/>
        <w:contextualSpacing/>
        <w:jc w:val="both"/>
        <w:rPr>
          <w:rFonts w:asciiTheme="minorHAnsi" w:eastAsia="Calibri" w:hAnsiTheme="minorHAnsi" w:cstheme="minorHAnsi"/>
          <w:i/>
          <w:color w:val="auto"/>
          <w:lang w:val="uk-UA"/>
        </w:rPr>
      </w:pPr>
    </w:p>
    <w:p w14:paraId="2819FF68" w14:textId="6051A35C" w:rsidR="00AD4226" w:rsidRDefault="00065032" w:rsidP="005C1CB4">
      <w:pPr>
        <w:ind w:firstLine="708"/>
        <w:contextualSpacing/>
        <w:jc w:val="both"/>
        <w:rPr>
          <w:rFonts w:asciiTheme="minorHAnsi" w:eastAsia="Calibri" w:hAnsiTheme="minorHAnsi" w:cstheme="minorHAnsi"/>
          <w:color w:val="auto"/>
          <w:lang w:val="uk-UA"/>
        </w:rPr>
      </w:pPr>
      <w:hyperlink r:id="rId7" w:history="1">
        <w:r w:rsidR="00BE3D61" w:rsidRPr="008E54D0">
          <w:rPr>
            <w:rStyle w:val="a3"/>
            <w:rFonts w:asciiTheme="minorHAnsi" w:eastAsia="Calibri" w:hAnsiTheme="minorHAnsi" w:cstheme="minorHAnsi"/>
            <w:lang w:val="uk-UA"/>
          </w:rPr>
          <w:t xml:space="preserve">Законом </w:t>
        </w:r>
        <w:r w:rsidR="00B51F37">
          <w:rPr>
            <w:rStyle w:val="a3"/>
            <w:rFonts w:asciiTheme="minorHAnsi" w:eastAsia="Calibri" w:hAnsiTheme="minorHAnsi" w:cstheme="minorHAnsi"/>
            <w:lang w:val="uk-UA"/>
          </w:rPr>
          <w:t>України</w:t>
        </w:r>
        <w:r w:rsidR="008B5D99" w:rsidRPr="008B5D99">
          <w:rPr>
            <w:rStyle w:val="a3"/>
            <w:rFonts w:asciiTheme="minorHAnsi" w:eastAsia="Calibri" w:hAnsiTheme="minorHAnsi" w:cstheme="minorHAnsi"/>
            <w:u w:val="none"/>
            <w:lang w:val="uk-UA"/>
          </w:rPr>
          <w:t xml:space="preserve"> </w:t>
        </w:r>
        <w:r w:rsidR="008B5D99">
          <w:rPr>
            <w:rFonts w:asciiTheme="minorHAnsi" w:eastAsia="Calibri" w:hAnsiTheme="minorHAnsi" w:cstheme="minorHAnsi"/>
            <w:i/>
            <w:color w:val="auto"/>
            <w:lang w:val="uk-UA"/>
          </w:rPr>
          <w:t>«</w:t>
        </w:r>
        <w:r w:rsidR="00B51F37" w:rsidRPr="00BE3D61">
          <w:rPr>
            <w:rFonts w:asciiTheme="minorHAnsi" w:eastAsia="Calibri" w:hAnsiTheme="minorHAnsi" w:cstheme="minorHAnsi"/>
            <w:i/>
            <w:color w:val="auto"/>
            <w:lang w:val="uk-UA"/>
          </w:rPr>
          <w:t>Про заходи щодо попередження та зменшення вживання тютюнових виробів і їх шкідливого впливу на здоров’я населення</w:t>
        </w:r>
        <w:r w:rsidR="00B51F37" w:rsidRPr="008E54D0">
          <w:rPr>
            <w:rStyle w:val="a3"/>
            <w:rFonts w:asciiTheme="minorHAnsi" w:eastAsia="Calibri" w:hAnsiTheme="minorHAnsi" w:cstheme="minorHAnsi"/>
            <w:lang w:val="uk-UA"/>
          </w:rPr>
          <w:t xml:space="preserve"> </w:t>
        </w:r>
      </w:hyperlink>
      <w:r w:rsidR="00B51F37">
        <w:rPr>
          <w:rStyle w:val="a3"/>
          <w:rFonts w:asciiTheme="minorHAnsi" w:eastAsia="Calibri" w:hAnsiTheme="minorHAnsi" w:cstheme="minorHAnsi"/>
          <w:lang w:val="uk-UA"/>
        </w:rPr>
        <w:t>»</w:t>
      </w:r>
      <w:r w:rsidR="000F3D5F">
        <w:rPr>
          <w:rFonts w:asciiTheme="minorHAnsi" w:eastAsia="Calibri" w:hAnsiTheme="minorHAnsi" w:cstheme="minorHAnsi"/>
          <w:color w:val="auto"/>
          <w:lang w:val="uk-UA"/>
        </w:rPr>
        <w:t xml:space="preserve"> </w:t>
      </w:r>
      <w:r w:rsidR="00BE3D61" w:rsidRPr="008E54D0">
        <w:rPr>
          <w:rFonts w:asciiTheme="minorHAnsi" w:eastAsia="Calibri" w:hAnsiTheme="minorHAnsi" w:cstheme="minorHAnsi"/>
          <w:color w:val="auto"/>
          <w:lang w:val="uk-UA"/>
        </w:rPr>
        <w:t>проголошено</w:t>
      </w:r>
      <w:r w:rsidR="00FC38A6">
        <w:rPr>
          <w:rFonts w:asciiTheme="minorHAnsi" w:eastAsia="Calibri" w:hAnsiTheme="minorHAnsi" w:cstheme="minorHAnsi"/>
          <w:color w:val="auto"/>
          <w:lang w:val="uk-UA"/>
        </w:rPr>
        <w:t xml:space="preserve">, що </w:t>
      </w:r>
      <w:r w:rsidR="00BE3D61" w:rsidRPr="008E54D0">
        <w:rPr>
          <w:rFonts w:asciiTheme="minorHAnsi" w:eastAsia="Calibri" w:hAnsiTheme="minorHAnsi" w:cstheme="minorHAnsi"/>
          <w:color w:val="auto"/>
          <w:lang w:val="uk-UA"/>
        </w:rPr>
        <w:t>політик</w:t>
      </w:r>
      <w:r w:rsidR="00FC38A6">
        <w:rPr>
          <w:rFonts w:asciiTheme="minorHAnsi" w:eastAsia="Calibri" w:hAnsiTheme="minorHAnsi" w:cstheme="minorHAnsi"/>
          <w:color w:val="auto"/>
          <w:lang w:val="uk-UA"/>
        </w:rPr>
        <w:t>а</w:t>
      </w:r>
      <w:r w:rsidR="00BE3D61" w:rsidRPr="008E54D0">
        <w:rPr>
          <w:rFonts w:asciiTheme="minorHAnsi" w:eastAsia="Calibri" w:hAnsiTheme="minorHAnsi" w:cstheme="minorHAnsi"/>
          <w:color w:val="auto"/>
          <w:lang w:val="uk-UA"/>
        </w:rPr>
        <w:t xml:space="preserve"> у сфері охорони здоров'я</w:t>
      </w:r>
      <w:r w:rsidR="00FC38A6">
        <w:rPr>
          <w:rFonts w:asciiTheme="minorHAnsi" w:eastAsia="Calibri" w:hAnsiTheme="minorHAnsi" w:cstheme="minorHAnsi"/>
          <w:color w:val="auto"/>
          <w:lang w:val="uk-UA"/>
        </w:rPr>
        <w:t xml:space="preserve"> повинна мати пріоритет перед</w:t>
      </w:r>
      <w:r w:rsidR="00BE3D61" w:rsidRPr="008E54D0">
        <w:rPr>
          <w:rFonts w:asciiTheme="minorHAnsi" w:eastAsia="Calibri" w:hAnsiTheme="minorHAnsi" w:cstheme="minorHAnsi"/>
          <w:color w:val="auto"/>
          <w:lang w:val="uk-UA"/>
        </w:rPr>
        <w:t xml:space="preserve"> фінансовими, податковими та корпоративними інтересами </w:t>
      </w:r>
      <w:r w:rsidR="00FC38A6">
        <w:rPr>
          <w:rFonts w:asciiTheme="minorHAnsi" w:eastAsia="Calibri" w:hAnsiTheme="minorHAnsi" w:cstheme="minorHAnsi"/>
          <w:color w:val="auto"/>
          <w:lang w:val="uk-UA"/>
        </w:rPr>
        <w:t>виробників тютюну</w:t>
      </w:r>
      <w:r w:rsidR="00AD4226">
        <w:rPr>
          <w:rFonts w:asciiTheme="minorHAnsi" w:eastAsia="Calibri" w:hAnsiTheme="minorHAnsi" w:cstheme="minorHAnsi"/>
          <w:color w:val="auto"/>
          <w:lang w:val="uk-UA"/>
        </w:rPr>
        <w:t>. До т</w:t>
      </w:r>
      <w:r w:rsidR="00591BFA">
        <w:rPr>
          <w:rFonts w:asciiTheme="minorHAnsi" w:eastAsia="Calibri" w:hAnsiTheme="minorHAnsi" w:cstheme="minorHAnsi"/>
          <w:color w:val="auto"/>
          <w:lang w:val="uk-UA"/>
        </w:rPr>
        <w:t xml:space="preserve">ого ж, у законі зазначено, що люди чи організації, пов’язані із тютюновою промисловістю, не мають права брати участь у державних заходах з охорони здоров’я </w:t>
      </w:r>
      <w:r w:rsidR="009543EB">
        <w:rPr>
          <w:rFonts w:asciiTheme="minorHAnsi" w:eastAsia="Calibri" w:hAnsiTheme="minorHAnsi" w:cstheme="minorHAnsi"/>
          <w:color w:val="auto"/>
          <w:lang w:val="uk-UA"/>
        </w:rPr>
        <w:t>та попередження куріння</w:t>
      </w:r>
      <w:r w:rsidR="00591BFA">
        <w:rPr>
          <w:rFonts w:asciiTheme="minorHAnsi" w:eastAsia="Calibri" w:hAnsiTheme="minorHAnsi" w:cstheme="minorHAnsi"/>
          <w:color w:val="auto"/>
          <w:lang w:val="uk-UA"/>
        </w:rPr>
        <w:t xml:space="preserve">. </w:t>
      </w:r>
      <w:r w:rsidR="009543EB">
        <w:rPr>
          <w:rFonts w:asciiTheme="minorHAnsi" w:eastAsia="Calibri" w:hAnsiTheme="minorHAnsi" w:cstheme="minorHAnsi"/>
          <w:color w:val="auto"/>
          <w:lang w:val="uk-UA"/>
        </w:rPr>
        <w:t xml:space="preserve">На жаль, ці норми постійно порушуються. </w:t>
      </w:r>
    </w:p>
    <w:p w14:paraId="62D9FFAB" w14:textId="77777777" w:rsidR="00B432F3" w:rsidRPr="00C4270E" w:rsidRDefault="00B432F3" w:rsidP="00B432F3">
      <w:pPr>
        <w:contextualSpacing/>
        <w:jc w:val="both"/>
        <w:rPr>
          <w:rFonts w:asciiTheme="minorHAnsi" w:hAnsiTheme="minorHAnsi" w:cstheme="minorHAnsi"/>
          <w:lang w:val="uk-UA"/>
        </w:rPr>
      </w:pPr>
      <w:r w:rsidRPr="00C4270E">
        <w:rPr>
          <w:rFonts w:asciiTheme="minorHAnsi" w:hAnsiTheme="minorHAnsi" w:cstheme="minorHAnsi"/>
          <w:lang w:val="uk-UA"/>
        </w:rPr>
        <w:t>​</w:t>
      </w:r>
    </w:p>
    <w:p w14:paraId="603235D6" w14:textId="640CF291" w:rsidR="006D4E85" w:rsidRPr="00790C46" w:rsidRDefault="00B432F3" w:rsidP="005C1CB4">
      <w:pPr>
        <w:ind w:firstLine="708"/>
        <w:contextualSpacing/>
        <w:jc w:val="both"/>
        <w:rPr>
          <w:rFonts w:asciiTheme="minorHAnsi" w:hAnsiTheme="minorHAnsi" w:cstheme="minorHAnsi"/>
          <w:lang w:val="uk-UA"/>
        </w:rPr>
      </w:pPr>
      <w:r w:rsidRPr="00790C46">
        <w:rPr>
          <w:rFonts w:asciiTheme="minorHAnsi" w:hAnsiTheme="minorHAnsi" w:cstheme="minorHAnsi"/>
          <w:lang w:val="en-US"/>
        </w:rPr>
        <w:t>C</w:t>
      </w:r>
      <w:proofErr w:type="spellStart"/>
      <w:r w:rsidR="008340CE">
        <w:rPr>
          <w:rFonts w:asciiTheme="minorHAnsi" w:hAnsiTheme="minorHAnsi" w:cstheme="minorHAnsi"/>
          <w:lang w:val="uk-UA"/>
        </w:rPr>
        <w:t>ьогодні</w:t>
      </w:r>
      <w:proofErr w:type="spellEnd"/>
      <w:r w:rsidR="008340CE">
        <w:rPr>
          <w:rFonts w:asciiTheme="minorHAnsi" w:hAnsiTheme="minorHAnsi" w:cstheme="minorHAnsi"/>
          <w:lang w:val="uk-UA"/>
        </w:rPr>
        <w:t xml:space="preserve"> н</w:t>
      </w:r>
      <w:r w:rsidRPr="00790C46">
        <w:rPr>
          <w:rFonts w:asciiTheme="minorHAnsi" w:hAnsiTheme="minorHAnsi" w:cstheme="minorHAnsi"/>
          <w:lang w:val="uk-UA"/>
        </w:rPr>
        <w:t xml:space="preserve">а українському ринку працюють представництва чотирьох світових тютюнових корпорацій: </w:t>
      </w:r>
      <w:r w:rsidRPr="00790C46">
        <w:rPr>
          <w:rFonts w:asciiTheme="minorHAnsi" w:hAnsiTheme="minorHAnsi" w:cstheme="minorHAnsi"/>
          <w:lang w:val="en-US"/>
        </w:rPr>
        <w:t>Philip</w:t>
      </w:r>
      <w:r w:rsidRPr="00790C46">
        <w:rPr>
          <w:rFonts w:asciiTheme="minorHAnsi" w:hAnsiTheme="minorHAnsi" w:cstheme="minorHAnsi"/>
          <w:lang w:val="uk-UA"/>
        </w:rPr>
        <w:t xml:space="preserve"> </w:t>
      </w:r>
      <w:r w:rsidRPr="00790C46">
        <w:rPr>
          <w:rFonts w:asciiTheme="minorHAnsi" w:hAnsiTheme="minorHAnsi" w:cstheme="minorHAnsi"/>
          <w:lang w:val="en-US"/>
        </w:rPr>
        <w:t>Morris</w:t>
      </w:r>
      <w:r w:rsidRPr="00790C46">
        <w:rPr>
          <w:rFonts w:asciiTheme="minorHAnsi" w:hAnsiTheme="minorHAnsi" w:cstheme="minorHAnsi"/>
          <w:lang w:val="uk-UA"/>
        </w:rPr>
        <w:t xml:space="preserve"> </w:t>
      </w:r>
      <w:r w:rsidRPr="00790C46">
        <w:rPr>
          <w:rFonts w:asciiTheme="minorHAnsi" w:hAnsiTheme="minorHAnsi" w:cstheme="minorHAnsi"/>
          <w:lang w:val="en-US"/>
        </w:rPr>
        <w:t>International</w:t>
      </w:r>
      <w:r w:rsidRPr="00790C46">
        <w:rPr>
          <w:rFonts w:asciiTheme="minorHAnsi" w:hAnsiTheme="minorHAnsi" w:cstheme="minorHAnsi"/>
          <w:lang w:val="uk-UA"/>
        </w:rPr>
        <w:t xml:space="preserve">, </w:t>
      </w:r>
      <w:r w:rsidRPr="00790C46">
        <w:rPr>
          <w:rFonts w:asciiTheme="minorHAnsi" w:hAnsiTheme="minorHAnsi" w:cstheme="minorHAnsi"/>
          <w:lang w:val="en-US"/>
        </w:rPr>
        <w:t>Japan</w:t>
      </w:r>
      <w:r w:rsidRPr="00790C46">
        <w:rPr>
          <w:rFonts w:asciiTheme="minorHAnsi" w:hAnsiTheme="minorHAnsi" w:cstheme="minorHAnsi"/>
          <w:lang w:val="uk-UA"/>
        </w:rPr>
        <w:t xml:space="preserve"> </w:t>
      </w:r>
      <w:r w:rsidRPr="00790C46">
        <w:rPr>
          <w:rFonts w:asciiTheme="minorHAnsi" w:hAnsiTheme="minorHAnsi" w:cstheme="minorHAnsi"/>
          <w:lang w:val="en-US"/>
        </w:rPr>
        <w:t>Tobacco</w:t>
      </w:r>
      <w:r w:rsidRPr="00790C46">
        <w:rPr>
          <w:rFonts w:asciiTheme="minorHAnsi" w:hAnsiTheme="minorHAnsi" w:cstheme="minorHAnsi"/>
          <w:lang w:val="uk-UA"/>
        </w:rPr>
        <w:t xml:space="preserve"> </w:t>
      </w:r>
      <w:r w:rsidRPr="00790C46">
        <w:rPr>
          <w:rFonts w:asciiTheme="minorHAnsi" w:hAnsiTheme="minorHAnsi" w:cstheme="minorHAnsi"/>
          <w:lang w:val="en-US"/>
        </w:rPr>
        <w:t>International</w:t>
      </w:r>
      <w:r w:rsidRPr="00790C46">
        <w:rPr>
          <w:rFonts w:asciiTheme="minorHAnsi" w:hAnsiTheme="minorHAnsi" w:cstheme="minorHAnsi"/>
          <w:lang w:val="uk-UA"/>
        </w:rPr>
        <w:t xml:space="preserve">, </w:t>
      </w:r>
      <w:r w:rsidRPr="00790C46">
        <w:rPr>
          <w:rFonts w:asciiTheme="minorHAnsi" w:hAnsiTheme="minorHAnsi" w:cstheme="minorHAnsi"/>
          <w:lang w:val="en-US"/>
        </w:rPr>
        <w:t>British</w:t>
      </w:r>
      <w:r w:rsidRPr="00790C46">
        <w:rPr>
          <w:rFonts w:asciiTheme="minorHAnsi" w:hAnsiTheme="minorHAnsi" w:cstheme="minorHAnsi"/>
          <w:lang w:val="uk-UA"/>
        </w:rPr>
        <w:t xml:space="preserve"> </w:t>
      </w:r>
      <w:r w:rsidRPr="00790C46">
        <w:rPr>
          <w:rFonts w:asciiTheme="minorHAnsi" w:hAnsiTheme="minorHAnsi" w:cstheme="minorHAnsi"/>
          <w:lang w:val="en-US"/>
        </w:rPr>
        <w:t>American</w:t>
      </w:r>
      <w:r w:rsidRPr="00790C46">
        <w:rPr>
          <w:rFonts w:asciiTheme="minorHAnsi" w:hAnsiTheme="minorHAnsi" w:cstheme="minorHAnsi"/>
          <w:lang w:val="uk-UA"/>
        </w:rPr>
        <w:t xml:space="preserve"> </w:t>
      </w:r>
      <w:r w:rsidRPr="00790C46">
        <w:rPr>
          <w:rFonts w:asciiTheme="minorHAnsi" w:hAnsiTheme="minorHAnsi" w:cstheme="minorHAnsi"/>
          <w:lang w:val="en-US"/>
        </w:rPr>
        <w:t>Tobacco</w:t>
      </w:r>
      <w:r w:rsidRPr="00790C46">
        <w:rPr>
          <w:rFonts w:asciiTheme="minorHAnsi" w:hAnsiTheme="minorHAnsi" w:cstheme="minorHAnsi"/>
          <w:lang w:val="uk-UA"/>
        </w:rPr>
        <w:t xml:space="preserve"> та </w:t>
      </w:r>
      <w:r w:rsidRPr="00790C46">
        <w:rPr>
          <w:rFonts w:asciiTheme="minorHAnsi" w:hAnsiTheme="minorHAnsi" w:cstheme="minorHAnsi"/>
          <w:lang w:val="en-US"/>
        </w:rPr>
        <w:t>Imperial</w:t>
      </w:r>
      <w:r w:rsidRPr="00790C46">
        <w:rPr>
          <w:rFonts w:asciiTheme="minorHAnsi" w:hAnsiTheme="minorHAnsi" w:cstheme="minorHAnsi"/>
          <w:lang w:val="uk-UA"/>
        </w:rPr>
        <w:t xml:space="preserve"> </w:t>
      </w:r>
      <w:r w:rsidRPr="00790C46">
        <w:rPr>
          <w:rFonts w:asciiTheme="minorHAnsi" w:hAnsiTheme="minorHAnsi" w:cstheme="minorHAnsi"/>
          <w:lang w:val="en-US"/>
        </w:rPr>
        <w:t>Tobacco</w:t>
      </w:r>
      <w:r w:rsidR="00667490">
        <w:rPr>
          <w:rFonts w:asciiTheme="minorHAnsi" w:hAnsiTheme="minorHAnsi" w:cstheme="minorHAnsi"/>
          <w:lang w:val="uk-UA"/>
        </w:rPr>
        <w:t>, а</w:t>
      </w:r>
      <w:r w:rsidR="00435758" w:rsidRPr="008E54D0">
        <w:rPr>
          <w:rFonts w:asciiTheme="minorHAnsi" w:hAnsiTheme="minorHAnsi" w:cstheme="minorHAnsi"/>
          <w:lang w:val="uk-UA"/>
        </w:rPr>
        <w:t xml:space="preserve"> та</w:t>
      </w:r>
      <w:r w:rsidR="00667490">
        <w:rPr>
          <w:rFonts w:asciiTheme="minorHAnsi" w:hAnsiTheme="minorHAnsi" w:cstheme="minorHAnsi"/>
          <w:lang w:val="uk-UA"/>
        </w:rPr>
        <w:t>кож</w:t>
      </w:r>
      <w:r w:rsidR="00435758" w:rsidRPr="008E54D0">
        <w:rPr>
          <w:rFonts w:asciiTheme="minorHAnsi" w:hAnsiTheme="minorHAnsi" w:cstheme="minorHAnsi"/>
          <w:lang w:val="uk-UA"/>
        </w:rPr>
        <w:t xml:space="preserve"> Львівська тютю</w:t>
      </w:r>
      <w:r w:rsidR="00435758">
        <w:rPr>
          <w:rFonts w:asciiTheme="minorHAnsi" w:hAnsiTheme="minorHAnsi" w:cstheme="minorHAnsi"/>
          <w:lang w:val="uk-UA"/>
        </w:rPr>
        <w:t>нова фабрика</w:t>
      </w:r>
      <w:r w:rsidRPr="00790C46">
        <w:rPr>
          <w:rFonts w:asciiTheme="minorHAnsi" w:hAnsiTheme="minorHAnsi" w:cstheme="minorHAnsi"/>
          <w:lang w:val="uk-UA"/>
        </w:rPr>
        <w:t xml:space="preserve">. </w:t>
      </w:r>
      <w:r w:rsidR="00E6452A">
        <w:rPr>
          <w:rFonts w:asciiTheme="minorHAnsi" w:hAnsiTheme="minorHAnsi" w:cstheme="minorHAnsi"/>
          <w:lang w:val="uk-UA"/>
        </w:rPr>
        <w:t>Було помічено, що д</w:t>
      </w:r>
      <w:r w:rsidRPr="00790C46">
        <w:rPr>
          <w:rFonts w:asciiTheme="minorHAnsi" w:hAnsiTheme="minorHAnsi" w:cstheme="minorHAnsi"/>
          <w:lang w:val="uk-UA"/>
        </w:rPr>
        <w:t xml:space="preserve">ля захисту інтересів і зменшення податкового тиску вони </w:t>
      </w:r>
      <w:r w:rsidR="00E6452A">
        <w:rPr>
          <w:rFonts w:asciiTheme="minorHAnsi" w:hAnsiTheme="minorHAnsi" w:cstheme="minorHAnsi"/>
          <w:lang w:val="uk-UA"/>
        </w:rPr>
        <w:t>часто можуть намагати</w:t>
      </w:r>
      <w:r w:rsidRPr="00790C46">
        <w:rPr>
          <w:rFonts w:asciiTheme="minorHAnsi" w:hAnsiTheme="minorHAnsi" w:cstheme="minorHAnsi"/>
          <w:lang w:val="uk-UA"/>
        </w:rPr>
        <w:t>ся співпрацювати та підтримувати тісний контакт з найвищими органами державної ​влади.</w:t>
      </w:r>
      <w:r w:rsidR="00950FB0" w:rsidRPr="00790C46">
        <w:rPr>
          <w:rFonts w:asciiTheme="minorHAnsi" w:hAnsiTheme="minorHAnsi" w:cstheme="minorHAnsi"/>
          <w:lang w:val="uk-UA"/>
        </w:rPr>
        <w:t xml:space="preserve"> Йдеться про просування «своїх» кандидатур на певні посади, </w:t>
      </w:r>
      <w:r w:rsidR="008E54D0">
        <w:rPr>
          <w:rFonts w:asciiTheme="minorHAnsi" w:hAnsiTheme="minorHAnsi" w:cstheme="minorHAnsi"/>
          <w:lang w:val="uk-UA"/>
        </w:rPr>
        <w:t>«</w:t>
      </w:r>
      <w:r w:rsidR="006D4E85" w:rsidRPr="00790C46">
        <w:rPr>
          <w:rFonts w:asciiTheme="minorHAnsi" w:hAnsiTheme="minorHAnsi" w:cstheme="minorHAnsi"/>
          <w:lang w:val="uk-UA"/>
        </w:rPr>
        <w:t>лобіювання</w:t>
      </w:r>
      <w:r w:rsidR="008E54D0">
        <w:rPr>
          <w:rFonts w:asciiTheme="minorHAnsi" w:hAnsiTheme="minorHAnsi" w:cstheme="minorHAnsi"/>
          <w:lang w:val="uk-UA"/>
        </w:rPr>
        <w:t>»</w:t>
      </w:r>
      <w:r w:rsidR="006D4E85" w:rsidRPr="00790C46">
        <w:rPr>
          <w:rFonts w:asciiTheme="minorHAnsi" w:hAnsiTheme="minorHAnsi" w:cstheme="minorHAnsi"/>
          <w:lang w:val="uk-UA"/>
        </w:rPr>
        <w:t xml:space="preserve"> рішень через діючих депутатів та фінансування експертних організацій для дискредитації </w:t>
      </w:r>
      <w:proofErr w:type="spellStart"/>
      <w:r w:rsidR="006D4E85" w:rsidRPr="00790C46">
        <w:rPr>
          <w:rFonts w:asciiTheme="minorHAnsi" w:hAnsiTheme="minorHAnsi" w:cstheme="minorHAnsi"/>
          <w:lang w:val="uk-UA"/>
        </w:rPr>
        <w:t>антитютюнових</w:t>
      </w:r>
      <w:proofErr w:type="spellEnd"/>
      <w:r w:rsidR="006D4E85" w:rsidRPr="00790C46">
        <w:rPr>
          <w:rFonts w:asciiTheme="minorHAnsi" w:hAnsiTheme="minorHAnsi" w:cstheme="minorHAnsi"/>
          <w:lang w:val="uk-UA"/>
        </w:rPr>
        <w:t xml:space="preserve"> законопроектів з боку представників громадянського суспільства. </w:t>
      </w:r>
      <w:r w:rsidR="001979F0" w:rsidRPr="00790C46">
        <w:rPr>
          <w:rFonts w:asciiTheme="minorHAnsi" w:hAnsiTheme="minorHAnsi" w:cstheme="minorHAnsi"/>
          <w:lang w:val="uk-UA"/>
        </w:rPr>
        <w:t xml:space="preserve">ТІ Україна раніше </w:t>
      </w:r>
      <w:hyperlink r:id="rId8" w:history="1">
        <w:r w:rsidR="001979F0" w:rsidRPr="00790C46">
          <w:rPr>
            <w:rStyle w:val="a3"/>
            <w:rFonts w:asciiTheme="minorHAnsi" w:hAnsiTheme="minorHAnsi" w:cstheme="minorHAnsi"/>
            <w:lang w:val="uk-UA"/>
          </w:rPr>
          <w:t>представляла дослідження</w:t>
        </w:r>
      </w:hyperlink>
      <w:r w:rsidR="00172F5E">
        <w:rPr>
          <w:rFonts w:asciiTheme="minorHAnsi" w:hAnsiTheme="minorHAnsi" w:cstheme="minorHAnsi"/>
          <w:lang w:val="uk-UA"/>
        </w:rPr>
        <w:t xml:space="preserve"> із </w:t>
      </w:r>
      <w:r w:rsidR="00E6452A">
        <w:rPr>
          <w:rFonts w:asciiTheme="minorHAnsi" w:hAnsiTheme="minorHAnsi" w:cstheme="minorHAnsi"/>
          <w:lang w:val="uk-UA"/>
        </w:rPr>
        <w:t>мапою</w:t>
      </w:r>
      <w:r w:rsidR="001979F0" w:rsidRPr="00790C46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="00172F5E">
        <w:rPr>
          <w:rFonts w:asciiTheme="minorHAnsi" w:hAnsiTheme="minorHAnsi" w:cstheme="minorHAnsi"/>
          <w:lang w:val="uk-UA"/>
        </w:rPr>
        <w:t>з</w:t>
      </w:r>
      <w:r w:rsidR="00172F5E" w:rsidRPr="00790C46">
        <w:rPr>
          <w:rFonts w:asciiTheme="minorHAnsi" w:hAnsiTheme="minorHAnsi" w:cstheme="minorHAnsi"/>
          <w:lang w:val="uk-UA"/>
        </w:rPr>
        <w:t>в’язків</w:t>
      </w:r>
      <w:proofErr w:type="spellEnd"/>
      <w:r w:rsidR="00172F5E">
        <w:rPr>
          <w:rFonts w:asciiTheme="minorHAnsi" w:hAnsiTheme="minorHAnsi" w:cstheme="minorHAnsi"/>
          <w:lang w:val="uk-UA"/>
        </w:rPr>
        <w:t xml:space="preserve"> </w:t>
      </w:r>
      <w:r w:rsidR="00E6452A">
        <w:rPr>
          <w:rFonts w:asciiTheme="minorHAnsi" w:hAnsiTheme="minorHAnsi" w:cstheme="minorHAnsi"/>
          <w:lang w:val="uk-UA"/>
        </w:rPr>
        <w:t>посадовців та інтересів тютюнових компаній</w:t>
      </w:r>
      <w:r w:rsidR="001979F0" w:rsidRPr="00790C46">
        <w:rPr>
          <w:rFonts w:asciiTheme="minorHAnsi" w:hAnsiTheme="minorHAnsi" w:cstheme="minorHAnsi"/>
          <w:lang w:val="uk-UA"/>
        </w:rPr>
        <w:t>.</w:t>
      </w:r>
    </w:p>
    <w:p w14:paraId="0148301B" w14:textId="77777777" w:rsidR="006D4E85" w:rsidRPr="00790C46" w:rsidRDefault="006D4E85" w:rsidP="00B432F3">
      <w:pPr>
        <w:contextualSpacing/>
        <w:jc w:val="both"/>
        <w:rPr>
          <w:rFonts w:asciiTheme="minorHAnsi" w:hAnsiTheme="minorHAnsi" w:cstheme="minorHAnsi"/>
          <w:lang w:val="uk-UA"/>
        </w:rPr>
      </w:pPr>
      <w:r w:rsidRPr="00790C46">
        <w:rPr>
          <w:rFonts w:asciiTheme="minorHAnsi" w:hAnsiTheme="minorHAnsi" w:cstheme="minorHAnsi"/>
          <w:lang w:val="uk-UA"/>
        </w:rPr>
        <w:t xml:space="preserve"> </w:t>
      </w:r>
    </w:p>
    <w:p w14:paraId="496A3BB9" w14:textId="201C7456" w:rsidR="009106A8" w:rsidRPr="00790C46" w:rsidRDefault="006B5AD6" w:rsidP="005C1CB4">
      <w:pPr>
        <w:ind w:firstLine="708"/>
        <w:jc w:val="both"/>
        <w:rPr>
          <w:rFonts w:asciiTheme="minorHAnsi" w:hAnsiTheme="minorHAnsi" w:cstheme="minorHAnsi"/>
          <w:iCs/>
          <w:lang w:val="uk-UA"/>
        </w:rPr>
      </w:pPr>
      <w:r w:rsidRPr="00790C46">
        <w:rPr>
          <w:rFonts w:asciiTheme="minorHAnsi" w:hAnsiTheme="minorHAnsi" w:cstheme="minorHAnsi"/>
          <w:lang w:val="uk-UA"/>
        </w:rPr>
        <w:t>«</w:t>
      </w:r>
      <w:r w:rsidR="00EC3D33">
        <w:rPr>
          <w:rFonts w:asciiTheme="minorHAnsi" w:hAnsiTheme="minorHAnsi" w:cstheme="minorHAnsi"/>
          <w:i/>
          <w:lang w:val="uk-UA"/>
        </w:rPr>
        <w:t>Лобіювання інтересів</w:t>
      </w:r>
      <w:r w:rsidRPr="00790C46">
        <w:rPr>
          <w:rFonts w:asciiTheme="minorHAnsi" w:hAnsiTheme="minorHAnsi" w:cstheme="minorHAnsi"/>
          <w:i/>
          <w:lang w:val="uk-UA"/>
        </w:rPr>
        <w:t xml:space="preserve"> </w:t>
      </w:r>
      <w:r w:rsidR="00172F5E">
        <w:rPr>
          <w:rFonts w:asciiTheme="minorHAnsi" w:hAnsiTheme="minorHAnsi" w:cstheme="minorHAnsi"/>
          <w:i/>
          <w:lang w:val="uk-UA"/>
        </w:rPr>
        <w:t>тютюнової промисловості</w:t>
      </w:r>
      <w:r w:rsidR="00297C80" w:rsidRPr="00790C46">
        <w:rPr>
          <w:rFonts w:asciiTheme="minorHAnsi" w:hAnsiTheme="minorHAnsi" w:cstheme="minorHAnsi"/>
          <w:i/>
          <w:lang w:val="uk-UA"/>
        </w:rPr>
        <w:t xml:space="preserve"> є системним явищем і відбувається </w:t>
      </w:r>
      <w:r w:rsidR="00172F5E">
        <w:rPr>
          <w:rFonts w:asciiTheme="minorHAnsi" w:hAnsiTheme="minorHAnsi" w:cstheme="minorHAnsi"/>
          <w:i/>
          <w:lang w:val="uk-UA"/>
        </w:rPr>
        <w:t>у</w:t>
      </w:r>
      <w:r w:rsidR="00297C80" w:rsidRPr="00790C46">
        <w:rPr>
          <w:rFonts w:asciiTheme="minorHAnsi" w:hAnsiTheme="minorHAnsi" w:cstheme="minorHAnsi"/>
          <w:i/>
          <w:lang w:val="uk-UA"/>
        </w:rPr>
        <w:t xml:space="preserve"> кількох напрямках. По-перше, це </w:t>
      </w:r>
      <w:r w:rsidR="00297C80" w:rsidRPr="003D384B">
        <w:rPr>
          <w:rFonts w:asciiTheme="minorHAnsi" w:hAnsiTheme="minorHAnsi" w:cstheme="minorHAnsi"/>
          <w:i/>
          <w:lang w:val="uk-UA"/>
        </w:rPr>
        <w:t>протидія</w:t>
      </w:r>
      <w:r w:rsidR="00297C80" w:rsidRPr="00790C46">
        <w:rPr>
          <w:rFonts w:asciiTheme="minorHAnsi" w:hAnsiTheme="minorHAnsi" w:cstheme="minorHAnsi"/>
          <w:i/>
          <w:lang w:val="uk-UA"/>
        </w:rPr>
        <w:t xml:space="preserve"> посиленню </w:t>
      </w:r>
      <w:proofErr w:type="spellStart"/>
      <w:r w:rsidR="00297C80" w:rsidRPr="00790C46">
        <w:rPr>
          <w:rFonts w:asciiTheme="minorHAnsi" w:hAnsiTheme="minorHAnsi" w:cstheme="minorHAnsi"/>
          <w:i/>
          <w:lang w:val="uk-UA"/>
        </w:rPr>
        <w:t>антитютюнового</w:t>
      </w:r>
      <w:proofErr w:type="spellEnd"/>
      <w:r w:rsidR="00297C80" w:rsidRPr="00790C46">
        <w:rPr>
          <w:rFonts w:asciiTheme="minorHAnsi" w:hAnsiTheme="minorHAnsi" w:cstheme="minorHAnsi"/>
          <w:i/>
          <w:lang w:val="uk-UA"/>
        </w:rPr>
        <w:t xml:space="preserve"> законодавства. </w:t>
      </w:r>
      <w:r w:rsidR="00172F5E">
        <w:rPr>
          <w:rFonts w:asciiTheme="minorHAnsi" w:hAnsiTheme="minorHAnsi" w:cstheme="minorHAnsi"/>
          <w:i/>
          <w:lang w:val="uk-UA"/>
        </w:rPr>
        <w:t>Тут</w:t>
      </w:r>
      <w:r w:rsidR="00297C80" w:rsidRPr="00790C46">
        <w:rPr>
          <w:rFonts w:asciiTheme="minorHAnsi" w:hAnsiTheme="minorHAnsi" w:cstheme="minorHAnsi"/>
          <w:i/>
          <w:lang w:val="uk-UA"/>
        </w:rPr>
        <w:t xml:space="preserve"> в</w:t>
      </w:r>
      <w:r w:rsidR="00297C80" w:rsidRPr="00790C46">
        <w:rPr>
          <w:rFonts w:asciiTheme="minorHAnsi" w:eastAsia="Calibri" w:hAnsiTheme="minorHAnsi" w:cstheme="minorHAnsi"/>
          <w:i/>
          <w:color w:val="auto"/>
          <w:lang w:val="uk-UA"/>
        </w:rPr>
        <w:t>ідбувається майстерне маніпулювання проектами законів</w:t>
      </w:r>
      <w:r w:rsidR="005A4CCB">
        <w:rPr>
          <w:rFonts w:asciiTheme="minorHAnsi" w:eastAsia="Calibri" w:hAnsiTheme="minorHAnsi" w:cstheme="minorHAnsi"/>
          <w:i/>
          <w:color w:val="auto"/>
          <w:lang w:val="uk-UA"/>
        </w:rPr>
        <w:t>.</w:t>
      </w:r>
      <w:r w:rsidR="00297C80" w:rsidRPr="00790C46">
        <w:rPr>
          <w:rFonts w:asciiTheme="minorHAnsi" w:eastAsia="Calibri" w:hAnsiTheme="minorHAnsi" w:cstheme="minorHAnsi"/>
          <w:i/>
          <w:color w:val="auto"/>
          <w:lang w:val="uk-UA"/>
        </w:rPr>
        <w:t xml:space="preserve"> Подаються </w:t>
      </w:r>
      <w:r w:rsidR="00172F5E">
        <w:rPr>
          <w:rFonts w:asciiTheme="minorHAnsi" w:eastAsia="Calibri" w:hAnsiTheme="minorHAnsi" w:cstheme="minorHAnsi"/>
          <w:i/>
          <w:color w:val="auto"/>
          <w:lang w:val="uk-UA"/>
        </w:rPr>
        <w:t>ніби</w:t>
      </w:r>
      <w:r w:rsidR="00297C80" w:rsidRPr="00790C46">
        <w:rPr>
          <w:rFonts w:asciiTheme="minorHAnsi" w:eastAsia="Calibri" w:hAnsiTheme="minorHAnsi" w:cstheme="minorHAnsi"/>
          <w:i/>
          <w:color w:val="auto"/>
          <w:lang w:val="uk-UA"/>
        </w:rPr>
        <w:t xml:space="preserve"> корисні законопроекти</w:t>
      </w:r>
      <w:r w:rsidR="00172F5E">
        <w:rPr>
          <w:rFonts w:asciiTheme="minorHAnsi" w:eastAsia="Calibri" w:hAnsiTheme="minorHAnsi" w:cstheme="minorHAnsi"/>
          <w:i/>
          <w:color w:val="auto"/>
          <w:lang w:val="uk-UA"/>
        </w:rPr>
        <w:t>, які мають зменшити вплив тютюнових виробників</w:t>
      </w:r>
      <w:r w:rsidR="00297C80" w:rsidRPr="00790C46">
        <w:rPr>
          <w:rFonts w:asciiTheme="minorHAnsi" w:eastAsia="Calibri" w:hAnsiTheme="minorHAnsi" w:cstheme="minorHAnsi"/>
          <w:i/>
          <w:color w:val="auto"/>
          <w:lang w:val="uk-UA"/>
        </w:rPr>
        <w:t>.</w:t>
      </w:r>
      <w:r w:rsidR="00172F5E">
        <w:rPr>
          <w:rFonts w:asciiTheme="minorHAnsi" w:eastAsia="Calibri" w:hAnsiTheme="minorHAnsi" w:cstheme="minorHAnsi"/>
          <w:i/>
          <w:color w:val="auto"/>
          <w:lang w:val="uk-UA"/>
        </w:rPr>
        <w:t xml:space="preserve"> Утім, насправді</w:t>
      </w:r>
      <w:r w:rsidR="00297C80" w:rsidRPr="00790C46">
        <w:rPr>
          <w:rFonts w:asciiTheme="minorHAnsi" w:eastAsia="Calibri" w:hAnsiTheme="minorHAnsi" w:cstheme="minorHAnsi"/>
          <w:i/>
          <w:color w:val="auto"/>
          <w:lang w:val="uk-UA"/>
        </w:rPr>
        <w:t xml:space="preserve"> </w:t>
      </w:r>
      <w:r w:rsidR="00E6452A">
        <w:rPr>
          <w:rFonts w:asciiTheme="minorHAnsi" w:eastAsia="Calibri" w:hAnsiTheme="minorHAnsi" w:cstheme="minorHAnsi"/>
          <w:i/>
          <w:color w:val="auto"/>
          <w:lang w:val="uk-UA"/>
        </w:rPr>
        <w:t>за цим стоїть намагання</w:t>
      </w:r>
      <w:r w:rsidR="00D1278F" w:rsidRPr="00790C46">
        <w:rPr>
          <w:rFonts w:asciiTheme="minorHAnsi" w:eastAsia="Calibri" w:hAnsiTheme="minorHAnsi" w:cstheme="minorHAnsi"/>
          <w:i/>
          <w:color w:val="auto"/>
          <w:lang w:val="uk-UA"/>
        </w:rPr>
        <w:t xml:space="preserve"> нівелювати проекти законів, які Україна </w:t>
      </w:r>
      <w:r w:rsidR="00435758">
        <w:rPr>
          <w:rFonts w:asciiTheme="minorHAnsi" w:eastAsia="Calibri" w:hAnsiTheme="minorHAnsi" w:cstheme="minorHAnsi"/>
          <w:i/>
          <w:color w:val="auto"/>
          <w:lang w:val="uk-UA"/>
        </w:rPr>
        <w:t>може</w:t>
      </w:r>
      <w:r w:rsidR="00435758" w:rsidRPr="00790C46">
        <w:rPr>
          <w:rFonts w:asciiTheme="minorHAnsi" w:eastAsia="Calibri" w:hAnsiTheme="minorHAnsi" w:cstheme="minorHAnsi"/>
          <w:i/>
          <w:color w:val="auto"/>
          <w:lang w:val="uk-UA"/>
        </w:rPr>
        <w:t xml:space="preserve"> </w:t>
      </w:r>
      <w:r w:rsidR="00172F5E">
        <w:rPr>
          <w:rFonts w:asciiTheme="minorHAnsi" w:eastAsia="Calibri" w:hAnsiTheme="minorHAnsi" w:cstheme="minorHAnsi"/>
          <w:i/>
          <w:color w:val="auto"/>
          <w:lang w:val="uk-UA"/>
        </w:rPr>
        <w:t>ухвалити</w:t>
      </w:r>
      <w:r w:rsidR="00D1278F" w:rsidRPr="00790C46">
        <w:rPr>
          <w:rFonts w:asciiTheme="minorHAnsi" w:eastAsia="Calibri" w:hAnsiTheme="minorHAnsi" w:cstheme="minorHAnsi"/>
          <w:i/>
          <w:color w:val="auto"/>
          <w:lang w:val="uk-UA"/>
        </w:rPr>
        <w:t xml:space="preserve"> </w:t>
      </w:r>
      <w:r w:rsidR="00435758">
        <w:rPr>
          <w:rFonts w:asciiTheme="minorHAnsi" w:eastAsia="Calibri" w:hAnsiTheme="minorHAnsi" w:cstheme="minorHAnsi"/>
          <w:i/>
          <w:color w:val="auto"/>
          <w:lang w:val="uk-UA"/>
        </w:rPr>
        <w:t xml:space="preserve">користуючись директивами </w:t>
      </w:r>
      <w:r w:rsidR="00BD259E">
        <w:rPr>
          <w:rFonts w:asciiTheme="minorHAnsi" w:eastAsia="Calibri" w:hAnsiTheme="minorHAnsi" w:cstheme="minorHAnsi"/>
          <w:i/>
          <w:color w:val="auto"/>
          <w:lang w:val="uk-UA"/>
        </w:rPr>
        <w:t xml:space="preserve">ЄС, </w:t>
      </w:r>
      <w:r w:rsidR="00D1278F" w:rsidRPr="00790C46">
        <w:rPr>
          <w:rFonts w:asciiTheme="minorHAnsi" w:eastAsia="Calibri" w:hAnsiTheme="minorHAnsi" w:cstheme="minorHAnsi"/>
          <w:i/>
          <w:color w:val="auto"/>
          <w:lang w:val="uk-UA"/>
        </w:rPr>
        <w:t>Угодою про Асоціаці</w:t>
      </w:r>
      <w:r w:rsidR="00BD259E">
        <w:rPr>
          <w:rFonts w:asciiTheme="minorHAnsi" w:eastAsia="Calibri" w:hAnsiTheme="minorHAnsi" w:cstheme="minorHAnsi"/>
          <w:i/>
          <w:color w:val="auto"/>
          <w:lang w:val="uk-UA"/>
        </w:rPr>
        <w:t>ю</w:t>
      </w:r>
      <w:r w:rsidR="00D1278F" w:rsidRPr="00790C46">
        <w:rPr>
          <w:rFonts w:asciiTheme="minorHAnsi" w:eastAsia="Calibri" w:hAnsiTheme="minorHAnsi" w:cstheme="minorHAnsi"/>
          <w:i/>
          <w:color w:val="auto"/>
          <w:lang w:val="uk-UA"/>
        </w:rPr>
        <w:t xml:space="preserve"> та </w:t>
      </w:r>
      <w:hyperlink r:id="rId9" w:tgtFrame="_blank" w:history="1">
        <w:r w:rsidR="00D1278F" w:rsidRPr="00790C46">
          <w:rPr>
            <w:rStyle w:val="a3"/>
            <w:rFonts w:asciiTheme="minorHAnsi" w:hAnsiTheme="minorHAnsi" w:cstheme="minorHAnsi"/>
            <w:i/>
            <w:color w:val="900022"/>
            <w:u w:val="none"/>
            <w:bdr w:val="none" w:sz="0" w:space="0" w:color="auto" w:frame="1"/>
            <w:shd w:val="clear" w:color="auto" w:fill="FFFFFF"/>
            <w:lang w:val="uk-UA"/>
          </w:rPr>
          <w:t>Рамковою конвенцією ВООЗ з боротьби проти тютюну</w:t>
        </w:r>
      </w:hyperlink>
      <w:r w:rsidR="00D1278F" w:rsidRPr="00790C46">
        <w:rPr>
          <w:rStyle w:val="a3"/>
          <w:rFonts w:asciiTheme="minorHAnsi" w:hAnsiTheme="minorHAnsi" w:cstheme="minorHAnsi"/>
          <w:i/>
          <w:color w:val="900022"/>
          <w:u w:val="none"/>
          <w:bdr w:val="none" w:sz="0" w:space="0" w:color="auto" w:frame="1"/>
          <w:shd w:val="clear" w:color="auto" w:fill="FFFFFF"/>
          <w:lang w:val="uk-UA"/>
        </w:rPr>
        <w:t xml:space="preserve">. </w:t>
      </w:r>
      <w:r w:rsidR="00D1278F" w:rsidRPr="00790C46">
        <w:rPr>
          <w:rFonts w:asciiTheme="minorHAnsi" w:eastAsia="Calibri" w:hAnsiTheme="minorHAnsi" w:cstheme="minorHAnsi"/>
          <w:i/>
          <w:color w:val="auto"/>
          <w:lang w:val="uk-UA"/>
        </w:rPr>
        <w:t xml:space="preserve">По-друге, </w:t>
      </w:r>
      <w:r w:rsidR="00BD259E">
        <w:rPr>
          <w:rFonts w:asciiTheme="minorHAnsi" w:eastAsia="Calibri" w:hAnsiTheme="minorHAnsi" w:cstheme="minorHAnsi"/>
          <w:i/>
          <w:color w:val="auto"/>
          <w:lang w:val="uk-UA"/>
        </w:rPr>
        <w:t xml:space="preserve">саботаж </w:t>
      </w:r>
      <w:r w:rsidR="00D1278F" w:rsidRPr="00790C46">
        <w:rPr>
          <w:rFonts w:asciiTheme="minorHAnsi" w:eastAsia="Calibri" w:hAnsiTheme="minorHAnsi" w:cstheme="minorHAnsi"/>
          <w:i/>
          <w:color w:val="auto"/>
          <w:lang w:val="uk-UA"/>
        </w:rPr>
        <w:t>контрол</w:t>
      </w:r>
      <w:r w:rsidR="00BD259E">
        <w:rPr>
          <w:rFonts w:asciiTheme="minorHAnsi" w:eastAsia="Calibri" w:hAnsiTheme="minorHAnsi" w:cstheme="minorHAnsi"/>
          <w:i/>
          <w:color w:val="auto"/>
          <w:lang w:val="uk-UA"/>
        </w:rPr>
        <w:t>ю</w:t>
      </w:r>
      <w:r w:rsidR="00D1278F" w:rsidRPr="00790C46">
        <w:rPr>
          <w:rFonts w:asciiTheme="minorHAnsi" w:eastAsia="Calibri" w:hAnsiTheme="minorHAnsi" w:cstheme="minorHAnsi"/>
          <w:i/>
          <w:color w:val="auto"/>
          <w:lang w:val="uk-UA"/>
        </w:rPr>
        <w:t xml:space="preserve"> за порушення</w:t>
      </w:r>
      <w:r w:rsidR="00BD259E">
        <w:rPr>
          <w:rFonts w:asciiTheme="minorHAnsi" w:eastAsia="Calibri" w:hAnsiTheme="minorHAnsi" w:cstheme="minorHAnsi"/>
          <w:i/>
          <w:color w:val="auto"/>
          <w:lang w:val="uk-UA"/>
        </w:rPr>
        <w:t>м</w:t>
      </w:r>
      <w:r w:rsidR="00D1278F" w:rsidRPr="00790C46">
        <w:rPr>
          <w:rFonts w:asciiTheme="minorHAnsi" w:eastAsia="Calibri" w:hAnsiTheme="minorHAnsi" w:cstheme="minorHAnsi"/>
          <w:i/>
          <w:color w:val="auto"/>
          <w:lang w:val="uk-UA"/>
        </w:rPr>
        <w:t xml:space="preserve"> </w:t>
      </w:r>
      <w:proofErr w:type="spellStart"/>
      <w:r w:rsidR="00D1278F" w:rsidRPr="00790C46">
        <w:rPr>
          <w:rFonts w:asciiTheme="minorHAnsi" w:eastAsia="Calibri" w:hAnsiTheme="minorHAnsi" w:cstheme="minorHAnsi"/>
          <w:i/>
          <w:color w:val="auto"/>
          <w:lang w:val="uk-UA"/>
        </w:rPr>
        <w:t>антитютюно</w:t>
      </w:r>
      <w:r w:rsidR="00E6452A">
        <w:rPr>
          <w:rFonts w:asciiTheme="minorHAnsi" w:eastAsia="Calibri" w:hAnsiTheme="minorHAnsi" w:cstheme="minorHAnsi"/>
          <w:i/>
          <w:color w:val="auto"/>
          <w:lang w:val="uk-UA"/>
        </w:rPr>
        <w:t>во</w:t>
      </w:r>
      <w:r w:rsidR="00D1278F" w:rsidRPr="00790C46">
        <w:rPr>
          <w:rFonts w:asciiTheme="minorHAnsi" w:eastAsia="Calibri" w:hAnsiTheme="minorHAnsi" w:cstheme="minorHAnsi"/>
          <w:i/>
          <w:color w:val="auto"/>
          <w:lang w:val="uk-UA"/>
        </w:rPr>
        <w:t>го</w:t>
      </w:r>
      <w:proofErr w:type="spellEnd"/>
      <w:r w:rsidR="00D1278F" w:rsidRPr="00790C46">
        <w:rPr>
          <w:rFonts w:asciiTheme="minorHAnsi" w:eastAsia="Calibri" w:hAnsiTheme="minorHAnsi" w:cstheme="minorHAnsi"/>
          <w:i/>
          <w:color w:val="auto"/>
          <w:lang w:val="uk-UA"/>
        </w:rPr>
        <w:t xml:space="preserve"> законодавства.</w:t>
      </w:r>
      <w:r w:rsidR="00806469" w:rsidRPr="008E54D0">
        <w:rPr>
          <w:rFonts w:asciiTheme="minorHAnsi" w:eastAsia="Calibri" w:hAnsiTheme="minorHAnsi" w:cstheme="minorHAnsi"/>
          <w:i/>
          <w:color w:val="auto"/>
          <w:lang w:val="uk-UA"/>
        </w:rPr>
        <w:t xml:space="preserve"> </w:t>
      </w:r>
      <w:r w:rsidR="00D1278F" w:rsidRPr="00790C46">
        <w:rPr>
          <w:rFonts w:asciiTheme="minorHAnsi" w:eastAsia="Calibri" w:hAnsiTheme="minorHAnsi" w:cstheme="minorHAnsi"/>
          <w:i/>
          <w:color w:val="auto"/>
          <w:lang w:val="uk-UA"/>
        </w:rPr>
        <w:t xml:space="preserve">Склалася ситуація, коли </w:t>
      </w:r>
      <w:proofErr w:type="spellStart"/>
      <w:r w:rsidR="001F0B52">
        <w:rPr>
          <w:rFonts w:asciiTheme="minorHAnsi" w:eastAsia="Calibri" w:hAnsiTheme="minorHAnsi" w:cstheme="minorHAnsi"/>
          <w:i/>
          <w:color w:val="auto"/>
          <w:lang w:val="uk-UA"/>
        </w:rPr>
        <w:t>Держпродспоживслужбі</w:t>
      </w:r>
      <w:proofErr w:type="spellEnd"/>
      <w:r w:rsidR="001F0B52">
        <w:rPr>
          <w:rFonts w:asciiTheme="minorHAnsi" w:eastAsia="Calibri" w:hAnsiTheme="minorHAnsi" w:cstheme="minorHAnsi"/>
          <w:i/>
          <w:color w:val="auto"/>
          <w:lang w:val="uk-UA"/>
        </w:rPr>
        <w:t xml:space="preserve"> </w:t>
      </w:r>
      <w:r w:rsidR="00D1278F" w:rsidRPr="00790C46">
        <w:rPr>
          <w:rFonts w:asciiTheme="minorHAnsi" w:eastAsia="Calibri" w:hAnsiTheme="minorHAnsi" w:cstheme="minorHAnsi"/>
          <w:i/>
          <w:color w:val="auto"/>
          <w:lang w:val="uk-UA"/>
        </w:rPr>
        <w:t>відмовляють у перевірці кафе, барів та ресторанів, де у приміщеннях курять</w:t>
      </w:r>
      <w:r w:rsidR="00CD6721">
        <w:rPr>
          <w:rFonts w:asciiTheme="minorHAnsi" w:eastAsia="Calibri" w:hAnsiTheme="minorHAnsi" w:cstheme="minorHAnsi"/>
          <w:i/>
          <w:color w:val="auto"/>
          <w:lang w:val="uk-UA"/>
        </w:rPr>
        <w:t xml:space="preserve">. Хоча для перевірки є прямі підстави </w:t>
      </w:r>
      <w:r w:rsidR="008E54D0">
        <w:rPr>
          <w:rFonts w:asciiTheme="minorHAnsi" w:eastAsia="Calibri" w:hAnsiTheme="minorHAnsi" w:cstheme="minorHAnsi"/>
          <w:i/>
          <w:color w:val="auto"/>
          <w:lang w:val="uk-UA"/>
        </w:rPr>
        <w:t>–</w:t>
      </w:r>
      <w:r w:rsidR="00CD6721">
        <w:rPr>
          <w:rFonts w:asciiTheme="minorHAnsi" w:eastAsia="Calibri" w:hAnsiTheme="minorHAnsi" w:cstheme="minorHAnsi"/>
          <w:i/>
          <w:color w:val="auto"/>
          <w:lang w:val="uk-UA"/>
        </w:rPr>
        <w:t xml:space="preserve"> скарги споживачів на</w:t>
      </w:r>
      <w:r w:rsidR="00BD259E">
        <w:rPr>
          <w:rFonts w:asciiTheme="minorHAnsi" w:eastAsia="Calibri" w:hAnsiTheme="minorHAnsi" w:cstheme="minorHAnsi"/>
          <w:i/>
          <w:color w:val="auto"/>
          <w:lang w:val="uk-UA"/>
        </w:rPr>
        <w:t xml:space="preserve"> відкрит</w:t>
      </w:r>
      <w:r w:rsidR="00CD6721">
        <w:rPr>
          <w:rFonts w:asciiTheme="minorHAnsi" w:eastAsia="Calibri" w:hAnsiTheme="minorHAnsi" w:cstheme="minorHAnsi"/>
          <w:i/>
          <w:color w:val="auto"/>
          <w:lang w:val="uk-UA"/>
        </w:rPr>
        <w:t>е</w:t>
      </w:r>
      <w:r w:rsidR="00BD259E">
        <w:rPr>
          <w:rFonts w:asciiTheme="minorHAnsi" w:eastAsia="Calibri" w:hAnsiTheme="minorHAnsi" w:cstheme="minorHAnsi"/>
          <w:i/>
          <w:color w:val="auto"/>
          <w:lang w:val="uk-UA"/>
        </w:rPr>
        <w:t xml:space="preserve"> поруш</w:t>
      </w:r>
      <w:r w:rsidR="00CD6721">
        <w:rPr>
          <w:rFonts w:asciiTheme="minorHAnsi" w:eastAsia="Calibri" w:hAnsiTheme="minorHAnsi" w:cstheme="minorHAnsi"/>
          <w:i/>
          <w:color w:val="auto"/>
          <w:lang w:val="uk-UA"/>
        </w:rPr>
        <w:t>ення</w:t>
      </w:r>
      <w:r w:rsidR="00BD259E">
        <w:rPr>
          <w:rFonts w:asciiTheme="minorHAnsi" w:eastAsia="Calibri" w:hAnsiTheme="minorHAnsi" w:cstheme="minorHAnsi"/>
          <w:i/>
          <w:color w:val="auto"/>
          <w:lang w:val="uk-UA"/>
        </w:rPr>
        <w:t xml:space="preserve"> закон</w:t>
      </w:r>
      <w:r w:rsidR="00CD6721">
        <w:rPr>
          <w:rFonts w:asciiTheme="minorHAnsi" w:eastAsia="Calibri" w:hAnsiTheme="minorHAnsi" w:cstheme="minorHAnsi"/>
          <w:i/>
          <w:color w:val="auto"/>
          <w:lang w:val="uk-UA"/>
        </w:rPr>
        <w:t>у</w:t>
      </w:r>
      <w:r w:rsidR="00E6452A">
        <w:rPr>
          <w:rFonts w:asciiTheme="minorHAnsi" w:eastAsia="Calibri" w:hAnsiTheme="minorHAnsi" w:cstheme="minorHAnsi"/>
          <w:color w:val="auto"/>
          <w:lang w:val="uk-UA"/>
        </w:rPr>
        <w:t xml:space="preserve">», </w:t>
      </w:r>
      <w:r w:rsidR="00E6452A" w:rsidRPr="00E6452A">
        <w:rPr>
          <w:rFonts w:asciiTheme="minorHAnsi" w:eastAsia="Calibri" w:hAnsiTheme="minorHAnsi" w:cstheme="minorHAnsi"/>
          <w:color w:val="auto"/>
          <w:lang w:val="uk-UA"/>
        </w:rPr>
        <w:t>–</w:t>
      </w:r>
      <w:r w:rsidR="00806469" w:rsidRPr="00790C46">
        <w:rPr>
          <w:rFonts w:asciiTheme="minorHAnsi" w:eastAsia="Calibri" w:hAnsiTheme="minorHAnsi" w:cstheme="minorHAnsi"/>
          <w:color w:val="auto"/>
          <w:lang w:val="uk-UA"/>
        </w:rPr>
        <w:t xml:space="preserve"> </w:t>
      </w:r>
      <w:r w:rsidR="00E6452A">
        <w:rPr>
          <w:rFonts w:asciiTheme="minorHAnsi" w:hAnsiTheme="minorHAnsi" w:cstheme="minorHAnsi"/>
          <w:lang w:val="uk-UA"/>
        </w:rPr>
        <w:t xml:space="preserve">зазначає </w:t>
      </w:r>
      <w:r w:rsidR="00806469" w:rsidRPr="00790C46">
        <w:rPr>
          <w:rFonts w:asciiTheme="minorHAnsi" w:hAnsiTheme="minorHAnsi" w:cstheme="minorHAnsi"/>
          <w:lang w:val="uk-UA"/>
        </w:rPr>
        <w:t>зовнішній експерт проекту ТІ Україна з моніторингу конфлікту інтересів у тютюновій індустрії</w:t>
      </w:r>
      <w:r w:rsidR="00806469" w:rsidRPr="00790C46">
        <w:rPr>
          <w:rFonts w:asciiTheme="minorHAnsi" w:hAnsiTheme="minorHAnsi" w:cstheme="minorHAnsi"/>
          <w:b/>
          <w:i/>
          <w:iCs/>
          <w:lang w:val="uk-UA"/>
        </w:rPr>
        <w:t xml:space="preserve"> </w:t>
      </w:r>
      <w:r w:rsidR="00806469" w:rsidRPr="00790C46">
        <w:rPr>
          <w:rFonts w:asciiTheme="minorHAnsi" w:hAnsiTheme="minorHAnsi" w:cstheme="minorHAnsi"/>
          <w:b/>
          <w:iCs/>
          <w:lang w:val="uk-UA"/>
        </w:rPr>
        <w:t>Сергій Миткалик</w:t>
      </w:r>
      <w:r w:rsidR="00806469" w:rsidRPr="00790C46">
        <w:rPr>
          <w:rFonts w:asciiTheme="minorHAnsi" w:hAnsiTheme="minorHAnsi" w:cstheme="minorHAnsi"/>
          <w:iCs/>
          <w:lang w:val="uk-UA"/>
        </w:rPr>
        <w:t>.</w:t>
      </w:r>
      <w:r w:rsidR="00806469" w:rsidRPr="00790C46">
        <w:rPr>
          <w:rFonts w:asciiTheme="minorHAnsi" w:hAnsiTheme="minorHAnsi" w:cstheme="minorHAnsi"/>
          <w:b/>
          <w:i/>
          <w:iCs/>
          <w:lang w:val="uk-UA"/>
        </w:rPr>
        <w:t xml:space="preserve"> </w:t>
      </w:r>
      <w:r w:rsidR="00806469" w:rsidRPr="00790C46">
        <w:rPr>
          <w:rFonts w:asciiTheme="minorHAnsi" w:hAnsiTheme="minorHAnsi" w:cstheme="minorHAnsi"/>
          <w:iCs/>
          <w:lang w:val="uk-UA"/>
        </w:rPr>
        <w:t>Також він наголосив на</w:t>
      </w:r>
      <w:r w:rsidR="00BB6C09" w:rsidRPr="00790C46">
        <w:rPr>
          <w:rFonts w:asciiTheme="minorHAnsi" w:hAnsiTheme="minorHAnsi" w:cstheme="minorHAnsi"/>
          <w:iCs/>
          <w:lang w:val="uk-UA"/>
        </w:rPr>
        <w:t xml:space="preserve"> </w:t>
      </w:r>
      <w:r w:rsidR="00E6452A">
        <w:rPr>
          <w:rFonts w:asciiTheme="minorHAnsi" w:hAnsiTheme="minorHAnsi" w:cstheme="minorHAnsi"/>
          <w:iCs/>
          <w:lang w:val="uk-UA"/>
        </w:rPr>
        <w:t>можлив</w:t>
      </w:r>
      <w:r w:rsidR="00BD259E">
        <w:rPr>
          <w:rFonts w:asciiTheme="minorHAnsi" w:hAnsiTheme="minorHAnsi" w:cstheme="minorHAnsi"/>
          <w:iCs/>
          <w:lang w:val="uk-UA"/>
        </w:rPr>
        <w:t xml:space="preserve">ості </w:t>
      </w:r>
      <w:r w:rsidR="001F4B94">
        <w:rPr>
          <w:rFonts w:asciiTheme="minorHAnsi" w:hAnsiTheme="minorHAnsi" w:cstheme="minorHAnsi"/>
          <w:iCs/>
          <w:lang w:val="uk-UA"/>
        </w:rPr>
        <w:t>потенційного</w:t>
      </w:r>
      <w:r w:rsidR="001F4B94" w:rsidRPr="00790C46">
        <w:rPr>
          <w:rFonts w:asciiTheme="minorHAnsi" w:hAnsiTheme="minorHAnsi" w:cstheme="minorHAnsi"/>
          <w:iCs/>
          <w:lang w:val="uk-UA"/>
        </w:rPr>
        <w:t xml:space="preserve"> </w:t>
      </w:r>
      <w:r w:rsidR="00BB6C09" w:rsidRPr="00790C46">
        <w:rPr>
          <w:rFonts w:asciiTheme="minorHAnsi" w:hAnsiTheme="minorHAnsi" w:cstheme="minorHAnsi"/>
          <w:iCs/>
          <w:lang w:val="uk-UA"/>
        </w:rPr>
        <w:t xml:space="preserve">конфлікту інтересів </w:t>
      </w:r>
      <w:r w:rsidR="00EB772B">
        <w:rPr>
          <w:rFonts w:asciiTheme="minorHAnsi" w:hAnsiTheme="minorHAnsi" w:cstheme="minorHAnsi"/>
          <w:iCs/>
          <w:lang w:val="uk-UA"/>
        </w:rPr>
        <w:t>у</w:t>
      </w:r>
      <w:r w:rsidR="00BB6C09" w:rsidRPr="00790C46">
        <w:rPr>
          <w:rFonts w:asciiTheme="minorHAnsi" w:hAnsiTheme="minorHAnsi" w:cstheme="minorHAnsi"/>
          <w:iCs/>
          <w:lang w:val="uk-UA"/>
        </w:rPr>
        <w:t xml:space="preserve"> деяких </w:t>
      </w:r>
      <w:r w:rsidR="001F4B94">
        <w:rPr>
          <w:rFonts w:asciiTheme="minorHAnsi" w:hAnsiTheme="minorHAnsi" w:cstheme="minorHAnsi"/>
          <w:iCs/>
          <w:lang w:val="uk-UA"/>
        </w:rPr>
        <w:t>органах державної влади</w:t>
      </w:r>
      <w:r w:rsidR="00BC2CDA">
        <w:rPr>
          <w:rFonts w:asciiTheme="minorHAnsi" w:hAnsiTheme="minorHAnsi" w:cstheme="minorHAnsi"/>
          <w:iCs/>
          <w:lang w:val="uk-UA"/>
        </w:rPr>
        <w:t xml:space="preserve">. </w:t>
      </w:r>
      <w:r w:rsidR="001F4B94">
        <w:rPr>
          <w:rFonts w:asciiTheme="minorHAnsi" w:hAnsiTheme="minorHAnsi" w:cstheme="minorHAnsi"/>
          <w:iCs/>
          <w:lang w:val="uk-UA"/>
        </w:rPr>
        <w:t>Посадовці,</w:t>
      </w:r>
      <w:r w:rsidR="0078574E">
        <w:rPr>
          <w:rFonts w:asciiTheme="minorHAnsi" w:hAnsiTheme="minorHAnsi" w:cstheme="minorHAnsi"/>
          <w:iCs/>
          <w:lang w:val="uk-UA"/>
        </w:rPr>
        <w:t xml:space="preserve"> що</w:t>
      </w:r>
      <w:r w:rsidR="001F4B94">
        <w:rPr>
          <w:rFonts w:asciiTheme="minorHAnsi" w:hAnsiTheme="minorHAnsi" w:cstheme="minorHAnsi"/>
          <w:iCs/>
          <w:lang w:val="uk-UA"/>
        </w:rPr>
        <w:t xml:space="preserve"> обіймають високі посади</w:t>
      </w:r>
      <w:r w:rsidR="0078574E">
        <w:rPr>
          <w:rFonts w:asciiTheme="minorHAnsi" w:hAnsiTheme="minorHAnsi" w:cstheme="minorHAnsi"/>
          <w:iCs/>
          <w:lang w:val="uk-UA"/>
        </w:rPr>
        <w:t xml:space="preserve"> і </w:t>
      </w:r>
      <w:r w:rsidR="002E3085">
        <w:rPr>
          <w:rFonts w:asciiTheme="minorHAnsi" w:hAnsiTheme="minorHAnsi" w:cstheme="minorHAnsi"/>
          <w:iCs/>
          <w:lang w:val="uk-UA"/>
        </w:rPr>
        <w:t xml:space="preserve"> мають стосунок до </w:t>
      </w:r>
      <w:r w:rsidR="00BB6C09" w:rsidRPr="00790C46">
        <w:rPr>
          <w:rFonts w:asciiTheme="minorHAnsi" w:hAnsiTheme="minorHAnsi" w:cstheme="minorHAnsi"/>
          <w:iCs/>
          <w:lang w:val="uk-UA"/>
        </w:rPr>
        <w:t>розповсюдження та опода</w:t>
      </w:r>
      <w:r w:rsidR="00E6452A">
        <w:rPr>
          <w:rFonts w:asciiTheme="minorHAnsi" w:hAnsiTheme="minorHAnsi" w:cstheme="minorHAnsi"/>
          <w:iCs/>
          <w:lang w:val="uk-UA"/>
        </w:rPr>
        <w:t>ткування тютюнового бізнесу</w:t>
      </w:r>
      <w:r w:rsidR="0078574E">
        <w:rPr>
          <w:rFonts w:asciiTheme="minorHAnsi" w:hAnsiTheme="minorHAnsi" w:cstheme="minorHAnsi"/>
          <w:iCs/>
          <w:lang w:val="uk-UA"/>
        </w:rPr>
        <w:t>,</w:t>
      </w:r>
      <w:r w:rsidR="00EC3D33">
        <w:rPr>
          <w:rFonts w:asciiTheme="minorHAnsi" w:hAnsiTheme="minorHAnsi" w:cstheme="minorHAnsi"/>
          <w:iCs/>
          <w:lang w:val="uk-UA"/>
        </w:rPr>
        <w:t xml:space="preserve"> часто долуче</w:t>
      </w:r>
      <w:r w:rsidR="0078574E">
        <w:rPr>
          <w:rFonts w:asciiTheme="minorHAnsi" w:hAnsiTheme="minorHAnsi" w:cstheme="minorHAnsi"/>
          <w:iCs/>
          <w:lang w:val="uk-UA"/>
        </w:rPr>
        <w:t xml:space="preserve">ні до прийняття рішень, </w:t>
      </w:r>
      <w:r w:rsidR="0078574E">
        <w:rPr>
          <w:rFonts w:asciiTheme="minorHAnsi" w:hAnsiTheme="minorHAnsi" w:cstheme="minorHAnsi"/>
          <w:iCs/>
          <w:lang w:val="uk-UA"/>
        </w:rPr>
        <w:lastRenderedPageBreak/>
        <w:t xml:space="preserve">пов’язаних із цим бізнесом або ж громадським здоров’ям. </w:t>
      </w:r>
      <w:r w:rsidR="00B51F37">
        <w:rPr>
          <w:rFonts w:asciiTheme="minorHAnsi" w:hAnsiTheme="minorHAnsi" w:cstheme="minorHAnsi"/>
          <w:iCs/>
          <w:lang w:val="uk-UA"/>
        </w:rPr>
        <w:t xml:space="preserve">Наявні </w:t>
      </w:r>
      <w:r w:rsidR="00BB6C09" w:rsidRPr="00790C46">
        <w:rPr>
          <w:rFonts w:asciiTheme="minorHAnsi" w:hAnsiTheme="minorHAnsi" w:cstheme="minorHAnsi"/>
          <w:iCs/>
          <w:lang w:val="uk-UA"/>
        </w:rPr>
        <w:t>факт</w:t>
      </w:r>
      <w:r w:rsidR="00B51F37">
        <w:rPr>
          <w:rFonts w:asciiTheme="minorHAnsi" w:hAnsiTheme="minorHAnsi" w:cstheme="minorHAnsi"/>
          <w:iCs/>
          <w:lang w:val="uk-UA"/>
        </w:rPr>
        <w:t>и</w:t>
      </w:r>
      <w:r w:rsidR="00BB6C09" w:rsidRPr="00790C46">
        <w:rPr>
          <w:rFonts w:asciiTheme="minorHAnsi" w:hAnsiTheme="minorHAnsi" w:cstheme="minorHAnsi"/>
          <w:iCs/>
          <w:lang w:val="uk-UA"/>
        </w:rPr>
        <w:t xml:space="preserve"> фінансування тютюновими корпораціями впливових експертних орга</w:t>
      </w:r>
      <w:r w:rsidR="00E6452A">
        <w:rPr>
          <w:rFonts w:asciiTheme="minorHAnsi" w:hAnsiTheme="minorHAnsi" w:cstheme="minorHAnsi"/>
          <w:iCs/>
          <w:lang w:val="uk-UA"/>
        </w:rPr>
        <w:t>нізацій в Україні, які</w:t>
      </w:r>
      <w:r w:rsidR="00BB6C09" w:rsidRPr="00790C46">
        <w:rPr>
          <w:rFonts w:asciiTheme="minorHAnsi" w:hAnsiTheme="minorHAnsi" w:cstheme="minorHAnsi"/>
          <w:iCs/>
          <w:lang w:val="uk-UA"/>
        </w:rPr>
        <w:t>, в свою чергу</w:t>
      </w:r>
      <w:r w:rsidR="00BC2CDA">
        <w:rPr>
          <w:rFonts w:asciiTheme="minorHAnsi" w:hAnsiTheme="minorHAnsi" w:cstheme="minorHAnsi"/>
          <w:iCs/>
          <w:lang w:val="uk-UA"/>
        </w:rPr>
        <w:t>,</w:t>
      </w:r>
      <w:r w:rsidR="00BB6C09" w:rsidRPr="00790C46">
        <w:rPr>
          <w:rFonts w:asciiTheme="minorHAnsi" w:hAnsiTheme="minorHAnsi" w:cstheme="minorHAnsi"/>
          <w:iCs/>
          <w:lang w:val="uk-UA"/>
        </w:rPr>
        <w:t xml:space="preserve"> «</w:t>
      </w:r>
      <w:r w:rsidR="00BC2CDA" w:rsidRPr="00790C46">
        <w:rPr>
          <w:rFonts w:asciiTheme="minorHAnsi" w:hAnsiTheme="minorHAnsi" w:cstheme="minorHAnsi"/>
          <w:iCs/>
          <w:lang w:val="uk-UA"/>
        </w:rPr>
        <w:t>віддячують</w:t>
      </w:r>
      <w:r w:rsidR="00BB6C09" w:rsidRPr="00790C46">
        <w:rPr>
          <w:rFonts w:asciiTheme="minorHAnsi" w:hAnsiTheme="minorHAnsi" w:cstheme="minorHAnsi"/>
          <w:iCs/>
          <w:lang w:val="uk-UA"/>
        </w:rPr>
        <w:t>» донорам-</w:t>
      </w:r>
      <w:proofErr w:type="spellStart"/>
      <w:r w:rsidR="00BB6C09" w:rsidRPr="00790C46">
        <w:rPr>
          <w:rFonts w:asciiTheme="minorHAnsi" w:hAnsiTheme="minorHAnsi" w:cstheme="minorHAnsi"/>
          <w:iCs/>
          <w:lang w:val="uk-UA"/>
        </w:rPr>
        <w:t>тютюновиробникам</w:t>
      </w:r>
      <w:proofErr w:type="spellEnd"/>
      <w:r w:rsidR="00467CF4" w:rsidRPr="00790C46">
        <w:rPr>
          <w:rFonts w:asciiTheme="minorHAnsi" w:hAnsiTheme="minorHAnsi" w:cstheme="minorHAnsi"/>
          <w:iCs/>
          <w:lang w:val="uk-UA"/>
        </w:rPr>
        <w:t xml:space="preserve"> зручними</w:t>
      </w:r>
      <w:r w:rsidR="00BB6C09" w:rsidRPr="00790C46">
        <w:rPr>
          <w:rFonts w:asciiTheme="minorHAnsi" w:hAnsiTheme="minorHAnsi" w:cstheme="minorHAnsi"/>
          <w:iCs/>
          <w:lang w:val="uk-UA"/>
        </w:rPr>
        <w:t xml:space="preserve"> експертними оцінка</w:t>
      </w:r>
      <w:r w:rsidR="00467CF4" w:rsidRPr="00790C46">
        <w:rPr>
          <w:rFonts w:asciiTheme="minorHAnsi" w:hAnsiTheme="minorHAnsi" w:cstheme="minorHAnsi"/>
          <w:iCs/>
          <w:lang w:val="uk-UA"/>
        </w:rPr>
        <w:t xml:space="preserve">ми </w:t>
      </w:r>
      <w:proofErr w:type="spellStart"/>
      <w:r w:rsidR="00467CF4" w:rsidRPr="00790C46">
        <w:rPr>
          <w:rFonts w:asciiTheme="minorHAnsi" w:hAnsiTheme="minorHAnsi" w:cstheme="minorHAnsi"/>
          <w:iCs/>
          <w:lang w:val="uk-UA"/>
        </w:rPr>
        <w:t>антитютюнового</w:t>
      </w:r>
      <w:proofErr w:type="spellEnd"/>
      <w:r w:rsidR="00467CF4" w:rsidRPr="00790C46">
        <w:rPr>
          <w:rFonts w:asciiTheme="minorHAnsi" w:hAnsiTheme="minorHAnsi" w:cstheme="minorHAnsi"/>
          <w:iCs/>
          <w:lang w:val="uk-UA"/>
        </w:rPr>
        <w:t xml:space="preserve"> законодавства. </w:t>
      </w:r>
    </w:p>
    <w:p w14:paraId="3064CDE9" w14:textId="0A051C87" w:rsidR="00792A18" w:rsidRDefault="00865DDE">
      <w:pPr>
        <w:ind w:firstLine="708"/>
        <w:jc w:val="both"/>
        <w:rPr>
          <w:rFonts w:asciiTheme="minorHAnsi" w:hAnsiTheme="minorHAnsi" w:cstheme="minorHAnsi"/>
          <w:bCs/>
          <w:iCs/>
          <w:lang w:val="uk-UA"/>
        </w:rPr>
      </w:pPr>
      <w:r>
        <w:rPr>
          <w:rFonts w:asciiTheme="minorHAnsi" w:hAnsiTheme="minorHAnsi" w:cstheme="minorHAnsi"/>
          <w:bCs/>
          <w:iCs/>
          <w:lang w:val="uk-UA"/>
        </w:rPr>
        <w:t xml:space="preserve">Для </w:t>
      </w:r>
      <w:r w:rsidR="002B65E3">
        <w:rPr>
          <w:rFonts w:asciiTheme="minorHAnsi" w:hAnsiTheme="minorHAnsi" w:cstheme="minorHAnsi"/>
          <w:bCs/>
          <w:iCs/>
          <w:lang w:val="uk-UA"/>
        </w:rPr>
        <w:t xml:space="preserve">протидії </w:t>
      </w:r>
      <w:r w:rsidR="00E01808" w:rsidRPr="00790C46">
        <w:rPr>
          <w:rFonts w:asciiTheme="minorHAnsi" w:hAnsiTheme="minorHAnsi" w:cstheme="minorHAnsi"/>
          <w:bCs/>
          <w:iCs/>
          <w:lang w:val="uk-UA"/>
        </w:rPr>
        <w:t>вплив</w:t>
      </w:r>
      <w:r>
        <w:rPr>
          <w:rFonts w:asciiTheme="minorHAnsi" w:hAnsiTheme="minorHAnsi" w:cstheme="minorHAnsi"/>
          <w:bCs/>
          <w:iCs/>
          <w:lang w:val="uk-UA"/>
        </w:rPr>
        <w:t>у</w:t>
      </w:r>
      <w:r w:rsidR="00E01808" w:rsidRPr="00790C46">
        <w:rPr>
          <w:rFonts w:asciiTheme="minorHAnsi" w:hAnsiTheme="minorHAnsi" w:cstheme="minorHAnsi"/>
          <w:bCs/>
          <w:iCs/>
          <w:lang w:val="uk-UA"/>
        </w:rPr>
        <w:t xml:space="preserve"> тютюнових корпорацій експерти </w:t>
      </w:r>
      <w:r>
        <w:rPr>
          <w:rFonts w:asciiTheme="minorHAnsi" w:hAnsiTheme="minorHAnsi" w:cstheme="minorHAnsi"/>
          <w:bCs/>
          <w:iCs/>
          <w:lang w:val="uk-UA"/>
        </w:rPr>
        <w:t xml:space="preserve">пропонують законодавчо закріпити </w:t>
      </w:r>
      <w:r w:rsidR="00667490" w:rsidRPr="00667490">
        <w:rPr>
          <w:rFonts w:asciiTheme="minorHAnsi" w:hAnsiTheme="minorHAnsi" w:cstheme="minorHAnsi"/>
          <w:bCs/>
          <w:iCs/>
          <w:lang w:val="uk-UA"/>
        </w:rPr>
        <w:t xml:space="preserve">обмеження взаємодії органів влади з тютюновою промисловістю. </w:t>
      </w:r>
      <w:r w:rsidR="00667490">
        <w:rPr>
          <w:rFonts w:asciiTheme="minorHAnsi" w:hAnsiTheme="minorHAnsi" w:cstheme="minorHAnsi"/>
          <w:bCs/>
          <w:iCs/>
          <w:lang w:val="uk-UA"/>
        </w:rPr>
        <w:t>Якщо ж така взаємодія є необхідн</w:t>
      </w:r>
      <w:r w:rsidR="00792A18">
        <w:rPr>
          <w:rFonts w:asciiTheme="minorHAnsi" w:hAnsiTheme="minorHAnsi" w:cstheme="minorHAnsi"/>
          <w:bCs/>
          <w:iCs/>
          <w:lang w:val="uk-UA"/>
        </w:rPr>
        <w:t>істю</w:t>
      </w:r>
      <w:r w:rsidR="00667490">
        <w:rPr>
          <w:rFonts w:asciiTheme="minorHAnsi" w:hAnsiTheme="minorHAnsi" w:cstheme="minorHAnsi"/>
          <w:bCs/>
          <w:iCs/>
          <w:lang w:val="uk-UA"/>
        </w:rPr>
        <w:t>, потрібно</w:t>
      </w:r>
      <w:r w:rsidR="00667490" w:rsidRPr="00667490">
        <w:rPr>
          <w:rFonts w:asciiTheme="minorHAnsi" w:hAnsiTheme="minorHAnsi" w:cstheme="minorHAnsi"/>
          <w:bCs/>
          <w:iCs/>
          <w:lang w:val="uk-UA"/>
        </w:rPr>
        <w:t xml:space="preserve"> забезпечити </w:t>
      </w:r>
      <w:r w:rsidR="00667490">
        <w:rPr>
          <w:rFonts w:asciiTheme="minorHAnsi" w:hAnsiTheme="minorHAnsi" w:cstheme="minorHAnsi"/>
          <w:bCs/>
          <w:iCs/>
          <w:lang w:val="uk-UA"/>
        </w:rPr>
        <w:t>її</w:t>
      </w:r>
      <w:r w:rsidR="002B65E3">
        <w:rPr>
          <w:rFonts w:asciiTheme="minorHAnsi" w:hAnsiTheme="minorHAnsi" w:cstheme="minorHAnsi"/>
          <w:bCs/>
          <w:iCs/>
          <w:lang w:val="uk-UA"/>
        </w:rPr>
        <w:t xml:space="preserve"> </w:t>
      </w:r>
      <w:r w:rsidR="005A4CCB">
        <w:rPr>
          <w:rFonts w:asciiTheme="minorHAnsi" w:hAnsiTheme="minorHAnsi" w:cstheme="minorHAnsi"/>
          <w:bCs/>
          <w:iCs/>
          <w:lang w:val="uk-UA"/>
        </w:rPr>
        <w:t xml:space="preserve">абсолютну </w:t>
      </w:r>
      <w:r w:rsidR="00667490" w:rsidRPr="00667490">
        <w:rPr>
          <w:rFonts w:asciiTheme="minorHAnsi" w:hAnsiTheme="minorHAnsi" w:cstheme="minorHAnsi"/>
          <w:bCs/>
          <w:iCs/>
          <w:lang w:val="uk-UA"/>
        </w:rPr>
        <w:t>прозорість</w:t>
      </w:r>
      <w:r w:rsidR="00792A18">
        <w:rPr>
          <w:rFonts w:asciiTheme="minorHAnsi" w:hAnsiTheme="minorHAnsi" w:cstheme="minorHAnsi"/>
          <w:bCs/>
          <w:iCs/>
          <w:lang w:val="uk-UA"/>
        </w:rPr>
        <w:t>.</w:t>
      </w:r>
      <w:r w:rsidR="002B65E3">
        <w:rPr>
          <w:rFonts w:asciiTheme="minorHAnsi" w:hAnsiTheme="minorHAnsi" w:cstheme="minorHAnsi"/>
          <w:bCs/>
          <w:iCs/>
          <w:lang w:val="uk-UA"/>
        </w:rPr>
        <w:t xml:space="preserve"> Наприклад,</w:t>
      </w:r>
      <w:r w:rsidR="00792A18">
        <w:rPr>
          <w:rFonts w:asciiTheme="minorHAnsi" w:hAnsiTheme="minorHAnsi" w:cstheme="minorHAnsi"/>
          <w:bCs/>
          <w:iCs/>
          <w:lang w:val="uk-UA"/>
        </w:rPr>
        <w:t xml:space="preserve"> </w:t>
      </w:r>
      <w:r w:rsidR="002B65E3">
        <w:rPr>
          <w:rFonts w:asciiTheme="minorHAnsi" w:hAnsiTheme="minorHAnsi" w:cstheme="minorHAnsi"/>
          <w:bCs/>
          <w:iCs/>
          <w:lang w:val="uk-UA"/>
        </w:rPr>
        <w:t>к</w:t>
      </w:r>
      <w:r w:rsidR="00792A18">
        <w:rPr>
          <w:rFonts w:asciiTheme="minorHAnsi" w:hAnsiTheme="minorHAnsi" w:cstheme="minorHAnsi"/>
          <w:bCs/>
          <w:iCs/>
          <w:lang w:val="uk-UA"/>
        </w:rPr>
        <w:t>ожен держслужбовець, який уповноважений приймати рішення про</w:t>
      </w:r>
      <w:r w:rsidR="00792A18" w:rsidRPr="00667490">
        <w:rPr>
          <w:rFonts w:asciiTheme="minorHAnsi" w:hAnsiTheme="minorHAnsi" w:cstheme="minorHAnsi"/>
          <w:bCs/>
          <w:iCs/>
          <w:lang w:val="uk-UA"/>
        </w:rPr>
        <w:t xml:space="preserve"> регулювання або оподаткування тютюнових виробів</w:t>
      </w:r>
      <w:r w:rsidR="00792A18">
        <w:rPr>
          <w:rFonts w:asciiTheme="minorHAnsi" w:hAnsiTheme="minorHAnsi" w:cstheme="minorHAnsi"/>
          <w:bCs/>
          <w:iCs/>
          <w:lang w:val="uk-UA"/>
        </w:rPr>
        <w:t xml:space="preserve">, має </w:t>
      </w:r>
      <w:r w:rsidR="002B65E3">
        <w:rPr>
          <w:rFonts w:asciiTheme="minorHAnsi" w:hAnsiTheme="minorHAnsi" w:cstheme="minorHAnsi"/>
          <w:bCs/>
          <w:iCs/>
          <w:lang w:val="uk-UA"/>
        </w:rPr>
        <w:t>письмово задекларувати реальні і потенціальні конфлікти інтересів або їх відсутність. Будь-які зміни у законодавчі норми, що пов’язані з тютюновою індустрією, мають повністю відповідати керівним принципам Рамкової конвенції ВООЗ з боротьби проти тютюну.</w:t>
      </w:r>
    </w:p>
    <w:p w14:paraId="153C4782" w14:textId="4C343746" w:rsidR="0003013F" w:rsidRDefault="00F970E3">
      <w:pPr>
        <w:ind w:firstLine="708"/>
        <w:contextualSpacing/>
        <w:jc w:val="both"/>
        <w:rPr>
          <w:rFonts w:asciiTheme="minorHAnsi" w:hAnsiTheme="minorHAnsi" w:cstheme="minorHAnsi"/>
          <w:iCs/>
          <w:lang w:val="uk-UA"/>
        </w:rPr>
      </w:pPr>
      <w:r w:rsidRPr="00790C46">
        <w:rPr>
          <w:rFonts w:asciiTheme="minorHAnsi" w:hAnsiTheme="minorHAnsi" w:cstheme="minorHAnsi"/>
          <w:iCs/>
          <w:lang w:val="uk-UA"/>
        </w:rPr>
        <w:t>Окрім цього</w:t>
      </w:r>
      <w:r w:rsidR="00746D18" w:rsidRPr="00790C46">
        <w:rPr>
          <w:rFonts w:asciiTheme="minorHAnsi" w:hAnsiTheme="minorHAnsi" w:cstheme="minorHAnsi"/>
          <w:iCs/>
          <w:lang w:val="uk-UA"/>
        </w:rPr>
        <w:t xml:space="preserve">, на думку фахівців, необхідно системно інформувати суспільство та державні органи про втручання </w:t>
      </w:r>
      <w:r w:rsidR="00B37951" w:rsidRPr="00790C46">
        <w:rPr>
          <w:rFonts w:asciiTheme="minorHAnsi" w:hAnsiTheme="minorHAnsi" w:cstheme="minorHAnsi"/>
          <w:iCs/>
          <w:lang w:val="uk-UA"/>
        </w:rPr>
        <w:t xml:space="preserve">тютюнових виробників. </w:t>
      </w:r>
      <w:r w:rsidR="00BC2CDA">
        <w:rPr>
          <w:rFonts w:asciiTheme="minorHAnsi" w:hAnsiTheme="minorHAnsi" w:cstheme="minorHAnsi"/>
          <w:iCs/>
          <w:lang w:val="uk-UA"/>
        </w:rPr>
        <w:t>Міністерство охорони</w:t>
      </w:r>
      <w:r w:rsidR="00B37951" w:rsidRPr="00790C46">
        <w:rPr>
          <w:rFonts w:asciiTheme="minorHAnsi" w:hAnsiTheme="minorHAnsi" w:cstheme="minorHAnsi"/>
          <w:iCs/>
          <w:lang w:val="uk-UA"/>
        </w:rPr>
        <w:t xml:space="preserve"> </w:t>
      </w:r>
      <w:r w:rsidRPr="00790C46">
        <w:rPr>
          <w:rFonts w:asciiTheme="minorHAnsi" w:hAnsiTheme="minorHAnsi" w:cstheme="minorHAnsi"/>
          <w:iCs/>
          <w:lang w:val="uk-UA"/>
        </w:rPr>
        <w:t>здоров’я</w:t>
      </w:r>
      <w:r w:rsidR="00B37951" w:rsidRPr="00790C46">
        <w:rPr>
          <w:rFonts w:asciiTheme="minorHAnsi" w:hAnsiTheme="minorHAnsi" w:cstheme="minorHAnsi"/>
          <w:iCs/>
          <w:lang w:val="uk-UA"/>
        </w:rPr>
        <w:t xml:space="preserve"> </w:t>
      </w:r>
      <w:r w:rsidR="00BC2CDA">
        <w:rPr>
          <w:rFonts w:asciiTheme="minorHAnsi" w:hAnsiTheme="minorHAnsi" w:cstheme="minorHAnsi"/>
          <w:iCs/>
          <w:lang w:val="uk-UA"/>
        </w:rPr>
        <w:t>необхідно повідомляти про</w:t>
      </w:r>
      <w:r w:rsidR="00B37951" w:rsidRPr="00084309">
        <w:rPr>
          <w:rFonts w:asciiTheme="minorHAnsi" w:hAnsiTheme="minorHAnsi" w:cstheme="minorHAnsi"/>
          <w:iCs/>
          <w:lang w:val="uk-UA"/>
        </w:rPr>
        <w:t xml:space="preserve"> стратегі</w:t>
      </w:r>
      <w:r w:rsidR="00B37951" w:rsidRPr="00790C46">
        <w:rPr>
          <w:rFonts w:asciiTheme="minorHAnsi" w:hAnsiTheme="minorHAnsi" w:cstheme="minorHAnsi"/>
          <w:iCs/>
          <w:lang w:val="uk-UA"/>
        </w:rPr>
        <w:t>ї</w:t>
      </w:r>
      <w:r w:rsidR="00B37951" w:rsidRPr="00084309">
        <w:rPr>
          <w:rFonts w:asciiTheme="minorHAnsi" w:hAnsiTheme="minorHAnsi" w:cstheme="minorHAnsi"/>
          <w:iCs/>
          <w:lang w:val="uk-UA"/>
        </w:rPr>
        <w:t xml:space="preserve"> та тактик</w:t>
      </w:r>
      <w:r w:rsidR="00B37951" w:rsidRPr="00790C46">
        <w:rPr>
          <w:rFonts w:asciiTheme="minorHAnsi" w:hAnsiTheme="minorHAnsi" w:cstheme="minorHAnsi"/>
          <w:iCs/>
          <w:lang w:val="uk-UA"/>
        </w:rPr>
        <w:t>и</w:t>
      </w:r>
      <w:r w:rsidR="00B37951" w:rsidRPr="00084309">
        <w:rPr>
          <w:rFonts w:asciiTheme="minorHAnsi" w:hAnsiTheme="minorHAnsi" w:cstheme="minorHAnsi"/>
          <w:iCs/>
          <w:lang w:val="uk-UA"/>
        </w:rPr>
        <w:t xml:space="preserve">, </w:t>
      </w:r>
      <w:r w:rsidR="00B37951" w:rsidRPr="00790C46">
        <w:rPr>
          <w:rFonts w:asciiTheme="minorHAnsi" w:hAnsiTheme="minorHAnsi" w:cstheme="minorHAnsi"/>
          <w:iCs/>
          <w:lang w:val="uk-UA"/>
        </w:rPr>
        <w:t xml:space="preserve">які використовує тютюнова промисловість для протидії </w:t>
      </w:r>
      <w:r w:rsidR="00B51F37">
        <w:rPr>
          <w:rFonts w:asciiTheme="minorHAnsi" w:hAnsiTheme="minorHAnsi" w:cstheme="minorHAnsi"/>
          <w:iCs/>
          <w:lang w:val="uk-UA"/>
        </w:rPr>
        <w:t xml:space="preserve">заходам </w:t>
      </w:r>
      <w:r w:rsidR="00B37951" w:rsidRPr="00084309">
        <w:rPr>
          <w:rFonts w:asciiTheme="minorHAnsi" w:hAnsiTheme="minorHAnsi" w:cstheme="minorHAnsi"/>
          <w:iCs/>
          <w:lang w:val="uk-UA"/>
        </w:rPr>
        <w:t>політики громадського здоров'я</w:t>
      </w:r>
      <w:r w:rsidR="00B37951" w:rsidRPr="00790C46">
        <w:rPr>
          <w:rFonts w:asciiTheme="minorHAnsi" w:hAnsiTheme="minorHAnsi" w:cstheme="minorHAnsi"/>
          <w:iCs/>
          <w:lang w:val="uk-UA"/>
        </w:rPr>
        <w:t xml:space="preserve">. </w:t>
      </w:r>
    </w:p>
    <w:p w14:paraId="448FFDE6" w14:textId="77777777" w:rsidR="008B2309" w:rsidRPr="00790C46" w:rsidRDefault="008B2309">
      <w:pPr>
        <w:ind w:firstLine="708"/>
        <w:contextualSpacing/>
        <w:jc w:val="both"/>
        <w:rPr>
          <w:rFonts w:asciiTheme="minorHAnsi" w:hAnsiTheme="minorHAnsi" w:cstheme="minorHAnsi"/>
          <w:iCs/>
          <w:lang w:val="uk-UA"/>
        </w:rPr>
      </w:pPr>
    </w:p>
    <w:p w14:paraId="630C38D2" w14:textId="1F551631" w:rsidR="008B2309" w:rsidRDefault="00354D96">
      <w:pPr>
        <w:ind w:firstLine="709"/>
        <w:contextualSpacing/>
        <w:jc w:val="both"/>
        <w:rPr>
          <w:rFonts w:asciiTheme="minorHAnsi" w:hAnsiTheme="minorHAnsi" w:cstheme="minorHAnsi"/>
          <w:i/>
          <w:iCs/>
          <w:lang w:val="uk-UA"/>
        </w:rPr>
      </w:pPr>
      <w:r>
        <w:rPr>
          <w:rFonts w:asciiTheme="minorHAnsi" w:hAnsiTheme="minorHAnsi" w:cstheme="minorHAnsi"/>
          <w:i/>
          <w:iCs/>
          <w:lang w:val="uk-UA"/>
        </w:rPr>
        <w:t>«</w:t>
      </w:r>
      <w:r w:rsidR="00BD259E">
        <w:rPr>
          <w:rFonts w:asciiTheme="minorHAnsi" w:hAnsiTheme="minorHAnsi" w:cstheme="minorHAnsi"/>
          <w:i/>
          <w:iCs/>
          <w:lang w:val="uk-UA"/>
        </w:rPr>
        <w:t>Існує непримиримий конф</w:t>
      </w:r>
      <w:r w:rsidR="008325BE">
        <w:rPr>
          <w:rFonts w:asciiTheme="minorHAnsi" w:hAnsiTheme="minorHAnsi" w:cstheme="minorHAnsi"/>
          <w:i/>
          <w:iCs/>
          <w:lang w:val="uk-UA"/>
        </w:rPr>
        <w:t xml:space="preserve">лікт інтересів між комерційними цілями </w:t>
      </w:r>
      <w:r w:rsidR="00C306C1">
        <w:rPr>
          <w:rFonts w:asciiTheme="minorHAnsi" w:hAnsiTheme="minorHAnsi" w:cstheme="minorHAnsi"/>
          <w:i/>
          <w:iCs/>
          <w:lang w:val="uk-UA"/>
        </w:rPr>
        <w:t>тютюнових корпорацій та політикою охорони здоров’я.</w:t>
      </w:r>
      <w:r w:rsidR="008325BE">
        <w:rPr>
          <w:rFonts w:asciiTheme="minorHAnsi" w:hAnsiTheme="minorHAnsi" w:cstheme="minorHAnsi"/>
          <w:i/>
          <w:iCs/>
          <w:lang w:val="uk-UA"/>
        </w:rPr>
        <w:t xml:space="preserve"> З цим держава Україна погодилася</w:t>
      </w:r>
      <w:r w:rsidR="008E54D0">
        <w:rPr>
          <w:rFonts w:asciiTheme="minorHAnsi" w:hAnsiTheme="minorHAnsi" w:cstheme="minorHAnsi"/>
          <w:i/>
          <w:iCs/>
          <w:lang w:val="uk-UA"/>
        </w:rPr>
        <w:t>,</w:t>
      </w:r>
      <w:r w:rsidR="008325BE">
        <w:rPr>
          <w:rFonts w:asciiTheme="minorHAnsi" w:hAnsiTheme="minorHAnsi" w:cstheme="minorHAnsi"/>
          <w:i/>
          <w:iCs/>
          <w:lang w:val="uk-UA"/>
        </w:rPr>
        <w:t xml:space="preserve"> ратифікувавши Рамкову Конвенцію у 2006 році.</w:t>
      </w:r>
      <w:r w:rsidR="00C306C1">
        <w:rPr>
          <w:rFonts w:asciiTheme="minorHAnsi" w:hAnsiTheme="minorHAnsi" w:cstheme="minorHAnsi"/>
          <w:i/>
          <w:iCs/>
          <w:lang w:val="uk-UA"/>
        </w:rPr>
        <w:t xml:space="preserve"> Державницькою позицією </w:t>
      </w:r>
      <w:r w:rsidR="008325BE">
        <w:rPr>
          <w:rFonts w:asciiTheme="minorHAnsi" w:hAnsiTheme="minorHAnsi" w:cstheme="minorHAnsi"/>
          <w:i/>
          <w:iCs/>
          <w:lang w:val="uk-UA"/>
        </w:rPr>
        <w:t xml:space="preserve">всіх </w:t>
      </w:r>
      <w:r w:rsidR="00C306C1">
        <w:rPr>
          <w:rFonts w:asciiTheme="minorHAnsi" w:hAnsiTheme="minorHAnsi" w:cstheme="minorHAnsi"/>
          <w:i/>
          <w:iCs/>
          <w:lang w:val="uk-UA"/>
        </w:rPr>
        <w:t xml:space="preserve">представників уряду та парламенту має бути сприяння зменшенню споживання тютюну, як записано в законі. Якщо депутат або урядовець за кошти платників податків обстоює інтересу бізнесу, який </w:t>
      </w:r>
      <w:r w:rsidR="003D384B">
        <w:rPr>
          <w:rFonts w:asciiTheme="minorHAnsi" w:hAnsiTheme="minorHAnsi" w:cstheme="minorHAnsi"/>
          <w:i/>
          <w:iCs/>
          <w:lang w:val="uk-UA"/>
        </w:rPr>
        <w:t xml:space="preserve">виробляє </w:t>
      </w:r>
      <w:r w:rsidR="00C306C1">
        <w:rPr>
          <w:rFonts w:asciiTheme="minorHAnsi" w:hAnsiTheme="minorHAnsi" w:cstheme="minorHAnsi"/>
          <w:i/>
          <w:iCs/>
          <w:lang w:val="uk-UA"/>
        </w:rPr>
        <w:t xml:space="preserve">смертельну продукцію, </w:t>
      </w:r>
      <w:r w:rsidR="008325BE">
        <w:rPr>
          <w:rFonts w:asciiTheme="minorHAnsi" w:hAnsiTheme="minorHAnsi" w:cstheme="minorHAnsi"/>
          <w:i/>
          <w:iCs/>
          <w:lang w:val="uk-UA"/>
        </w:rPr>
        <w:t>це як мінімум поза межею етики</w:t>
      </w:r>
      <w:r w:rsidR="003D384B">
        <w:rPr>
          <w:rFonts w:asciiTheme="minorHAnsi" w:hAnsiTheme="minorHAnsi" w:cstheme="minorHAnsi"/>
          <w:i/>
          <w:iCs/>
          <w:lang w:val="uk-UA"/>
        </w:rPr>
        <w:t>. А</w:t>
      </w:r>
      <w:r w:rsidR="008325BE">
        <w:rPr>
          <w:rFonts w:asciiTheme="minorHAnsi" w:hAnsiTheme="minorHAnsi" w:cstheme="minorHAnsi"/>
          <w:i/>
          <w:iCs/>
          <w:lang w:val="uk-UA"/>
        </w:rPr>
        <w:t xml:space="preserve"> як максимум </w:t>
      </w:r>
      <w:r w:rsidR="003D384B">
        <w:rPr>
          <w:rFonts w:asciiTheme="minorHAnsi" w:hAnsiTheme="minorHAnsi" w:cstheme="minorHAnsi"/>
          <w:i/>
          <w:iCs/>
          <w:lang w:val="uk-UA"/>
        </w:rPr>
        <w:t>–</w:t>
      </w:r>
      <w:r w:rsidR="008325BE">
        <w:rPr>
          <w:rFonts w:asciiTheme="minorHAnsi" w:hAnsiTheme="minorHAnsi" w:cstheme="minorHAnsi"/>
          <w:i/>
          <w:iCs/>
          <w:lang w:val="uk-UA"/>
        </w:rPr>
        <w:t xml:space="preserve"> злочин. Тому суспільству важлив</w:t>
      </w:r>
      <w:r w:rsidR="003D384B">
        <w:rPr>
          <w:rFonts w:asciiTheme="minorHAnsi" w:hAnsiTheme="minorHAnsi" w:cstheme="minorHAnsi"/>
          <w:i/>
          <w:iCs/>
          <w:lang w:val="uk-UA"/>
        </w:rPr>
        <w:t>о бути у курсі</w:t>
      </w:r>
      <w:r w:rsidR="008325BE">
        <w:rPr>
          <w:rFonts w:asciiTheme="minorHAnsi" w:hAnsiTheme="minorHAnsi" w:cstheme="minorHAnsi"/>
          <w:i/>
          <w:iCs/>
          <w:lang w:val="uk-UA"/>
        </w:rPr>
        <w:t xml:space="preserve"> корпоративного лобізму</w:t>
      </w:r>
      <w:r w:rsidR="003D384B">
        <w:rPr>
          <w:rFonts w:asciiTheme="minorHAnsi" w:hAnsiTheme="minorHAnsi" w:cstheme="minorHAnsi"/>
          <w:i/>
          <w:iCs/>
          <w:lang w:val="uk-UA"/>
        </w:rPr>
        <w:t>. Це сприятиме</w:t>
      </w:r>
      <w:r w:rsidR="008325BE">
        <w:rPr>
          <w:rFonts w:asciiTheme="minorHAnsi" w:hAnsiTheme="minorHAnsi" w:cstheme="minorHAnsi"/>
          <w:i/>
          <w:iCs/>
          <w:lang w:val="uk-UA"/>
        </w:rPr>
        <w:t xml:space="preserve"> очищенн</w:t>
      </w:r>
      <w:r w:rsidR="003D384B">
        <w:rPr>
          <w:rFonts w:asciiTheme="minorHAnsi" w:hAnsiTheme="minorHAnsi" w:cstheme="minorHAnsi"/>
          <w:i/>
          <w:iCs/>
          <w:lang w:val="uk-UA"/>
        </w:rPr>
        <w:t>ю</w:t>
      </w:r>
      <w:r w:rsidR="008325BE">
        <w:rPr>
          <w:rFonts w:asciiTheme="minorHAnsi" w:hAnsiTheme="minorHAnsi" w:cstheme="minorHAnsi"/>
          <w:i/>
          <w:iCs/>
          <w:lang w:val="uk-UA"/>
        </w:rPr>
        <w:t xml:space="preserve"> влади</w:t>
      </w:r>
      <w:r>
        <w:rPr>
          <w:rFonts w:asciiTheme="minorHAnsi" w:hAnsiTheme="minorHAnsi" w:cstheme="minorHAnsi"/>
          <w:i/>
          <w:iCs/>
          <w:lang w:val="uk-UA"/>
        </w:rPr>
        <w:t>»,</w:t>
      </w:r>
      <w:r w:rsidR="008325BE">
        <w:rPr>
          <w:rFonts w:asciiTheme="minorHAnsi" w:hAnsiTheme="minorHAnsi" w:cstheme="minorHAnsi"/>
          <w:i/>
          <w:iCs/>
          <w:lang w:val="uk-UA"/>
        </w:rPr>
        <w:t xml:space="preserve"> – узагальнив</w:t>
      </w:r>
      <w:r w:rsidR="00F970E3" w:rsidRPr="00E6452A">
        <w:rPr>
          <w:rFonts w:asciiTheme="minorHAnsi" w:hAnsiTheme="minorHAnsi" w:cstheme="minorHAnsi"/>
          <w:i/>
          <w:iCs/>
          <w:lang w:val="uk-UA"/>
        </w:rPr>
        <w:t xml:space="preserve"> </w:t>
      </w:r>
      <w:r>
        <w:rPr>
          <w:rFonts w:asciiTheme="minorHAnsi" w:hAnsiTheme="minorHAnsi" w:cstheme="minorHAnsi"/>
          <w:i/>
          <w:iCs/>
          <w:lang w:val="uk-UA"/>
        </w:rPr>
        <w:t xml:space="preserve">керівник Центру контролю над тютюном і громадської організації «Життя» </w:t>
      </w:r>
      <w:r w:rsidR="00E6452A" w:rsidRPr="008E54D0">
        <w:rPr>
          <w:rFonts w:asciiTheme="minorHAnsi" w:hAnsiTheme="minorHAnsi" w:cstheme="minorHAnsi"/>
          <w:b/>
          <w:i/>
          <w:iCs/>
          <w:lang w:val="uk-UA"/>
        </w:rPr>
        <w:t>Андрі</w:t>
      </w:r>
      <w:r w:rsidR="008325BE" w:rsidRPr="008E54D0">
        <w:rPr>
          <w:rFonts w:asciiTheme="minorHAnsi" w:hAnsiTheme="minorHAnsi" w:cstheme="minorHAnsi"/>
          <w:b/>
          <w:i/>
          <w:iCs/>
          <w:lang w:val="uk-UA"/>
        </w:rPr>
        <w:t>й</w:t>
      </w:r>
      <w:r w:rsidR="00E6452A" w:rsidRPr="008E54D0">
        <w:rPr>
          <w:rFonts w:asciiTheme="minorHAnsi" w:hAnsiTheme="minorHAnsi" w:cstheme="minorHAnsi"/>
          <w:b/>
          <w:i/>
          <w:iCs/>
          <w:lang w:val="uk-UA"/>
        </w:rPr>
        <w:t xml:space="preserve"> </w:t>
      </w:r>
      <w:proofErr w:type="spellStart"/>
      <w:r w:rsidR="00F970E3" w:rsidRPr="008E54D0">
        <w:rPr>
          <w:rFonts w:asciiTheme="minorHAnsi" w:hAnsiTheme="minorHAnsi" w:cstheme="minorHAnsi"/>
          <w:b/>
          <w:i/>
          <w:iCs/>
          <w:lang w:val="uk-UA"/>
        </w:rPr>
        <w:t>Скіпальськ</w:t>
      </w:r>
      <w:r w:rsidR="008325BE" w:rsidRPr="008E54D0">
        <w:rPr>
          <w:rFonts w:asciiTheme="minorHAnsi" w:hAnsiTheme="minorHAnsi" w:cstheme="minorHAnsi"/>
          <w:b/>
          <w:i/>
          <w:iCs/>
          <w:lang w:val="uk-UA"/>
        </w:rPr>
        <w:t>ий</w:t>
      </w:r>
      <w:proofErr w:type="spellEnd"/>
      <w:r w:rsidR="008325BE">
        <w:rPr>
          <w:rFonts w:asciiTheme="minorHAnsi" w:hAnsiTheme="minorHAnsi" w:cstheme="minorHAnsi"/>
          <w:i/>
          <w:iCs/>
          <w:lang w:val="uk-UA"/>
        </w:rPr>
        <w:t xml:space="preserve">. </w:t>
      </w:r>
      <w:r w:rsidR="005C1CB4" w:rsidRPr="00E6452A">
        <w:rPr>
          <w:rFonts w:asciiTheme="minorHAnsi" w:hAnsiTheme="minorHAnsi" w:cstheme="minorHAnsi"/>
          <w:i/>
          <w:iCs/>
          <w:lang w:val="uk-UA"/>
        </w:rPr>
        <w:t xml:space="preserve"> </w:t>
      </w:r>
    </w:p>
    <w:p w14:paraId="66ECA914" w14:textId="77777777" w:rsidR="00F970E3" w:rsidRPr="00E6452A" w:rsidRDefault="005C1CB4">
      <w:pPr>
        <w:ind w:firstLine="709"/>
        <w:contextualSpacing/>
        <w:jc w:val="both"/>
        <w:rPr>
          <w:rFonts w:asciiTheme="minorHAnsi" w:hAnsiTheme="minorHAnsi" w:cstheme="minorHAnsi"/>
          <w:i/>
          <w:iCs/>
          <w:lang w:val="uk-UA"/>
        </w:rPr>
      </w:pPr>
      <w:r w:rsidRPr="00E6452A">
        <w:rPr>
          <w:rFonts w:asciiTheme="minorHAnsi" w:hAnsiTheme="minorHAnsi" w:cstheme="minorHAnsi"/>
          <w:i/>
          <w:iCs/>
          <w:lang w:val="uk-UA"/>
        </w:rPr>
        <w:t xml:space="preserve"> </w:t>
      </w:r>
    </w:p>
    <w:p w14:paraId="201F4779" w14:textId="52A8E329" w:rsidR="003019D7" w:rsidRPr="00790C46" w:rsidRDefault="00BB3FFB">
      <w:pPr>
        <w:ind w:firstLine="708"/>
        <w:contextualSpacing/>
        <w:jc w:val="both"/>
        <w:rPr>
          <w:rFonts w:asciiTheme="minorHAnsi" w:hAnsiTheme="minorHAnsi" w:cstheme="minorHAnsi"/>
          <w:iCs/>
          <w:lang w:val="uk-UA"/>
        </w:rPr>
      </w:pPr>
      <w:r w:rsidRPr="00790C46">
        <w:rPr>
          <w:rFonts w:asciiTheme="minorHAnsi" w:hAnsiTheme="minorHAnsi" w:cstheme="minorHAnsi"/>
          <w:iCs/>
          <w:lang w:val="uk-UA"/>
        </w:rPr>
        <w:t xml:space="preserve">ТІ Україна разом із партнерами </w:t>
      </w:r>
      <w:r w:rsidR="00BC2CDA">
        <w:rPr>
          <w:rFonts w:asciiTheme="minorHAnsi" w:hAnsiTheme="minorHAnsi" w:cstheme="minorHAnsi"/>
          <w:iCs/>
          <w:lang w:val="uk-UA"/>
        </w:rPr>
        <w:t>заклика</w:t>
      </w:r>
      <w:r w:rsidR="00E6452A">
        <w:rPr>
          <w:rFonts w:asciiTheme="minorHAnsi" w:hAnsiTheme="minorHAnsi" w:cstheme="minorHAnsi"/>
          <w:iCs/>
          <w:lang w:val="uk-UA"/>
        </w:rPr>
        <w:t>ють</w:t>
      </w:r>
      <w:r w:rsidRPr="00790C46">
        <w:rPr>
          <w:rFonts w:asciiTheme="minorHAnsi" w:hAnsiTheme="minorHAnsi" w:cstheme="minorHAnsi"/>
          <w:iCs/>
          <w:lang w:val="uk-UA"/>
        </w:rPr>
        <w:t xml:space="preserve"> представників влади взяти </w:t>
      </w:r>
      <w:r w:rsidR="00BC2CDA">
        <w:rPr>
          <w:rFonts w:asciiTheme="minorHAnsi" w:hAnsiTheme="minorHAnsi" w:cstheme="minorHAnsi"/>
          <w:iCs/>
          <w:lang w:val="uk-UA"/>
        </w:rPr>
        <w:t>у роботу</w:t>
      </w:r>
      <w:r w:rsidRPr="00790C46">
        <w:rPr>
          <w:rFonts w:asciiTheme="minorHAnsi" w:hAnsiTheme="minorHAnsi" w:cstheme="minorHAnsi"/>
          <w:iCs/>
          <w:lang w:val="uk-UA"/>
        </w:rPr>
        <w:t xml:space="preserve"> рекомендації</w:t>
      </w:r>
      <w:r w:rsidR="00BC2CDA">
        <w:rPr>
          <w:rFonts w:asciiTheme="minorHAnsi" w:hAnsiTheme="minorHAnsi" w:cstheme="minorHAnsi"/>
          <w:iCs/>
          <w:lang w:val="uk-UA"/>
        </w:rPr>
        <w:t xml:space="preserve">  експертів</w:t>
      </w:r>
      <w:r w:rsidRPr="00790C46">
        <w:rPr>
          <w:rFonts w:asciiTheme="minorHAnsi" w:hAnsiTheme="minorHAnsi" w:cstheme="minorHAnsi"/>
          <w:iCs/>
          <w:lang w:val="uk-UA"/>
        </w:rPr>
        <w:t xml:space="preserve"> щодо протидії тютюновому впливу. </w:t>
      </w:r>
      <w:r w:rsidR="00790C46" w:rsidRPr="00790C46">
        <w:rPr>
          <w:rFonts w:asciiTheme="minorHAnsi" w:hAnsiTheme="minorHAnsi" w:cstheme="minorHAnsi"/>
          <w:iCs/>
          <w:lang w:val="uk-UA"/>
        </w:rPr>
        <w:t>Адже Україна</w:t>
      </w:r>
      <w:r w:rsidR="00BC2CDA">
        <w:rPr>
          <w:rFonts w:asciiTheme="minorHAnsi" w:hAnsiTheme="minorHAnsi" w:cstheme="minorHAnsi"/>
          <w:iCs/>
          <w:lang w:val="uk-UA"/>
        </w:rPr>
        <w:t xml:space="preserve"> сьогодні створює собі </w:t>
      </w:r>
      <w:r w:rsidRPr="00790C46">
        <w:rPr>
          <w:rFonts w:asciiTheme="minorHAnsi" w:hAnsiTheme="minorHAnsi" w:cstheme="minorHAnsi"/>
          <w:iCs/>
          <w:lang w:val="uk-UA"/>
        </w:rPr>
        <w:t xml:space="preserve">негативний імідж </w:t>
      </w:r>
      <w:r w:rsidR="00790C46" w:rsidRPr="00790C46">
        <w:rPr>
          <w:rFonts w:asciiTheme="minorHAnsi" w:hAnsiTheme="minorHAnsi" w:cstheme="minorHAnsi"/>
          <w:iCs/>
          <w:lang w:val="uk-UA"/>
        </w:rPr>
        <w:t>держави</w:t>
      </w:r>
      <w:r w:rsidRPr="00790C46">
        <w:rPr>
          <w:rFonts w:asciiTheme="minorHAnsi" w:hAnsiTheme="minorHAnsi" w:cstheme="minorHAnsi"/>
          <w:iCs/>
          <w:lang w:val="uk-UA"/>
        </w:rPr>
        <w:t xml:space="preserve">, яка </w:t>
      </w:r>
      <w:r w:rsidR="008B4D45">
        <w:rPr>
          <w:rFonts w:asciiTheme="minorHAnsi" w:hAnsiTheme="minorHAnsi" w:cstheme="minorHAnsi"/>
          <w:iCs/>
          <w:lang w:val="uk-UA"/>
        </w:rPr>
        <w:t>захищає комерційні інтереси</w:t>
      </w:r>
      <w:r w:rsidRPr="00790C46">
        <w:rPr>
          <w:rFonts w:asciiTheme="minorHAnsi" w:hAnsiTheme="minorHAnsi" w:cstheme="minorHAnsi"/>
          <w:iCs/>
          <w:lang w:val="uk-UA"/>
        </w:rPr>
        <w:t xml:space="preserve"> </w:t>
      </w:r>
      <w:r w:rsidR="008325BE">
        <w:rPr>
          <w:rFonts w:asciiTheme="minorHAnsi" w:hAnsiTheme="minorHAnsi" w:cstheme="minorHAnsi"/>
          <w:iCs/>
          <w:lang w:val="uk-UA"/>
        </w:rPr>
        <w:t>транснаціональних корпорацій</w:t>
      </w:r>
      <w:r w:rsidR="008B4D45">
        <w:rPr>
          <w:rFonts w:asciiTheme="minorHAnsi" w:hAnsiTheme="minorHAnsi" w:cstheme="minorHAnsi"/>
          <w:iCs/>
          <w:lang w:val="uk-UA"/>
        </w:rPr>
        <w:t>, а не інтереси громадян</w:t>
      </w:r>
      <w:r w:rsidRPr="00790C46">
        <w:rPr>
          <w:rFonts w:asciiTheme="minorHAnsi" w:hAnsiTheme="minorHAnsi" w:cstheme="minorHAnsi"/>
          <w:iCs/>
          <w:lang w:val="uk-UA"/>
        </w:rPr>
        <w:t xml:space="preserve">. </w:t>
      </w:r>
      <w:r w:rsidR="00790C46" w:rsidRPr="00790C46">
        <w:rPr>
          <w:rFonts w:asciiTheme="minorHAnsi" w:hAnsiTheme="minorHAnsi" w:cstheme="minorHAnsi"/>
          <w:iCs/>
          <w:lang w:val="uk-UA"/>
        </w:rPr>
        <w:t xml:space="preserve">А вплив </w:t>
      </w:r>
      <w:proofErr w:type="spellStart"/>
      <w:r w:rsidR="00790C46" w:rsidRPr="00790C46">
        <w:rPr>
          <w:rFonts w:asciiTheme="minorHAnsi" w:hAnsiTheme="minorHAnsi" w:cstheme="minorHAnsi"/>
          <w:iCs/>
          <w:lang w:val="uk-UA"/>
        </w:rPr>
        <w:t>тютюновиробників</w:t>
      </w:r>
      <w:proofErr w:type="spellEnd"/>
      <w:r w:rsidR="00790C46" w:rsidRPr="00790C46">
        <w:rPr>
          <w:rFonts w:asciiTheme="minorHAnsi" w:hAnsiTheme="minorHAnsi" w:cstheme="minorHAnsi"/>
          <w:iCs/>
          <w:lang w:val="uk-UA"/>
        </w:rPr>
        <w:t xml:space="preserve"> на державну політику </w:t>
      </w:r>
      <w:r w:rsidR="0053011A">
        <w:rPr>
          <w:rFonts w:asciiTheme="minorHAnsi" w:hAnsiTheme="minorHAnsi" w:cstheme="minorHAnsi"/>
          <w:iCs/>
          <w:lang w:val="uk-UA"/>
        </w:rPr>
        <w:t xml:space="preserve">може </w:t>
      </w:r>
      <w:r w:rsidR="00790C46" w:rsidRPr="00790C46">
        <w:rPr>
          <w:rFonts w:asciiTheme="minorHAnsi" w:hAnsiTheme="minorHAnsi" w:cstheme="minorHAnsi"/>
          <w:iCs/>
          <w:lang w:val="uk-UA"/>
        </w:rPr>
        <w:t>суттєво заважа</w:t>
      </w:r>
      <w:r w:rsidR="0053011A">
        <w:rPr>
          <w:rFonts w:asciiTheme="minorHAnsi" w:hAnsiTheme="minorHAnsi" w:cstheme="minorHAnsi"/>
          <w:iCs/>
          <w:lang w:val="uk-UA"/>
        </w:rPr>
        <w:t>ти</w:t>
      </w:r>
      <w:r w:rsidR="00790C46" w:rsidRPr="00790C46">
        <w:rPr>
          <w:rFonts w:asciiTheme="minorHAnsi" w:hAnsiTheme="minorHAnsi" w:cstheme="minorHAnsi"/>
          <w:iCs/>
          <w:lang w:val="uk-UA"/>
        </w:rPr>
        <w:t xml:space="preserve"> запровадж</w:t>
      </w:r>
      <w:r w:rsidR="00BC2CDA">
        <w:rPr>
          <w:rFonts w:asciiTheme="minorHAnsi" w:hAnsiTheme="minorHAnsi" w:cstheme="minorHAnsi"/>
          <w:iCs/>
          <w:lang w:val="uk-UA"/>
        </w:rPr>
        <w:t xml:space="preserve">енню </w:t>
      </w:r>
      <w:r w:rsidR="00B51F37">
        <w:rPr>
          <w:rFonts w:asciiTheme="minorHAnsi" w:hAnsiTheme="minorHAnsi" w:cstheme="minorHAnsi"/>
          <w:iCs/>
          <w:lang w:val="uk-UA"/>
        </w:rPr>
        <w:t xml:space="preserve">законів і </w:t>
      </w:r>
      <w:r w:rsidR="00BC2CDA">
        <w:rPr>
          <w:rFonts w:asciiTheme="minorHAnsi" w:hAnsiTheme="minorHAnsi" w:cstheme="minorHAnsi"/>
          <w:iCs/>
          <w:lang w:val="uk-UA"/>
        </w:rPr>
        <w:t>програм</w:t>
      </w:r>
      <w:r w:rsidR="00452959">
        <w:rPr>
          <w:rFonts w:asciiTheme="minorHAnsi" w:hAnsiTheme="minorHAnsi" w:cstheme="minorHAnsi"/>
          <w:iCs/>
          <w:lang w:val="uk-UA"/>
        </w:rPr>
        <w:t xml:space="preserve">, які </w:t>
      </w:r>
      <w:r w:rsidR="00B51F37">
        <w:rPr>
          <w:rFonts w:asciiTheme="minorHAnsi" w:hAnsiTheme="minorHAnsi" w:cstheme="minorHAnsi"/>
          <w:iCs/>
          <w:lang w:val="uk-UA"/>
        </w:rPr>
        <w:t>здатні скоротити рівень викликаних тютюном хвороб та смертей</w:t>
      </w:r>
      <w:r w:rsidR="00790C46" w:rsidRPr="00790C46">
        <w:rPr>
          <w:rFonts w:asciiTheme="minorHAnsi" w:hAnsiTheme="minorHAnsi" w:cstheme="minorHAnsi"/>
          <w:iCs/>
          <w:lang w:val="uk-UA"/>
        </w:rPr>
        <w:t xml:space="preserve">.  </w:t>
      </w:r>
    </w:p>
    <w:p w14:paraId="6B05B350" w14:textId="77777777" w:rsidR="00790C46" w:rsidRPr="00790C46" w:rsidRDefault="00790C46">
      <w:pPr>
        <w:ind w:firstLine="708"/>
        <w:contextualSpacing/>
        <w:jc w:val="both"/>
        <w:rPr>
          <w:rFonts w:asciiTheme="minorHAnsi" w:hAnsiTheme="minorHAnsi" w:cstheme="minorHAnsi"/>
          <w:iCs/>
          <w:lang w:val="uk-UA"/>
        </w:rPr>
      </w:pPr>
    </w:p>
    <w:tbl>
      <w:tblPr>
        <w:tblStyle w:val="TableNormal1"/>
        <w:tblW w:w="10219" w:type="dxa"/>
        <w:tblInd w:w="-8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0"/>
        <w:gridCol w:w="5109"/>
      </w:tblGrid>
      <w:tr w:rsidR="001A5F82" w:rsidRPr="00A32FB6" w14:paraId="191D3C57" w14:textId="77777777" w:rsidTr="00012818">
        <w:trPr>
          <w:trHeight w:val="1738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54BCF368" w14:textId="77777777" w:rsidR="001A5F82" w:rsidRPr="00A32FB6" w:rsidRDefault="001A5F82" w:rsidP="00012818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A32FB6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Контакт для медіа:</w:t>
            </w:r>
            <w:r w:rsidRPr="00A32FB6">
              <w:rPr>
                <w:rFonts w:ascii="Calibri" w:hAnsi="Calibri"/>
                <w:sz w:val="18"/>
                <w:szCs w:val="18"/>
                <w:lang w:val="uk-UA"/>
              </w:rPr>
              <w:t xml:space="preserve"> Ірина Рибакова, менеджер з комунікацій Transparency International Україна</w:t>
            </w:r>
          </w:p>
          <w:p w14:paraId="6FD2B39F" w14:textId="77777777" w:rsidR="001A5F82" w:rsidRPr="00A32FB6" w:rsidRDefault="001A5F82" w:rsidP="00012818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proofErr w:type="spellStart"/>
            <w:r w:rsidRPr="00A32FB6">
              <w:rPr>
                <w:rFonts w:ascii="Calibri" w:hAnsi="Calibri"/>
                <w:sz w:val="18"/>
                <w:szCs w:val="18"/>
                <w:lang w:val="uk-UA"/>
              </w:rPr>
              <w:t>м.т</w:t>
            </w:r>
            <w:proofErr w:type="spellEnd"/>
            <w:r w:rsidRPr="00A32FB6">
              <w:rPr>
                <w:rFonts w:ascii="Calibri" w:hAnsi="Calibri"/>
                <w:sz w:val="18"/>
                <w:szCs w:val="18"/>
                <w:lang w:val="uk-UA"/>
              </w:rPr>
              <w:t>. (093) 906-78-74,</w:t>
            </w:r>
          </w:p>
          <w:p w14:paraId="0141C89C" w14:textId="77777777" w:rsidR="001A5F82" w:rsidRPr="00A32FB6" w:rsidRDefault="001A5F82" w:rsidP="00012818">
            <w:pPr>
              <w:ind w:left="414"/>
              <w:jc w:val="both"/>
              <w:rPr>
                <w:lang w:val="uk-UA"/>
              </w:rPr>
            </w:pPr>
            <w:r w:rsidRPr="00A32FB6">
              <w:rPr>
                <w:rFonts w:ascii="Calibri" w:hAnsi="Calibri"/>
                <w:sz w:val="18"/>
                <w:szCs w:val="18"/>
                <w:lang w:val="uk-UA"/>
              </w:rPr>
              <w:t>e-</w:t>
            </w:r>
            <w:proofErr w:type="spellStart"/>
            <w:r w:rsidRPr="00A32FB6">
              <w:rPr>
                <w:rFonts w:ascii="Calibri" w:hAnsi="Calibri"/>
                <w:sz w:val="18"/>
                <w:szCs w:val="18"/>
                <w:lang w:val="uk-UA"/>
              </w:rPr>
              <w:t>mail</w:t>
            </w:r>
            <w:proofErr w:type="spellEnd"/>
            <w:r w:rsidRPr="00A32FB6">
              <w:rPr>
                <w:rFonts w:ascii="Calibri" w:hAnsi="Calibri"/>
                <w:sz w:val="18"/>
                <w:szCs w:val="18"/>
                <w:lang w:val="uk-UA"/>
              </w:rPr>
              <w:t xml:space="preserve">: </w:t>
            </w:r>
            <w:hyperlink r:id="rId10" w:history="1">
              <w:r w:rsidRPr="00A32FB6">
                <w:rPr>
                  <w:rStyle w:val="a3"/>
                  <w:rFonts w:ascii="Calibri" w:hAnsi="Calibri"/>
                  <w:sz w:val="18"/>
                  <w:szCs w:val="18"/>
                  <w:lang w:val="uk-UA"/>
                </w:rPr>
                <w:t>rybakova@ti-ukraine.org</w:t>
              </w:r>
            </w:hyperlink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53B9C73C" w14:textId="77777777" w:rsidR="001A5F82" w:rsidRPr="00A32FB6" w:rsidRDefault="001A5F82" w:rsidP="00012818">
            <w:pPr>
              <w:ind w:left="414"/>
              <w:jc w:val="both"/>
              <w:rPr>
                <w:lang w:val="uk-UA"/>
              </w:rPr>
            </w:pPr>
            <w:r w:rsidRPr="00A32FB6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Transparency International Україна</w:t>
            </w:r>
            <w:r w:rsidRPr="00A32FB6">
              <w:rPr>
                <w:rFonts w:ascii="Calibri" w:hAnsi="Calibri"/>
                <w:sz w:val="18"/>
                <w:szCs w:val="18"/>
                <w:lang w:val="uk-UA"/>
              </w:rPr>
              <w:t xml:space="preserve"> є представництвом глобальної антикорупційної мережі Transparency International,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 </w:t>
            </w:r>
            <w:hyperlink r:id="rId11" w:history="1">
              <w:r w:rsidRPr="00A32FB6">
                <w:rPr>
                  <w:rStyle w:val="Hyperlink2"/>
                  <w:rFonts w:ascii="Calibri" w:hAnsi="Calibri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14:paraId="11A097FF" w14:textId="77777777" w:rsidR="001159AA" w:rsidRPr="00A32FB6" w:rsidRDefault="001159A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sectPr w:rsidR="001159AA" w:rsidRPr="00A32FB6" w:rsidSect="00BD3A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0" w:h="16840"/>
      <w:pgMar w:top="1950" w:right="849" w:bottom="1134" w:left="1418" w:header="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15AA2" w14:textId="77777777" w:rsidR="00982318" w:rsidRDefault="00982318">
      <w:pPr>
        <w:spacing w:after="0" w:line="240" w:lineRule="auto"/>
      </w:pPr>
      <w:r>
        <w:separator/>
      </w:r>
    </w:p>
  </w:endnote>
  <w:endnote w:type="continuationSeparator" w:id="0">
    <w:p w14:paraId="257AD4C9" w14:textId="77777777" w:rsidR="00982318" w:rsidRDefault="0098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CC370" w14:textId="77777777" w:rsidR="001159AA" w:rsidRDefault="001159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D4C83" w14:textId="77777777" w:rsidR="001159AA" w:rsidRDefault="001159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4B819" w14:textId="77777777" w:rsidR="00982318" w:rsidRDefault="00982318">
      <w:pPr>
        <w:spacing w:after="0" w:line="240" w:lineRule="auto"/>
      </w:pPr>
      <w:r>
        <w:separator/>
      </w:r>
    </w:p>
  </w:footnote>
  <w:footnote w:type="continuationSeparator" w:id="0">
    <w:p w14:paraId="04F11C66" w14:textId="77777777" w:rsidR="00982318" w:rsidRDefault="00982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94E4C" w14:textId="77777777" w:rsidR="001159AA" w:rsidRDefault="001159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625B4" w14:textId="77777777" w:rsidR="001159AA" w:rsidRDefault="005505BE">
    <w:pPr>
      <w:pStyle w:val="a4"/>
      <w:tabs>
        <w:tab w:val="clear" w:pos="9355"/>
      </w:tabs>
      <w:rPr>
        <w:lang w:val="uk-UA"/>
      </w:rPr>
    </w:pPr>
    <w:r>
      <w:tab/>
    </w:r>
  </w:p>
  <w:p w14:paraId="592160B4" w14:textId="77777777" w:rsidR="001159AA" w:rsidRDefault="001159AA">
    <w:pPr>
      <w:spacing w:after="0"/>
      <w:ind w:left="5103"/>
      <w:rPr>
        <w:color w:val="00A1DA"/>
        <w:sz w:val="18"/>
        <w:szCs w:val="18"/>
        <w:lang w:val="uk-UA"/>
      </w:rPr>
    </w:pPr>
  </w:p>
  <w:p w14:paraId="7087AC09" w14:textId="77777777" w:rsidR="001159AA" w:rsidRDefault="005505BE">
    <w:pPr>
      <w:spacing w:after="0"/>
      <w:ind w:left="5103"/>
      <w:rPr>
        <w:color w:val="00A1DA"/>
        <w:sz w:val="18"/>
        <w:szCs w:val="18"/>
        <w:lang w:val="uk-UA"/>
      </w:rPr>
    </w:pPr>
    <w:r>
      <w:rPr>
        <w:noProof/>
        <w:lang w:eastAsia="ru-RU"/>
      </w:rPr>
      <w:drawing>
        <wp:anchor distT="0" distB="0" distL="114300" distR="114300" simplePos="0" relativeHeight="2" behindDoc="0" locked="0" layoutInCell="1" allowOverlap="1" wp14:anchorId="3F4DF057" wp14:editId="2C0A1DDC">
          <wp:simplePos x="0" y="0"/>
          <wp:positionH relativeFrom="column">
            <wp:posOffset>13970</wp:posOffset>
          </wp:positionH>
          <wp:positionV relativeFrom="paragraph">
            <wp:posOffset>123189</wp:posOffset>
          </wp:positionV>
          <wp:extent cx="2066925" cy="535940"/>
          <wp:effectExtent l="0" t="0" r="9525" b="0"/>
          <wp:wrapSquare wrapText="bothSides"/>
          <wp:docPr id="4097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66925" cy="5359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1FDFBC86" w14:textId="77777777" w:rsidR="001159AA" w:rsidRDefault="005505BE">
    <w:pPr>
      <w:spacing w:after="0"/>
      <w:ind w:left="5103"/>
      <w:rPr>
        <w:color w:val="00A1DA"/>
        <w:sz w:val="18"/>
        <w:szCs w:val="18"/>
        <w:lang w:val="uk-UA"/>
      </w:rPr>
    </w:pPr>
    <w:proofErr w:type="spellStart"/>
    <w:r>
      <w:rPr>
        <w:color w:val="00A1DA"/>
        <w:sz w:val="18"/>
        <w:szCs w:val="18"/>
      </w:rPr>
      <w:t>вул</w:t>
    </w:r>
    <w:proofErr w:type="spellEnd"/>
    <w:r>
      <w:rPr>
        <w:color w:val="00A1DA"/>
        <w:sz w:val="18"/>
        <w:szCs w:val="18"/>
      </w:rPr>
      <w:t xml:space="preserve">. </w:t>
    </w:r>
    <w:proofErr w:type="spellStart"/>
    <w:r>
      <w:rPr>
        <w:color w:val="00A1DA"/>
        <w:sz w:val="18"/>
        <w:szCs w:val="18"/>
      </w:rPr>
      <w:t>Січових</w:t>
    </w:r>
    <w:proofErr w:type="spellEnd"/>
    <w:r>
      <w:rPr>
        <w:color w:val="00A1DA"/>
        <w:sz w:val="18"/>
        <w:szCs w:val="18"/>
      </w:rPr>
      <w:t xml:space="preserve"> </w:t>
    </w:r>
    <w:proofErr w:type="spellStart"/>
    <w:r>
      <w:rPr>
        <w:color w:val="00A1DA"/>
        <w:sz w:val="18"/>
        <w:szCs w:val="18"/>
      </w:rPr>
      <w:t>Стрільців</w:t>
    </w:r>
    <w:proofErr w:type="spellEnd"/>
    <w:r>
      <w:rPr>
        <w:color w:val="00A1DA"/>
        <w:sz w:val="18"/>
        <w:szCs w:val="18"/>
      </w:rPr>
      <w:t xml:space="preserve"> 37</w:t>
    </w:r>
    <w:r>
      <w:rPr>
        <w:color w:val="00A1DA"/>
        <w:sz w:val="18"/>
        <w:szCs w:val="18"/>
        <w:lang w:val="uk-UA"/>
      </w:rPr>
      <w:t>-</w:t>
    </w:r>
    <w:r>
      <w:rPr>
        <w:color w:val="00A1DA"/>
        <w:sz w:val="18"/>
        <w:szCs w:val="18"/>
      </w:rPr>
      <w:t xml:space="preserve">41, 5-й поверх, м. </w:t>
    </w:r>
    <w:proofErr w:type="spellStart"/>
    <w:r>
      <w:rPr>
        <w:color w:val="00A1DA"/>
        <w:sz w:val="18"/>
        <w:szCs w:val="18"/>
      </w:rPr>
      <w:t>Київ</w:t>
    </w:r>
    <w:proofErr w:type="spellEnd"/>
    <w:r>
      <w:rPr>
        <w:color w:val="00A1DA"/>
        <w:sz w:val="18"/>
        <w:szCs w:val="18"/>
      </w:rPr>
      <w:t>, 04053</w:t>
    </w:r>
  </w:p>
  <w:p w14:paraId="65501FD8" w14:textId="77777777" w:rsidR="001159AA" w:rsidRDefault="005505BE">
    <w:pPr>
      <w:spacing w:after="0"/>
      <w:ind w:left="5103"/>
      <w:rPr>
        <w:color w:val="00A1DA"/>
        <w:sz w:val="18"/>
        <w:szCs w:val="18"/>
        <w:lang w:val="uk-UA"/>
      </w:rPr>
    </w:pPr>
    <w:proofErr w:type="spellStart"/>
    <w:r>
      <w:rPr>
        <w:color w:val="00ADEA"/>
        <w:sz w:val="18"/>
        <w:szCs w:val="18"/>
        <w:lang w:val="uk-UA"/>
      </w:rPr>
      <w:t>тел</w:t>
    </w:r>
    <w:proofErr w:type="spellEnd"/>
    <w:r>
      <w:rPr>
        <w:color w:val="00ADEA"/>
        <w:sz w:val="18"/>
        <w:szCs w:val="18"/>
        <w:lang w:val="uk-UA"/>
      </w:rPr>
      <w:t>.: +380 44 360 52 42</w:t>
    </w:r>
  </w:p>
  <w:p w14:paraId="4DE28007" w14:textId="77777777" w:rsidR="001159AA" w:rsidRDefault="005505BE">
    <w:pPr>
      <w:spacing w:after="0"/>
      <w:ind w:left="5103"/>
      <w:rPr>
        <w:color w:val="00A1DA"/>
        <w:sz w:val="18"/>
        <w:szCs w:val="18"/>
        <w:lang w:val="en-US"/>
      </w:rPr>
    </w:pPr>
    <w:r>
      <w:rPr>
        <w:color w:val="00ADEA"/>
        <w:sz w:val="18"/>
        <w:szCs w:val="18"/>
        <w:lang w:val="it-IT"/>
      </w:rPr>
      <w:t>e-mail: office@ti-ukraine.org</w:t>
    </w:r>
  </w:p>
  <w:p w14:paraId="05566F3A" w14:textId="77777777" w:rsidR="001159AA" w:rsidRDefault="001159AA">
    <w:pPr>
      <w:pStyle w:val="a4"/>
      <w:tabs>
        <w:tab w:val="clear" w:pos="9355"/>
      </w:tabs>
      <w:rPr>
        <w:lang w:val="uk-UA"/>
      </w:rPr>
    </w:pPr>
  </w:p>
  <w:p w14:paraId="5FF5C003" w14:textId="77777777" w:rsidR="001159AA" w:rsidRDefault="005505BE">
    <w:pPr>
      <w:pStyle w:val="a4"/>
      <w:tabs>
        <w:tab w:val="clear" w:pos="9355"/>
      </w:tabs>
      <w:rPr>
        <w:lang w:val="it-IT"/>
      </w:rPr>
    </w:pPr>
    <w:r>
      <w:rPr>
        <w:lang w:val="uk-UA"/>
      </w:rPr>
      <w:t xml:space="preserve">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A7089" w14:textId="77777777" w:rsidR="001159AA" w:rsidRDefault="001159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D18A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4502E1"/>
    <w:multiLevelType w:val="hybridMultilevel"/>
    <w:tmpl w:val="2586E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FD7CA5"/>
    <w:multiLevelType w:val="hybridMultilevel"/>
    <w:tmpl w:val="1302B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46D6D"/>
    <w:multiLevelType w:val="multilevel"/>
    <w:tmpl w:val="6EE4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75A54"/>
    <w:multiLevelType w:val="hybridMultilevel"/>
    <w:tmpl w:val="3088607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4E362B86"/>
    <w:multiLevelType w:val="hybridMultilevel"/>
    <w:tmpl w:val="BA001976"/>
    <w:lvl w:ilvl="0" w:tplc="010CAB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27505"/>
    <w:multiLevelType w:val="hybridMultilevel"/>
    <w:tmpl w:val="175C6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wMbOwNDe3NLEwNDVS0lEKTi0uzszPAykwrAUAotwsHSwAAAA="/>
  </w:docVars>
  <w:rsids>
    <w:rsidRoot w:val="001159AA"/>
    <w:rsid w:val="00007E5C"/>
    <w:rsid w:val="0003013F"/>
    <w:rsid w:val="00053146"/>
    <w:rsid w:val="00060CF4"/>
    <w:rsid w:val="00065032"/>
    <w:rsid w:val="00084309"/>
    <w:rsid w:val="0008551F"/>
    <w:rsid w:val="000A36BF"/>
    <w:rsid w:val="000A5D5E"/>
    <w:rsid w:val="000E4337"/>
    <w:rsid w:val="000E6D0A"/>
    <w:rsid w:val="000F3D5F"/>
    <w:rsid w:val="001159AA"/>
    <w:rsid w:val="00124198"/>
    <w:rsid w:val="001401DB"/>
    <w:rsid w:val="00172F5E"/>
    <w:rsid w:val="00182EB7"/>
    <w:rsid w:val="00191BF0"/>
    <w:rsid w:val="001979F0"/>
    <w:rsid w:val="001A5F82"/>
    <w:rsid w:val="001B7861"/>
    <w:rsid w:val="001F0B52"/>
    <w:rsid w:val="001F4B94"/>
    <w:rsid w:val="00205425"/>
    <w:rsid w:val="00256772"/>
    <w:rsid w:val="00295408"/>
    <w:rsid w:val="00297C80"/>
    <w:rsid w:val="002B65E3"/>
    <w:rsid w:val="002E3085"/>
    <w:rsid w:val="002E764C"/>
    <w:rsid w:val="002F1722"/>
    <w:rsid w:val="003019D7"/>
    <w:rsid w:val="00312032"/>
    <w:rsid w:val="00312829"/>
    <w:rsid w:val="00337743"/>
    <w:rsid w:val="003464E8"/>
    <w:rsid w:val="00354D96"/>
    <w:rsid w:val="00377C31"/>
    <w:rsid w:val="00380706"/>
    <w:rsid w:val="00392905"/>
    <w:rsid w:val="003C0413"/>
    <w:rsid w:val="003D384B"/>
    <w:rsid w:val="003D570F"/>
    <w:rsid w:val="003E09EE"/>
    <w:rsid w:val="003F2075"/>
    <w:rsid w:val="003F7A2D"/>
    <w:rsid w:val="00423D87"/>
    <w:rsid w:val="00435758"/>
    <w:rsid w:val="004371EE"/>
    <w:rsid w:val="00452959"/>
    <w:rsid w:val="00467CF4"/>
    <w:rsid w:val="00482747"/>
    <w:rsid w:val="004B63CD"/>
    <w:rsid w:val="004C0CFC"/>
    <w:rsid w:val="005022E1"/>
    <w:rsid w:val="005225BC"/>
    <w:rsid w:val="0053011A"/>
    <w:rsid w:val="005505BE"/>
    <w:rsid w:val="00575E5D"/>
    <w:rsid w:val="00577563"/>
    <w:rsid w:val="00591BFA"/>
    <w:rsid w:val="005A0C03"/>
    <w:rsid w:val="005A4CCB"/>
    <w:rsid w:val="005C1CB4"/>
    <w:rsid w:val="005C446E"/>
    <w:rsid w:val="005F6949"/>
    <w:rsid w:val="006048D4"/>
    <w:rsid w:val="00612B4E"/>
    <w:rsid w:val="006446A7"/>
    <w:rsid w:val="006540F5"/>
    <w:rsid w:val="00667490"/>
    <w:rsid w:val="00672C7C"/>
    <w:rsid w:val="006731E9"/>
    <w:rsid w:val="006B5AD6"/>
    <w:rsid w:val="006D4E85"/>
    <w:rsid w:val="00737E32"/>
    <w:rsid w:val="00741C96"/>
    <w:rsid w:val="00746D18"/>
    <w:rsid w:val="00764397"/>
    <w:rsid w:val="00777070"/>
    <w:rsid w:val="0078574E"/>
    <w:rsid w:val="00790C46"/>
    <w:rsid w:val="00791ABF"/>
    <w:rsid w:val="00792A18"/>
    <w:rsid w:val="007A2516"/>
    <w:rsid w:val="007C434D"/>
    <w:rsid w:val="007F5EA2"/>
    <w:rsid w:val="0080447B"/>
    <w:rsid w:val="00806469"/>
    <w:rsid w:val="008325BE"/>
    <w:rsid w:val="008340CE"/>
    <w:rsid w:val="0083632B"/>
    <w:rsid w:val="00836503"/>
    <w:rsid w:val="00865DDE"/>
    <w:rsid w:val="00875D43"/>
    <w:rsid w:val="00884B78"/>
    <w:rsid w:val="008A2CB2"/>
    <w:rsid w:val="008B2309"/>
    <w:rsid w:val="008B24A6"/>
    <w:rsid w:val="008B4D45"/>
    <w:rsid w:val="008B5D99"/>
    <w:rsid w:val="008C4572"/>
    <w:rsid w:val="008E54D0"/>
    <w:rsid w:val="009106A8"/>
    <w:rsid w:val="0091633B"/>
    <w:rsid w:val="00950FB0"/>
    <w:rsid w:val="009511C3"/>
    <w:rsid w:val="009543EB"/>
    <w:rsid w:val="009571B3"/>
    <w:rsid w:val="00965702"/>
    <w:rsid w:val="00982318"/>
    <w:rsid w:val="009834EC"/>
    <w:rsid w:val="009856F6"/>
    <w:rsid w:val="009E516D"/>
    <w:rsid w:val="00A32FB6"/>
    <w:rsid w:val="00AB06B7"/>
    <w:rsid w:val="00AC5170"/>
    <w:rsid w:val="00AD4226"/>
    <w:rsid w:val="00AE75FA"/>
    <w:rsid w:val="00B01A8B"/>
    <w:rsid w:val="00B37951"/>
    <w:rsid w:val="00B432F3"/>
    <w:rsid w:val="00B51F37"/>
    <w:rsid w:val="00B576FE"/>
    <w:rsid w:val="00B761D1"/>
    <w:rsid w:val="00B77FA6"/>
    <w:rsid w:val="00B83E49"/>
    <w:rsid w:val="00BB3FFB"/>
    <w:rsid w:val="00BB6C09"/>
    <w:rsid w:val="00BB75CE"/>
    <w:rsid w:val="00BC2CDA"/>
    <w:rsid w:val="00BD259E"/>
    <w:rsid w:val="00BD3AE5"/>
    <w:rsid w:val="00BE3D61"/>
    <w:rsid w:val="00BF186E"/>
    <w:rsid w:val="00C306C1"/>
    <w:rsid w:val="00C4270E"/>
    <w:rsid w:val="00C90A0F"/>
    <w:rsid w:val="00CD6721"/>
    <w:rsid w:val="00CF7A38"/>
    <w:rsid w:val="00D1278F"/>
    <w:rsid w:val="00D15B21"/>
    <w:rsid w:val="00D27D4E"/>
    <w:rsid w:val="00D356D0"/>
    <w:rsid w:val="00D470B1"/>
    <w:rsid w:val="00D47EB8"/>
    <w:rsid w:val="00D8021C"/>
    <w:rsid w:val="00E01808"/>
    <w:rsid w:val="00E05F78"/>
    <w:rsid w:val="00E6452A"/>
    <w:rsid w:val="00E819DD"/>
    <w:rsid w:val="00E965FA"/>
    <w:rsid w:val="00EB772B"/>
    <w:rsid w:val="00EC3D33"/>
    <w:rsid w:val="00EF2DD2"/>
    <w:rsid w:val="00EF5418"/>
    <w:rsid w:val="00F64E13"/>
    <w:rsid w:val="00F66BCD"/>
    <w:rsid w:val="00F970E3"/>
    <w:rsid w:val="00FB21A7"/>
    <w:rsid w:val="00FC136D"/>
    <w:rsid w:val="00FC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7A2E"/>
  <w15:docId w15:val="{AC8D1199-1E86-451F-AE49-F2054674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3AE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mbria" w:eastAsia="Arial Unicode MS" w:hAnsi="Cambria" w:cs="Arial Unicode MS"/>
      <w:color w:val="000000"/>
      <w:u w:color="000000"/>
      <w:bdr w:val="nil"/>
      <w:lang w:val="ru-RU" w:eastAsia="uk-UA"/>
    </w:rPr>
  </w:style>
  <w:style w:type="paragraph" w:styleId="1">
    <w:name w:val="heading 1"/>
    <w:basedOn w:val="a"/>
    <w:next w:val="a"/>
    <w:link w:val="10"/>
    <w:uiPriority w:val="9"/>
    <w:qFormat/>
    <w:rsid w:val="005F6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1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A5D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3AE5"/>
    <w:rPr>
      <w:u w:val="single"/>
    </w:rPr>
  </w:style>
  <w:style w:type="paragraph" w:styleId="a4">
    <w:name w:val="header"/>
    <w:link w:val="a5"/>
    <w:rsid w:val="00BD3AE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eastAsia="Arial Unicode MS" w:cs="Arial Unicode MS"/>
      <w:color w:val="000000"/>
      <w:u w:color="000000"/>
      <w:bdr w:val="nil"/>
      <w:lang w:val="ru-RU" w:eastAsia="uk-UA"/>
    </w:rPr>
  </w:style>
  <w:style w:type="character" w:customStyle="1" w:styleId="a5">
    <w:name w:val="Верхний колонтитул Знак"/>
    <w:basedOn w:val="a0"/>
    <w:link w:val="a4"/>
    <w:rsid w:val="00BD3AE5"/>
    <w:rPr>
      <w:rFonts w:ascii="Calibri" w:eastAsia="Arial Unicode MS" w:hAnsi="Calibri" w:cs="Arial Unicode MS"/>
      <w:color w:val="000000"/>
      <w:u w:color="000000"/>
      <w:bdr w:val="nil"/>
      <w:lang w:val="ru-RU" w:eastAsia="uk-UA"/>
    </w:rPr>
  </w:style>
  <w:style w:type="paragraph" w:styleId="a6">
    <w:name w:val="List Paragraph"/>
    <w:basedOn w:val="a"/>
    <w:uiPriority w:val="34"/>
    <w:qFormat/>
    <w:rsid w:val="00BD3A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Calibri" w:eastAsia="Calibri" w:hAnsi="Calibri" w:cs="SimSun"/>
      <w:color w:val="auto"/>
      <w:sz w:val="24"/>
      <w:szCs w:val="24"/>
      <w:bdr w:val="none" w:sz="0" w:space="0" w:color="auto"/>
      <w:lang w:val="en-GB" w:eastAsia="en-US"/>
    </w:rPr>
  </w:style>
  <w:style w:type="character" w:customStyle="1" w:styleId="textexposedshow">
    <w:name w:val="text_exposed_show"/>
    <w:basedOn w:val="a0"/>
    <w:rsid w:val="00BD3AE5"/>
  </w:style>
  <w:style w:type="character" w:customStyle="1" w:styleId="5yl5">
    <w:name w:val="_5yl5"/>
    <w:basedOn w:val="a0"/>
    <w:rsid w:val="00BD3AE5"/>
  </w:style>
  <w:style w:type="character" w:styleId="a7">
    <w:name w:val="Emphasis"/>
    <w:basedOn w:val="a0"/>
    <w:uiPriority w:val="20"/>
    <w:qFormat/>
    <w:rsid w:val="00BD3AE5"/>
    <w:rPr>
      <w:i/>
      <w:iCs/>
    </w:rPr>
  </w:style>
  <w:style w:type="paragraph" w:styleId="a8">
    <w:name w:val="Balloon Text"/>
    <w:basedOn w:val="a"/>
    <w:link w:val="a9"/>
    <w:uiPriority w:val="99"/>
    <w:rsid w:val="00BD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D3AE5"/>
    <w:rPr>
      <w:rFonts w:ascii="Tahoma" w:eastAsia="Arial Unicode MS" w:hAnsi="Tahoma" w:cs="Tahoma"/>
      <w:color w:val="000000"/>
      <w:sz w:val="16"/>
      <w:szCs w:val="16"/>
      <w:u w:color="000000"/>
      <w:bdr w:val="nil"/>
      <w:lang w:val="ru-RU" w:eastAsia="uk-UA"/>
    </w:rPr>
  </w:style>
  <w:style w:type="paragraph" w:styleId="aa">
    <w:name w:val="footer"/>
    <w:basedOn w:val="a"/>
    <w:link w:val="ab"/>
    <w:uiPriority w:val="99"/>
    <w:rsid w:val="00BD3A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3AE5"/>
    <w:rPr>
      <w:rFonts w:ascii="Cambria" w:eastAsia="Arial Unicode MS" w:hAnsi="Cambria" w:cs="Arial Unicode MS"/>
      <w:color w:val="000000"/>
      <w:u w:color="000000"/>
      <w:bdr w:val="nil"/>
      <w:lang w:val="ru-RU" w:eastAsia="uk-UA"/>
    </w:rPr>
  </w:style>
  <w:style w:type="table" w:customStyle="1" w:styleId="TableNormal1">
    <w:name w:val="Table Normal1"/>
    <w:rsid w:val="00BD3A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uk-U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2">
    <w:name w:val="Hyperlink.2"/>
    <w:basedOn w:val="a0"/>
    <w:rsid w:val="00BD3AE5"/>
    <w:rPr>
      <w:b w:val="0"/>
      <w:bCs w:val="0"/>
      <w:i w:val="0"/>
      <w:iCs w:val="0"/>
      <w:caps w:val="0"/>
      <w:smallCaps w:val="0"/>
      <w:color w:val="000000"/>
      <w:spacing w:val="0"/>
      <w:kern w:val="0"/>
      <w:position w:val="0"/>
      <w:u w:val="single" w:color="000000"/>
      <w:vertAlign w:val="baseline"/>
    </w:rPr>
  </w:style>
  <w:style w:type="paragraph" w:styleId="ac">
    <w:name w:val="Normal (Web)"/>
    <w:basedOn w:val="a"/>
    <w:uiPriority w:val="99"/>
    <w:semiHidden/>
    <w:unhideWhenUsed/>
    <w:rsid w:val="001241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character" w:customStyle="1" w:styleId="apple-tab-span">
    <w:name w:val="apple-tab-span"/>
    <w:basedOn w:val="a0"/>
    <w:rsid w:val="00124198"/>
  </w:style>
  <w:style w:type="character" w:styleId="ad">
    <w:name w:val="Strong"/>
    <w:basedOn w:val="a0"/>
    <w:uiPriority w:val="22"/>
    <w:qFormat/>
    <w:rsid w:val="00A32FB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A5D5E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F6949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bdr w:val="nil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053146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bdr w:val="nil"/>
      <w:lang w:val="ru-RU" w:eastAsia="uk-UA"/>
    </w:rPr>
  </w:style>
  <w:style w:type="character" w:styleId="ae">
    <w:name w:val="FollowedHyperlink"/>
    <w:basedOn w:val="a0"/>
    <w:uiPriority w:val="99"/>
    <w:semiHidden/>
    <w:unhideWhenUsed/>
    <w:rsid w:val="00BD25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-ukraine.org/wp-content/uploads/ti-project-lobists/index.html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2899-15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i-ukraine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rybakova@ti-ukrain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897_001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5385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 Kostetskyi</dc:creator>
  <cp:lastModifiedBy>Пользователь Windows</cp:lastModifiedBy>
  <cp:revision>2</cp:revision>
  <cp:lastPrinted>2017-11-13T11:41:00Z</cp:lastPrinted>
  <dcterms:created xsi:type="dcterms:W3CDTF">2017-11-22T09:46:00Z</dcterms:created>
  <dcterms:modified xsi:type="dcterms:W3CDTF">2017-11-22T09:46:00Z</dcterms:modified>
</cp:coreProperties>
</file>