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1336B" w14:textId="769BAF50" w:rsidR="00303DAE" w:rsidRPr="00151874" w:rsidRDefault="00513000" w:rsidP="00151874">
      <w:pPr>
        <w:spacing w:after="0"/>
        <w:jc w:val="both"/>
        <w:rPr>
          <w:rFonts w:ascii="Calibri" w:eastAsia="Calibri" w:hAnsi="Calibri" w:cs="Calibri"/>
          <w:lang w:val="uk-UA"/>
        </w:rPr>
      </w:pPr>
      <w:r w:rsidRPr="00151874">
        <w:rPr>
          <w:rFonts w:ascii="Calibri" w:hAnsi="Calibri"/>
          <w:lang w:val="uk-UA"/>
        </w:rPr>
        <w:t>ПРЕС-</w:t>
      </w:r>
      <w:r w:rsidR="00462DCE" w:rsidRPr="00151874">
        <w:rPr>
          <w:rFonts w:ascii="Calibri" w:hAnsi="Calibri"/>
          <w:lang w:val="uk-UA"/>
        </w:rPr>
        <w:t>РЕЛІЗ</w:t>
      </w:r>
    </w:p>
    <w:p w14:paraId="02EE6D89" w14:textId="2DCAB107" w:rsidR="00303DAE" w:rsidRPr="00151874" w:rsidRDefault="00223351" w:rsidP="00151874">
      <w:pPr>
        <w:spacing w:after="0"/>
        <w:jc w:val="both"/>
        <w:rPr>
          <w:rFonts w:ascii="Calibri" w:hAnsi="Calibri"/>
          <w:lang w:val="uk-UA"/>
        </w:rPr>
      </w:pPr>
      <w:r w:rsidRPr="00151874">
        <w:rPr>
          <w:rFonts w:ascii="Calibri" w:hAnsi="Calibri"/>
          <w:lang w:val="uk-UA"/>
        </w:rPr>
        <w:t>2</w:t>
      </w:r>
      <w:r w:rsidR="00476791">
        <w:rPr>
          <w:rFonts w:ascii="Calibri" w:hAnsi="Calibri"/>
          <w:lang w:val="uk-UA"/>
        </w:rPr>
        <w:t>6</w:t>
      </w:r>
      <w:r w:rsidR="00D71AAE" w:rsidRPr="00151874">
        <w:rPr>
          <w:rFonts w:ascii="Calibri" w:hAnsi="Calibri"/>
          <w:lang w:val="uk-UA"/>
        </w:rPr>
        <w:t>.07</w:t>
      </w:r>
      <w:r w:rsidR="00513000" w:rsidRPr="00151874">
        <w:rPr>
          <w:rFonts w:ascii="Calibri" w:hAnsi="Calibri"/>
          <w:lang w:val="uk-UA"/>
        </w:rPr>
        <w:t>.2017</w:t>
      </w:r>
    </w:p>
    <w:p w14:paraId="086F08E5" w14:textId="77777777" w:rsidR="00C54AEB" w:rsidRPr="00151874" w:rsidRDefault="00C54AEB" w:rsidP="00151874">
      <w:pPr>
        <w:spacing w:after="0"/>
        <w:jc w:val="both"/>
        <w:rPr>
          <w:rFonts w:ascii="Calibri" w:hAnsi="Calibri"/>
          <w:lang w:val="uk-UA"/>
        </w:rPr>
      </w:pPr>
    </w:p>
    <w:p w14:paraId="1FDD98ED" w14:textId="7278E691" w:rsidR="006E4192" w:rsidRPr="00151874" w:rsidRDefault="009638DC" w:rsidP="00151874">
      <w:pPr>
        <w:spacing w:after="0"/>
        <w:jc w:val="center"/>
        <w:rPr>
          <w:rFonts w:ascii="Calibri" w:eastAsia="Calibri" w:hAnsi="Calibri" w:cs="Calibri"/>
          <w:b/>
          <w:lang w:val="uk-UA"/>
        </w:rPr>
      </w:pPr>
      <w:r>
        <w:rPr>
          <w:rFonts w:ascii="Calibri" w:eastAsia="Calibri" w:hAnsi="Calibri" w:cs="Calibri"/>
          <w:b/>
          <w:lang w:val="uk-UA"/>
        </w:rPr>
        <w:t xml:space="preserve">Хмельницький увійшов у другу десятку </w:t>
      </w:r>
      <w:r w:rsidR="00A60E37">
        <w:rPr>
          <w:rFonts w:ascii="Calibri" w:eastAsia="Calibri" w:hAnsi="Calibri" w:cs="Calibri"/>
          <w:b/>
          <w:lang w:val="uk-UA"/>
        </w:rPr>
        <w:t>рейтингу</w:t>
      </w:r>
      <w:r>
        <w:rPr>
          <w:rFonts w:ascii="Calibri" w:eastAsia="Calibri" w:hAnsi="Calibri" w:cs="Calibri"/>
          <w:b/>
          <w:lang w:val="uk-UA"/>
        </w:rPr>
        <w:t xml:space="preserve"> прозор</w:t>
      </w:r>
      <w:r w:rsidR="00A60E37">
        <w:rPr>
          <w:rFonts w:ascii="Calibri" w:eastAsia="Calibri" w:hAnsi="Calibri" w:cs="Calibri"/>
          <w:b/>
          <w:lang w:val="uk-UA"/>
        </w:rPr>
        <w:t>ості</w:t>
      </w:r>
      <w:r>
        <w:rPr>
          <w:rFonts w:ascii="Calibri" w:eastAsia="Calibri" w:hAnsi="Calibri" w:cs="Calibri"/>
          <w:b/>
          <w:lang w:val="uk-UA"/>
        </w:rPr>
        <w:t xml:space="preserve"> </w:t>
      </w:r>
      <w:r w:rsidR="00223351" w:rsidRPr="00151874">
        <w:rPr>
          <w:rFonts w:ascii="Calibri" w:eastAsia="Calibri" w:hAnsi="Calibri" w:cs="Calibri"/>
          <w:b/>
          <w:lang w:val="uk-UA"/>
        </w:rPr>
        <w:t xml:space="preserve">міст – дослідження ТІ </w:t>
      </w:r>
      <w:r w:rsidR="00151874" w:rsidRPr="00151874">
        <w:rPr>
          <w:rFonts w:ascii="Calibri" w:eastAsia="Calibri" w:hAnsi="Calibri" w:cs="Calibri"/>
          <w:b/>
          <w:lang w:val="uk-UA"/>
        </w:rPr>
        <w:t>Україна</w:t>
      </w:r>
    </w:p>
    <w:p w14:paraId="5026A24C" w14:textId="77777777" w:rsidR="00151874" w:rsidRPr="00151874" w:rsidRDefault="00151874" w:rsidP="00151874">
      <w:pPr>
        <w:spacing w:after="0"/>
        <w:jc w:val="both"/>
        <w:rPr>
          <w:rFonts w:ascii="Calibri" w:eastAsia="Calibri" w:hAnsi="Calibri" w:cs="Calibri"/>
          <w:b/>
          <w:lang w:val="uk-UA"/>
        </w:rPr>
      </w:pPr>
    </w:p>
    <w:p w14:paraId="14E3BADA" w14:textId="7E38FE04" w:rsidR="002A4FD1" w:rsidRDefault="00AD476F" w:rsidP="00AD476F">
      <w:pPr>
        <w:ind w:firstLine="709"/>
        <w:contextualSpacing/>
        <w:jc w:val="both"/>
        <w:rPr>
          <w:rFonts w:ascii="Calibri" w:hAnsi="Calibri" w:cs="Calibri"/>
          <w:bCs/>
          <w:i/>
          <w:lang w:val="uk-UA"/>
        </w:rPr>
      </w:pPr>
      <w:r>
        <w:rPr>
          <w:rFonts w:ascii="Calibri" w:eastAsia="Calibri" w:hAnsi="Calibri" w:cs="Calibri"/>
          <w:i/>
          <w:lang w:val="uk-UA"/>
        </w:rPr>
        <w:t xml:space="preserve">Найпрозорішими сферами у Хмельницькому є інформування про роботу місцевих органів влади, доступ та участь і освіта. Ці сфери отримали від 4,5 до 5,9 балів. Це дозволило Хмельницькому посісти </w:t>
      </w:r>
      <w:r w:rsidRPr="00AD476F">
        <w:rPr>
          <w:rFonts w:ascii="Calibri" w:eastAsia="Calibri" w:hAnsi="Calibri" w:cs="Calibri"/>
          <w:b/>
          <w:i/>
          <w:lang w:val="uk-UA"/>
        </w:rPr>
        <w:t>14</w:t>
      </w:r>
      <w:r>
        <w:rPr>
          <w:rFonts w:ascii="Calibri" w:eastAsia="Calibri" w:hAnsi="Calibri" w:cs="Calibri"/>
          <w:i/>
          <w:lang w:val="uk-UA"/>
        </w:rPr>
        <w:t xml:space="preserve"> місце</w:t>
      </w:r>
      <w:r w:rsidRPr="00AD476F">
        <w:rPr>
          <w:rFonts w:ascii="Calibri" w:eastAsia="Calibri" w:hAnsi="Calibri" w:cs="Calibri"/>
          <w:i/>
          <w:lang w:val="uk-UA"/>
        </w:rPr>
        <w:t xml:space="preserve"> у </w:t>
      </w:r>
      <w:hyperlink r:id="rId7" w:history="1">
        <w:r w:rsidRPr="00AD476F">
          <w:rPr>
            <w:rStyle w:val="a3"/>
            <w:rFonts w:ascii="Calibri" w:eastAsia="Calibri" w:hAnsi="Calibri" w:cs="Calibri"/>
            <w:i/>
            <w:lang w:val="uk-UA"/>
          </w:rPr>
          <w:t>рейтингу</w:t>
        </w:r>
      </w:hyperlink>
      <w:r>
        <w:rPr>
          <w:rStyle w:val="a3"/>
          <w:rFonts w:ascii="Calibri" w:eastAsia="Calibri" w:hAnsi="Calibri" w:cs="Calibri"/>
          <w:i/>
          <w:lang w:val="uk-UA"/>
        </w:rPr>
        <w:t xml:space="preserve"> прозорості міст України</w:t>
      </w:r>
      <w:r w:rsidRPr="00AD476F">
        <w:rPr>
          <w:rFonts w:ascii="Calibri" w:eastAsia="Calibri" w:hAnsi="Calibri" w:cs="Calibri"/>
          <w:i/>
          <w:lang w:val="uk-UA"/>
        </w:rPr>
        <w:t xml:space="preserve"> </w:t>
      </w:r>
      <w:r>
        <w:rPr>
          <w:rFonts w:ascii="Calibri" w:eastAsia="Calibri" w:hAnsi="Calibri" w:cs="Calibri"/>
          <w:i/>
          <w:lang w:val="uk-UA"/>
        </w:rPr>
        <w:t>і отримати</w:t>
      </w:r>
      <w:r w:rsidRPr="00AD476F">
        <w:rPr>
          <w:rFonts w:ascii="Calibri" w:eastAsia="Calibri" w:hAnsi="Calibri" w:cs="Calibri"/>
          <w:i/>
          <w:lang w:val="uk-UA"/>
        </w:rPr>
        <w:t xml:space="preserve"> за прозорість трохи більше </w:t>
      </w:r>
      <w:r w:rsidRPr="00AD476F">
        <w:rPr>
          <w:rFonts w:ascii="Calibri" w:eastAsia="Calibri" w:hAnsi="Calibri" w:cs="Calibri"/>
          <w:b/>
          <w:i/>
          <w:lang w:val="uk-UA"/>
        </w:rPr>
        <w:t>41</w:t>
      </w:r>
      <w:r w:rsidRPr="00AD476F">
        <w:rPr>
          <w:rFonts w:ascii="Calibri" w:eastAsia="Calibri" w:hAnsi="Calibri" w:cs="Calibri"/>
          <w:i/>
          <w:lang w:val="uk-UA"/>
        </w:rPr>
        <w:t xml:space="preserve"> </w:t>
      </w:r>
      <w:proofErr w:type="spellStart"/>
      <w:r w:rsidRPr="00AD476F">
        <w:rPr>
          <w:rFonts w:ascii="Calibri" w:eastAsia="Calibri" w:hAnsi="Calibri" w:cs="Calibri"/>
          <w:i/>
          <w:lang w:val="uk-UA"/>
        </w:rPr>
        <w:t>бал</w:t>
      </w:r>
      <w:r w:rsidR="00293ED4">
        <w:rPr>
          <w:rFonts w:ascii="Calibri" w:eastAsia="Calibri" w:hAnsi="Calibri" w:cs="Calibri"/>
          <w:i/>
          <w:lang w:val="uk-UA"/>
        </w:rPr>
        <w:t>а</w:t>
      </w:r>
      <w:proofErr w:type="spellEnd"/>
      <w:r w:rsidRPr="00AD476F">
        <w:rPr>
          <w:rFonts w:ascii="Calibri" w:eastAsia="Calibri" w:hAnsi="Calibri" w:cs="Calibri"/>
          <w:i/>
          <w:lang w:val="uk-UA"/>
        </w:rPr>
        <w:t xml:space="preserve"> зі 100</w:t>
      </w:r>
      <w:r w:rsidRPr="00AD476F">
        <w:rPr>
          <w:rFonts w:ascii="Calibri" w:eastAsia="Calibri" w:hAnsi="Calibri" w:cs="Calibri"/>
          <w:b/>
          <w:i/>
          <w:lang w:val="uk-UA"/>
        </w:rPr>
        <w:t xml:space="preserve"> </w:t>
      </w:r>
      <w:r w:rsidRPr="00AD476F">
        <w:rPr>
          <w:rFonts w:ascii="Calibri" w:eastAsia="Calibri" w:hAnsi="Calibri" w:cs="Calibri"/>
          <w:i/>
          <w:lang w:val="uk-UA"/>
        </w:rPr>
        <w:t>можливих.</w:t>
      </w:r>
      <w:r>
        <w:rPr>
          <w:rFonts w:ascii="Calibri" w:eastAsia="Calibri" w:hAnsi="Calibri" w:cs="Calibri"/>
          <w:i/>
          <w:lang w:val="uk-UA"/>
        </w:rPr>
        <w:t xml:space="preserve"> Дослідження</w:t>
      </w:r>
      <w:r w:rsidR="00CA66CA" w:rsidRPr="00151874">
        <w:rPr>
          <w:rFonts w:ascii="Calibri" w:hAnsi="Calibri" w:cs="Calibri"/>
          <w:bCs/>
          <w:i/>
          <w:lang w:val="uk-UA"/>
        </w:rPr>
        <w:t xml:space="preserve"> було проведене українським </w:t>
      </w:r>
      <w:r w:rsidR="002A4FD1" w:rsidRPr="00151874">
        <w:rPr>
          <w:rFonts w:ascii="Calibri" w:hAnsi="Calibri" w:cs="Calibri"/>
          <w:bCs/>
          <w:i/>
          <w:lang w:val="uk-UA"/>
        </w:rPr>
        <w:t>представництвом</w:t>
      </w:r>
      <w:r w:rsidR="00CA66CA" w:rsidRPr="00151874">
        <w:rPr>
          <w:rFonts w:ascii="Calibri" w:hAnsi="Calibri" w:cs="Calibri"/>
          <w:bCs/>
          <w:i/>
          <w:lang w:val="uk-UA"/>
        </w:rPr>
        <w:t xml:space="preserve"> глобального руху </w:t>
      </w:r>
      <w:proofErr w:type="spellStart"/>
      <w:r w:rsidR="00CA66CA" w:rsidRPr="00151874">
        <w:rPr>
          <w:rFonts w:ascii="Calibri" w:hAnsi="Calibri" w:cs="Calibri"/>
          <w:bCs/>
          <w:i/>
          <w:lang w:val="uk-UA"/>
        </w:rPr>
        <w:t>Transparency</w:t>
      </w:r>
      <w:proofErr w:type="spellEnd"/>
      <w:r w:rsidR="00CA66CA" w:rsidRPr="00151874">
        <w:rPr>
          <w:rFonts w:ascii="Calibri" w:hAnsi="Calibri" w:cs="Calibri"/>
          <w:bCs/>
          <w:i/>
          <w:lang w:val="uk-UA"/>
        </w:rPr>
        <w:t xml:space="preserve"> </w:t>
      </w:r>
      <w:proofErr w:type="spellStart"/>
      <w:r w:rsidR="00CA66CA" w:rsidRPr="00151874">
        <w:rPr>
          <w:rFonts w:ascii="Calibri" w:hAnsi="Calibri" w:cs="Calibri"/>
          <w:bCs/>
          <w:i/>
          <w:lang w:val="uk-UA"/>
        </w:rPr>
        <w:t>International</w:t>
      </w:r>
      <w:proofErr w:type="spellEnd"/>
      <w:r w:rsidR="00CA66CA" w:rsidRPr="00151874">
        <w:rPr>
          <w:rFonts w:ascii="Calibri" w:hAnsi="Calibri" w:cs="Calibri"/>
          <w:bCs/>
          <w:i/>
          <w:lang w:val="uk-UA"/>
        </w:rPr>
        <w:t xml:space="preserve"> спільно з Інститутом Політичної Освіти.</w:t>
      </w:r>
      <w:r w:rsidR="002A4FD1" w:rsidRPr="00151874">
        <w:rPr>
          <w:rFonts w:ascii="Calibri" w:hAnsi="Calibri" w:cs="Calibri"/>
          <w:bCs/>
          <w:lang w:val="uk-UA"/>
        </w:rPr>
        <w:t xml:space="preserve"> </w:t>
      </w:r>
      <w:r w:rsidR="002A4FD1" w:rsidRPr="00151874">
        <w:rPr>
          <w:rFonts w:ascii="Calibri" w:hAnsi="Calibri" w:cs="Calibri"/>
          <w:bCs/>
          <w:i/>
          <w:lang w:val="uk-UA"/>
        </w:rPr>
        <w:t xml:space="preserve">Топ-міст вибудували за 91 показником у 13 сферах, зокрема, бюджетуванні, землекористуванні, кадровій політиці, </w:t>
      </w:r>
      <w:proofErr w:type="spellStart"/>
      <w:r w:rsidR="002A4FD1" w:rsidRPr="00151874">
        <w:rPr>
          <w:rFonts w:ascii="Calibri" w:hAnsi="Calibri" w:cs="Calibri"/>
          <w:bCs/>
          <w:i/>
          <w:lang w:val="uk-UA"/>
        </w:rPr>
        <w:t>закупівлях</w:t>
      </w:r>
      <w:proofErr w:type="spellEnd"/>
      <w:r w:rsidR="002A4FD1" w:rsidRPr="00151874">
        <w:rPr>
          <w:rFonts w:ascii="Calibri" w:hAnsi="Calibri" w:cs="Calibri"/>
          <w:bCs/>
          <w:i/>
          <w:lang w:val="uk-UA"/>
        </w:rPr>
        <w:t>, наявності онлайн-послуг та інших.</w:t>
      </w:r>
    </w:p>
    <w:p w14:paraId="1A8084AD" w14:textId="7C2F4CB6" w:rsidR="009E642B" w:rsidRDefault="007A0C9B" w:rsidP="009E642B">
      <w:pPr>
        <w:ind w:firstLine="709"/>
        <w:contextualSpacing/>
        <w:jc w:val="both"/>
        <w:rPr>
          <w:rFonts w:ascii="Calibri" w:eastAsia="Calibri" w:hAnsi="Calibri" w:cs="Calibri"/>
          <w:lang w:val="uk-UA"/>
        </w:rPr>
      </w:pPr>
      <w:r>
        <w:rPr>
          <w:rFonts w:ascii="Calibri" w:hAnsi="Calibri" w:cs="Calibri"/>
          <w:bCs/>
          <w:lang w:val="uk-UA"/>
        </w:rPr>
        <w:t>За прозорістю Хмельницький – «</w:t>
      </w:r>
      <w:proofErr w:type="spellStart"/>
      <w:r>
        <w:rPr>
          <w:rFonts w:ascii="Calibri" w:hAnsi="Calibri" w:cs="Calibri"/>
          <w:bCs/>
          <w:lang w:val="uk-UA"/>
        </w:rPr>
        <w:t>хорошист</w:t>
      </w:r>
      <w:proofErr w:type="spellEnd"/>
      <w:r>
        <w:rPr>
          <w:rFonts w:ascii="Calibri" w:hAnsi="Calibri" w:cs="Calibri"/>
          <w:bCs/>
          <w:lang w:val="uk-UA"/>
        </w:rPr>
        <w:t>». Місто не ма</w:t>
      </w:r>
      <w:r w:rsidR="009E642B">
        <w:rPr>
          <w:rFonts w:ascii="Calibri" w:hAnsi="Calibri" w:cs="Calibri"/>
          <w:bCs/>
          <w:lang w:val="uk-UA"/>
        </w:rPr>
        <w:t>є зовсім непрозорих сфер і в цілому демонструє пристойні результати</w:t>
      </w:r>
      <w:r>
        <w:rPr>
          <w:rFonts w:ascii="Calibri" w:hAnsi="Calibri" w:cs="Calibri"/>
          <w:bCs/>
          <w:lang w:val="uk-UA"/>
        </w:rPr>
        <w:t>. Якщо місцева влада та активісти докладуть зусиль, то Хмельницький невдовзі зможе вибитися у «відмінники»</w:t>
      </w:r>
      <w:r w:rsidR="009E642B">
        <w:rPr>
          <w:rFonts w:ascii="Calibri" w:hAnsi="Calibri" w:cs="Calibri"/>
          <w:bCs/>
          <w:lang w:val="uk-UA"/>
        </w:rPr>
        <w:t xml:space="preserve"> і навіть</w:t>
      </w:r>
      <w:r w:rsidR="00E723A2">
        <w:rPr>
          <w:rFonts w:ascii="Calibri" w:hAnsi="Calibri" w:cs="Calibri"/>
          <w:bCs/>
          <w:lang w:val="uk-UA"/>
        </w:rPr>
        <w:t xml:space="preserve"> покаже результати, співставні </w:t>
      </w:r>
      <w:r w:rsidR="009E642B">
        <w:rPr>
          <w:rFonts w:ascii="Calibri" w:hAnsi="Calibri" w:cs="Calibri"/>
          <w:bCs/>
          <w:lang w:val="uk-UA"/>
        </w:rPr>
        <w:t>з європейськими.</w:t>
      </w:r>
      <w:r w:rsidR="008F6139" w:rsidRPr="00151874">
        <w:rPr>
          <w:rFonts w:ascii="Calibri" w:eastAsia="Calibri" w:hAnsi="Calibri" w:cs="Calibri"/>
          <w:lang w:val="uk-UA"/>
        </w:rPr>
        <w:t xml:space="preserve"> </w:t>
      </w:r>
    </w:p>
    <w:p w14:paraId="7D8C03DF" w14:textId="5196EA72" w:rsidR="00935B78" w:rsidRPr="00B91615" w:rsidRDefault="009E642B" w:rsidP="00B91615">
      <w:pPr>
        <w:ind w:firstLine="709"/>
        <w:contextualSpacing/>
        <w:jc w:val="both"/>
        <w:rPr>
          <w:rFonts w:ascii="Calibri" w:hAnsi="Calibri" w:cs="Calibri"/>
          <w:bCs/>
          <w:lang w:val="uk-UA"/>
        </w:rPr>
      </w:pPr>
      <w:r>
        <w:rPr>
          <w:rFonts w:ascii="Calibri" w:eastAsia="Calibri" w:hAnsi="Calibri" w:cs="Calibri"/>
          <w:lang w:val="uk-UA"/>
        </w:rPr>
        <w:t xml:space="preserve">Найбільше потрібно сфокусуватися на сфері житлової політики. Вона отримала 0,5 балів. Це </w:t>
      </w:r>
      <w:r w:rsidRPr="009E642B">
        <w:rPr>
          <w:rFonts w:ascii="Calibri" w:hAnsi="Calibri" w:cs="Calibri"/>
          <w:bCs/>
          <w:lang w:val="uk-UA"/>
        </w:rPr>
        <w:t>означає, що інформація про сферу майже відсутня, функціонує лише карта ремонтів</w:t>
      </w:r>
      <w:r>
        <w:rPr>
          <w:rFonts w:ascii="Calibri" w:hAnsi="Calibri" w:cs="Calibri"/>
          <w:bCs/>
          <w:lang w:val="uk-UA"/>
        </w:rPr>
        <w:t xml:space="preserve">. </w:t>
      </w:r>
      <w:r w:rsidR="00935B78">
        <w:rPr>
          <w:rFonts w:ascii="Calibri" w:hAnsi="Calibri" w:cs="Calibri"/>
          <w:bCs/>
          <w:lang w:val="uk-UA"/>
        </w:rPr>
        <w:t xml:space="preserve">Також досить непрозорою є сфера комунального майна (1,5 бали). Для продажу та оренди майна не застосовується </w:t>
      </w:r>
      <w:r w:rsidR="00935B78">
        <w:rPr>
          <w:rFonts w:ascii="Calibri" w:eastAsia="Calibri" w:hAnsi="Calibri" w:cs="Calibri"/>
          <w:lang w:val="uk-UA"/>
        </w:rPr>
        <w:t>електронний аукціон</w:t>
      </w:r>
      <w:r w:rsidR="00101A3A">
        <w:rPr>
          <w:rFonts w:ascii="Calibri" w:eastAsia="Calibri" w:hAnsi="Calibri" w:cs="Calibri"/>
          <w:lang w:val="uk-UA"/>
        </w:rPr>
        <w:t>, н</w:t>
      </w:r>
      <w:r w:rsidR="00935B78" w:rsidRPr="00935B78">
        <w:rPr>
          <w:rFonts w:ascii="Calibri" w:eastAsia="Calibri" w:hAnsi="Calibri" w:cs="Calibri"/>
          <w:lang w:val="uk-UA"/>
        </w:rPr>
        <w:t>е оприлюднено перелік комунального майна.</w:t>
      </w:r>
      <w:r w:rsidR="00CF2A46">
        <w:rPr>
          <w:rFonts w:ascii="Calibri" w:eastAsia="Calibri" w:hAnsi="Calibri" w:cs="Calibri"/>
          <w:lang w:val="uk-UA"/>
        </w:rPr>
        <w:t xml:space="preserve"> Таку ж кількість балів </w:t>
      </w:r>
      <w:r w:rsidR="00CF2A46" w:rsidRPr="00CF2A46">
        <w:rPr>
          <w:rFonts w:ascii="Calibri" w:hAnsi="Calibri" w:cs="Calibri"/>
          <w:bCs/>
          <w:lang w:val="uk-UA"/>
        </w:rPr>
        <w:t xml:space="preserve">отримала і сфера </w:t>
      </w:r>
      <w:proofErr w:type="spellStart"/>
      <w:r w:rsidR="00CF2A46" w:rsidRPr="00CF2A46">
        <w:rPr>
          <w:rFonts w:ascii="Calibri" w:hAnsi="Calibri" w:cs="Calibri"/>
          <w:bCs/>
          <w:lang w:val="uk-UA"/>
        </w:rPr>
        <w:t>закупівель</w:t>
      </w:r>
      <w:proofErr w:type="spellEnd"/>
      <w:r w:rsidR="00CF2A46" w:rsidRPr="00CF2A46">
        <w:rPr>
          <w:rFonts w:ascii="Calibri" w:hAnsi="Calibri" w:cs="Calibri"/>
          <w:bCs/>
          <w:lang w:val="uk-UA"/>
        </w:rPr>
        <w:t xml:space="preserve">. Серед іншого місту потрібно розміщувати </w:t>
      </w:r>
      <w:r w:rsidR="00101A3A">
        <w:rPr>
          <w:rFonts w:ascii="Calibri" w:hAnsi="Calibri" w:cs="Calibri"/>
          <w:bCs/>
          <w:lang w:val="uk-UA"/>
        </w:rPr>
        <w:t xml:space="preserve">у відкритому доступі </w:t>
      </w:r>
      <w:r w:rsidR="00CF2A46" w:rsidRPr="00CF2A46">
        <w:rPr>
          <w:rFonts w:ascii="Calibri" w:hAnsi="Calibri" w:cs="Calibri"/>
          <w:bCs/>
          <w:lang w:val="uk-UA"/>
        </w:rPr>
        <w:t xml:space="preserve">інформацію про актуальні закупівлі, а також інформацію про результати </w:t>
      </w:r>
      <w:proofErr w:type="spellStart"/>
      <w:r w:rsidR="00CF2A46" w:rsidRPr="00CF2A46">
        <w:rPr>
          <w:rFonts w:ascii="Calibri" w:hAnsi="Calibri" w:cs="Calibri"/>
          <w:bCs/>
          <w:lang w:val="uk-UA"/>
        </w:rPr>
        <w:t>закупівель</w:t>
      </w:r>
      <w:proofErr w:type="spellEnd"/>
      <w:r w:rsidR="00CF2A46" w:rsidRPr="00CF2A46">
        <w:rPr>
          <w:rFonts w:ascii="Calibri" w:hAnsi="Calibri" w:cs="Calibri"/>
          <w:bCs/>
          <w:lang w:val="uk-UA"/>
        </w:rPr>
        <w:t xml:space="preserve"> за останні 3 роки. </w:t>
      </w:r>
    </w:p>
    <w:p w14:paraId="4B683B62" w14:textId="7233282D" w:rsidR="0083262F" w:rsidRDefault="00CF2A46" w:rsidP="00CD1596">
      <w:pPr>
        <w:spacing w:after="0"/>
        <w:ind w:firstLine="709"/>
        <w:contextualSpacing/>
        <w:jc w:val="both"/>
        <w:rPr>
          <w:rFonts w:ascii="Calibri" w:eastAsia="Calibri" w:hAnsi="Calibri" w:cs="Calibri"/>
          <w:b/>
          <w:color w:val="auto"/>
          <w:lang w:val="uk-UA"/>
        </w:rPr>
      </w:pPr>
      <w:r w:rsidRPr="0083262F">
        <w:rPr>
          <w:rFonts w:ascii="Calibri" w:hAnsi="Calibri" w:cs="Calibri"/>
          <w:bCs/>
          <w:lang w:val="uk-UA"/>
        </w:rPr>
        <w:t>«</w:t>
      </w:r>
      <w:r w:rsidRPr="0083262F">
        <w:rPr>
          <w:rFonts w:ascii="Calibri" w:hAnsi="Calibri" w:cs="Calibri"/>
          <w:bCs/>
          <w:i/>
          <w:lang w:val="uk-UA"/>
        </w:rPr>
        <w:t xml:space="preserve">Покращити </w:t>
      </w:r>
      <w:r w:rsidR="00366213">
        <w:rPr>
          <w:rFonts w:ascii="Calibri" w:hAnsi="Calibri" w:cs="Calibri"/>
          <w:bCs/>
          <w:i/>
          <w:lang w:val="uk-UA"/>
        </w:rPr>
        <w:t>сферу комунального майна</w:t>
      </w:r>
      <w:r w:rsidRPr="0083262F">
        <w:rPr>
          <w:rFonts w:ascii="Calibri" w:hAnsi="Calibri" w:cs="Calibri"/>
          <w:bCs/>
          <w:i/>
          <w:lang w:val="uk-UA"/>
        </w:rPr>
        <w:t xml:space="preserve"> допоможе </w:t>
      </w:r>
      <w:r w:rsidR="0083262F" w:rsidRPr="0083262F">
        <w:rPr>
          <w:rFonts w:ascii="Calibri" w:hAnsi="Calibri" w:cs="Calibri"/>
          <w:bCs/>
          <w:i/>
          <w:lang w:val="uk-UA"/>
        </w:rPr>
        <w:t>за</w:t>
      </w:r>
      <w:r w:rsidRPr="0083262F">
        <w:rPr>
          <w:rFonts w:ascii="Calibri" w:hAnsi="Calibri" w:cs="Calibri"/>
          <w:bCs/>
          <w:i/>
          <w:lang w:val="uk-UA"/>
        </w:rPr>
        <w:t xml:space="preserve">провадження </w:t>
      </w:r>
      <w:r w:rsidR="0083262F" w:rsidRPr="0083262F">
        <w:rPr>
          <w:rFonts w:ascii="Calibri" w:hAnsi="Calibri" w:cs="Calibri"/>
          <w:bCs/>
          <w:i/>
          <w:lang w:val="uk-UA"/>
        </w:rPr>
        <w:t>системи</w:t>
      </w:r>
      <w:r w:rsidRPr="0083262F">
        <w:rPr>
          <w:rFonts w:ascii="Calibri" w:hAnsi="Calibri" w:cs="Calibri"/>
          <w:bCs/>
          <w:i/>
          <w:lang w:val="uk-UA"/>
        </w:rPr>
        <w:t xml:space="preserve"> </w:t>
      </w:r>
      <w:proofErr w:type="spellStart"/>
      <w:r w:rsidR="00236C9C">
        <w:rPr>
          <w:rFonts w:ascii="Calibri" w:hAnsi="Calibri" w:cs="Calibri"/>
          <w:bCs/>
          <w:i/>
          <w:lang w:val="en-US"/>
        </w:rPr>
        <w:t>ProZorro</w:t>
      </w:r>
      <w:proofErr w:type="spellEnd"/>
      <w:r w:rsidRPr="0083262F">
        <w:rPr>
          <w:rFonts w:ascii="Calibri" w:hAnsi="Calibri" w:cs="Calibri"/>
          <w:bCs/>
          <w:i/>
          <w:lang w:val="uk-UA"/>
        </w:rPr>
        <w:t>.Продажі,</w:t>
      </w:r>
      <w:r w:rsidR="0083262F" w:rsidRPr="0083262F">
        <w:rPr>
          <w:rFonts w:ascii="Calibri" w:hAnsi="Calibri" w:cs="Calibri"/>
          <w:bCs/>
          <w:i/>
          <w:lang w:val="uk-UA"/>
        </w:rPr>
        <w:t xml:space="preserve"> </w:t>
      </w:r>
      <w:r w:rsidRPr="0083262F">
        <w:rPr>
          <w:rFonts w:ascii="Calibri" w:hAnsi="Calibri" w:cs="Calibri"/>
          <w:bCs/>
          <w:i/>
          <w:lang w:val="uk-UA"/>
        </w:rPr>
        <w:t xml:space="preserve">як це, наприклад, </w:t>
      </w:r>
      <w:r w:rsidR="0083262F" w:rsidRPr="0083262F">
        <w:rPr>
          <w:rFonts w:ascii="Calibri" w:hAnsi="Calibri" w:cs="Calibri"/>
          <w:bCs/>
          <w:i/>
          <w:lang w:val="uk-UA"/>
        </w:rPr>
        <w:t xml:space="preserve">успішно робить </w:t>
      </w:r>
      <w:r w:rsidRPr="0083262F">
        <w:rPr>
          <w:rFonts w:ascii="Calibri" w:hAnsi="Calibri" w:cs="Calibri"/>
          <w:bCs/>
          <w:i/>
          <w:lang w:val="uk-UA"/>
        </w:rPr>
        <w:t>Маріуполь.</w:t>
      </w:r>
      <w:r w:rsidR="0083262F" w:rsidRPr="0083262F">
        <w:rPr>
          <w:rFonts w:ascii="Calibri" w:hAnsi="Calibri" w:cs="Calibri"/>
          <w:bCs/>
          <w:i/>
          <w:lang w:val="uk-UA"/>
        </w:rPr>
        <w:t xml:space="preserve"> Система дозволяє швидко та максимально дорого реалізувати </w:t>
      </w:r>
      <w:r w:rsidR="00101A3A">
        <w:rPr>
          <w:rFonts w:ascii="Calibri" w:hAnsi="Calibri" w:cs="Calibri"/>
          <w:bCs/>
          <w:i/>
          <w:lang w:val="uk-UA"/>
        </w:rPr>
        <w:t>комунальне</w:t>
      </w:r>
      <w:r w:rsidR="0083262F" w:rsidRPr="0083262F">
        <w:rPr>
          <w:rFonts w:ascii="Calibri" w:hAnsi="Calibri" w:cs="Calibri"/>
          <w:bCs/>
          <w:i/>
          <w:lang w:val="uk-UA"/>
        </w:rPr>
        <w:t xml:space="preserve"> майно. </w:t>
      </w:r>
      <w:r w:rsidR="0083262F" w:rsidRPr="0083262F">
        <w:rPr>
          <w:rFonts w:ascii="Calibri" w:eastAsia="Calibri" w:hAnsi="Calibri" w:cs="Calibri"/>
          <w:i/>
          <w:lang w:val="uk-UA"/>
        </w:rPr>
        <w:t>Міста, які її запровадили, одразу ж суттєво підвищити свої бали у рейтингу прозорості</w:t>
      </w:r>
      <w:r w:rsidR="0083262F">
        <w:rPr>
          <w:rFonts w:ascii="Calibri" w:eastAsia="Calibri" w:hAnsi="Calibri" w:cs="Calibri"/>
          <w:lang w:val="uk-UA"/>
        </w:rPr>
        <w:t>», - зазначила ке</w:t>
      </w:r>
      <w:r w:rsidR="0083262F">
        <w:rPr>
          <w:rFonts w:ascii="Calibri" w:eastAsia="Calibri" w:hAnsi="Calibri" w:cs="Calibri"/>
          <w:color w:val="auto"/>
          <w:lang w:val="uk-UA"/>
        </w:rPr>
        <w:t>рівниця</w:t>
      </w:r>
      <w:r w:rsidR="00460BFA" w:rsidRPr="00151874">
        <w:rPr>
          <w:rFonts w:ascii="Calibri" w:eastAsia="Calibri" w:hAnsi="Calibri" w:cs="Calibri"/>
          <w:color w:val="auto"/>
          <w:lang w:val="uk-UA"/>
        </w:rPr>
        <w:t xml:space="preserve"> проекту </w:t>
      </w:r>
      <w:proofErr w:type="spellStart"/>
      <w:r w:rsidR="00460BFA" w:rsidRPr="00151874">
        <w:rPr>
          <w:rFonts w:ascii="Calibri" w:eastAsia="Calibri" w:hAnsi="Calibri" w:cs="Calibri"/>
          <w:color w:val="auto"/>
          <w:lang w:val="uk-UA"/>
        </w:rPr>
        <w:t>Transparency</w:t>
      </w:r>
      <w:proofErr w:type="spellEnd"/>
      <w:r w:rsidR="00460BFA" w:rsidRPr="00151874">
        <w:rPr>
          <w:rFonts w:ascii="Calibri" w:eastAsia="Calibri" w:hAnsi="Calibri" w:cs="Calibri"/>
          <w:color w:val="auto"/>
          <w:lang w:val="uk-UA"/>
        </w:rPr>
        <w:t xml:space="preserve"> </w:t>
      </w:r>
      <w:proofErr w:type="spellStart"/>
      <w:r w:rsidR="00460BFA" w:rsidRPr="00151874">
        <w:rPr>
          <w:rFonts w:ascii="Calibri" w:eastAsia="Calibri" w:hAnsi="Calibri" w:cs="Calibri"/>
          <w:color w:val="auto"/>
          <w:lang w:val="uk-UA"/>
        </w:rPr>
        <w:t>International</w:t>
      </w:r>
      <w:proofErr w:type="spellEnd"/>
      <w:r w:rsidR="00460BFA" w:rsidRPr="00151874">
        <w:rPr>
          <w:rFonts w:ascii="Calibri" w:eastAsia="Calibri" w:hAnsi="Calibri" w:cs="Calibri"/>
          <w:color w:val="auto"/>
          <w:lang w:val="uk-UA"/>
        </w:rPr>
        <w:t xml:space="preserve"> Україна «Розбудова прозорості в містах України» </w:t>
      </w:r>
      <w:r w:rsidR="00460BFA" w:rsidRPr="00151874">
        <w:rPr>
          <w:rFonts w:ascii="Calibri" w:eastAsia="Calibri" w:hAnsi="Calibri" w:cs="Calibri"/>
          <w:b/>
          <w:color w:val="auto"/>
          <w:lang w:val="uk-UA"/>
        </w:rPr>
        <w:t>Катерин</w:t>
      </w:r>
      <w:r w:rsidR="006E435D">
        <w:rPr>
          <w:rFonts w:ascii="Calibri" w:eastAsia="Calibri" w:hAnsi="Calibri" w:cs="Calibri"/>
          <w:b/>
          <w:color w:val="auto"/>
          <w:lang w:val="uk-UA"/>
        </w:rPr>
        <w:t>а</w:t>
      </w:r>
      <w:bookmarkStart w:id="0" w:name="_GoBack"/>
      <w:bookmarkEnd w:id="0"/>
      <w:r w:rsidR="00460BFA" w:rsidRPr="00151874">
        <w:rPr>
          <w:rFonts w:ascii="Calibri" w:eastAsia="Calibri" w:hAnsi="Calibri" w:cs="Calibri"/>
          <w:b/>
          <w:color w:val="auto"/>
          <w:lang w:val="uk-UA"/>
        </w:rPr>
        <w:t xml:space="preserve"> Цибенко</w:t>
      </w:r>
      <w:r w:rsidR="0083262F">
        <w:rPr>
          <w:rFonts w:ascii="Calibri" w:eastAsia="Calibri" w:hAnsi="Calibri" w:cs="Calibri"/>
          <w:b/>
          <w:color w:val="auto"/>
          <w:lang w:val="uk-UA"/>
        </w:rPr>
        <w:t xml:space="preserve">. </w:t>
      </w:r>
    </w:p>
    <w:p w14:paraId="712F74EE" w14:textId="12242F82" w:rsidR="001D082B" w:rsidRDefault="00B91615" w:rsidP="00A60E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40" w:lineRule="auto"/>
        <w:ind w:firstLine="708"/>
        <w:jc w:val="both"/>
        <w:rPr>
          <w:rFonts w:ascii="Calibri" w:eastAsia="Calibri" w:hAnsi="Calibri" w:cs="Calibri"/>
          <w:color w:val="auto"/>
          <w:lang w:val="uk-UA"/>
        </w:rPr>
      </w:pPr>
      <w:r>
        <w:rPr>
          <w:rFonts w:ascii="Calibri" w:hAnsi="Calibri" w:cs="Calibri"/>
          <w:bCs/>
          <w:lang w:val="uk-UA"/>
        </w:rPr>
        <w:t>«</w:t>
      </w:r>
      <w:r w:rsidRPr="00A60E37">
        <w:rPr>
          <w:rFonts w:ascii="Calibri" w:hAnsi="Calibri" w:cs="Calibri"/>
          <w:bCs/>
          <w:i/>
          <w:lang w:val="uk-UA"/>
        </w:rPr>
        <w:t>З</w:t>
      </w:r>
      <w:r w:rsidRPr="00B91615">
        <w:rPr>
          <w:rFonts w:ascii="Calibri" w:hAnsi="Calibri" w:cs="Calibri"/>
          <w:bCs/>
          <w:i/>
          <w:lang w:val="uk-UA"/>
        </w:rPr>
        <w:t xml:space="preserve">вичайно ж 14 місце </w:t>
      </w:r>
      <w:r w:rsidRPr="00A60E37">
        <w:rPr>
          <w:rFonts w:ascii="Calibri" w:hAnsi="Calibri" w:cs="Calibri"/>
          <w:bCs/>
          <w:i/>
          <w:lang w:val="uk-UA"/>
        </w:rPr>
        <w:t xml:space="preserve">у рейтингу </w:t>
      </w:r>
      <w:r w:rsidRPr="00B91615">
        <w:rPr>
          <w:rFonts w:ascii="Calibri" w:hAnsi="Calibri" w:cs="Calibri"/>
          <w:bCs/>
          <w:i/>
          <w:lang w:val="uk-UA"/>
        </w:rPr>
        <w:t xml:space="preserve">серед 100 – це позитивний результат. Однак варто не забувати, що </w:t>
      </w:r>
      <w:r w:rsidRPr="00A60E37">
        <w:rPr>
          <w:rFonts w:ascii="Calibri" w:hAnsi="Calibri" w:cs="Calibri"/>
          <w:bCs/>
          <w:i/>
          <w:lang w:val="uk-UA"/>
        </w:rPr>
        <w:t xml:space="preserve">навіть міста-лідери виявилися напівпрозорими, бо їхні результати  </w:t>
      </w:r>
      <w:r w:rsidRPr="00B91615">
        <w:rPr>
          <w:rFonts w:ascii="Calibri" w:hAnsi="Calibri" w:cs="Calibri"/>
          <w:bCs/>
          <w:i/>
          <w:lang w:val="uk-UA"/>
        </w:rPr>
        <w:t>не перевищують 60 балів</w:t>
      </w:r>
      <w:r w:rsidRPr="00A60E37">
        <w:rPr>
          <w:rFonts w:ascii="Calibri" w:hAnsi="Calibri" w:cs="Calibri"/>
          <w:bCs/>
          <w:i/>
          <w:lang w:val="uk-UA"/>
        </w:rPr>
        <w:t xml:space="preserve"> зі 100</w:t>
      </w:r>
      <w:r w:rsidRPr="00B91615">
        <w:rPr>
          <w:rFonts w:ascii="Calibri" w:hAnsi="Calibri" w:cs="Calibri"/>
          <w:bCs/>
          <w:i/>
          <w:lang w:val="uk-UA"/>
        </w:rPr>
        <w:t xml:space="preserve">. </w:t>
      </w:r>
      <w:r w:rsidR="00101A3A">
        <w:rPr>
          <w:rFonts w:ascii="Calibri" w:hAnsi="Calibri" w:cs="Calibri"/>
          <w:bCs/>
          <w:i/>
          <w:lang w:val="uk-UA"/>
        </w:rPr>
        <w:t>Н</w:t>
      </w:r>
      <w:r w:rsidR="00101A3A" w:rsidRPr="00B91615">
        <w:rPr>
          <w:rFonts w:ascii="Calibri" w:hAnsi="Calibri" w:cs="Calibri"/>
          <w:bCs/>
          <w:i/>
          <w:lang w:val="uk-UA"/>
        </w:rPr>
        <w:t>а офіційних ресурсах міськради важко знайти достатн</w:t>
      </w:r>
      <w:r w:rsidR="00101A3A" w:rsidRPr="00A60E37">
        <w:rPr>
          <w:rFonts w:ascii="Calibri" w:hAnsi="Calibri" w:cs="Calibri"/>
          <w:bCs/>
          <w:i/>
          <w:lang w:val="uk-UA"/>
        </w:rPr>
        <w:t>ьо публічної</w:t>
      </w:r>
      <w:r w:rsidR="00101A3A" w:rsidRPr="00B91615">
        <w:rPr>
          <w:rFonts w:ascii="Calibri" w:hAnsi="Calibri" w:cs="Calibri"/>
          <w:bCs/>
          <w:i/>
          <w:lang w:val="uk-UA"/>
        </w:rPr>
        <w:t xml:space="preserve"> інформаці</w:t>
      </w:r>
      <w:r w:rsidR="00101A3A" w:rsidRPr="00A60E37">
        <w:rPr>
          <w:rFonts w:ascii="Calibri" w:hAnsi="Calibri" w:cs="Calibri"/>
          <w:bCs/>
          <w:i/>
          <w:lang w:val="uk-UA"/>
        </w:rPr>
        <w:t xml:space="preserve">ї </w:t>
      </w:r>
      <w:r w:rsidR="00101A3A">
        <w:rPr>
          <w:rFonts w:ascii="Calibri" w:hAnsi="Calibri" w:cs="Calibri"/>
          <w:bCs/>
          <w:i/>
          <w:lang w:val="uk-UA"/>
        </w:rPr>
        <w:t>про житлову</w:t>
      </w:r>
      <w:r w:rsidRPr="00B91615">
        <w:rPr>
          <w:rFonts w:ascii="Calibri" w:hAnsi="Calibri" w:cs="Calibri"/>
          <w:bCs/>
          <w:i/>
          <w:lang w:val="uk-UA"/>
        </w:rPr>
        <w:t xml:space="preserve"> політи</w:t>
      </w:r>
      <w:r w:rsidR="00101A3A">
        <w:rPr>
          <w:rFonts w:ascii="Calibri" w:hAnsi="Calibri" w:cs="Calibri"/>
          <w:bCs/>
          <w:i/>
          <w:lang w:val="uk-UA"/>
        </w:rPr>
        <w:t>ку</w:t>
      </w:r>
      <w:r w:rsidRPr="00B91615">
        <w:rPr>
          <w:rFonts w:ascii="Calibri" w:hAnsi="Calibri" w:cs="Calibri"/>
          <w:bCs/>
          <w:i/>
          <w:lang w:val="uk-UA"/>
        </w:rPr>
        <w:t>, ко</w:t>
      </w:r>
      <w:r w:rsidR="00101A3A">
        <w:rPr>
          <w:rFonts w:ascii="Calibri" w:hAnsi="Calibri" w:cs="Calibri"/>
          <w:bCs/>
          <w:i/>
          <w:lang w:val="uk-UA"/>
        </w:rPr>
        <w:t>мунальне</w:t>
      </w:r>
      <w:r w:rsidRPr="00A60E37">
        <w:rPr>
          <w:rFonts w:ascii="Calibri" w:hAnsi="Calibri" w:cs="Calibri"/>
          <w:bCs/>
          <w:i/>
          <w:lang w:val="uk-UA"/>
        </w:rPr>
        <w:t xml:space="preserve"> майн</w:t>
      </w:r>
      <w:r w:rsidR="00101A3A">
        <w:rPr>
          <w:rFonts w:ascii="Calibri" w:hAnsi="Calibri" w:cs="Calibri"/>
          <w:bCs/>
          <w:i/>
          <w:lang w:val="uk-UA"/>
        </w:rPr>
        <w:t>о та закупівлі, х</w:t>
      </w:r>
      <w:r w:rsidRPr="00A60E37">
        <w:rPr>
          <w:rFonts w:ascii="Calibri" w:hAnsi="Calibri" w:cs="Calibri"/>
          <w:bCs/>
          <w:i/>
          <w:lang w:val="uk-UA"/>
        </w:rPr>
        <w:t>оча ці сфери</w:t>
      </w:r>
      <w:r w:rsidRPr="00B91615">
        <w:rPr>
          <w:rFonts w:ascii="Calibri" w:hAnsi="Calibri" w:cs="Calibri"/>
          <w:bCs/>
          <w:i/>
          <w:lang w:val="uk-UA"/>
        </w:rPr>
        <w:t xml:space="preserve"> є надзвичайно важливими для мешканців міста. </w:t>
      </w:r>
      <w:r w:rsidR="00A60E37" w:rsidRPr="00A60E37">
        <w:rPr>
          <w:rFonts w:ascii="Calibri" w:hAnsi="Calibri" w:cs="Calibri"/>
          <w:bCs/>
          <w:i/>
          <w:lang w:val="uk-UA"/>
        </w:rPr>
        <w:t>До «сфер-переможців» теж є питання. Н</w:t>
      </w:r>
      <w:r w:rsidRPr="00B91615">
        <w:rPr>
          <w:rFonts w:ascii="Calibri" w:hAnsi="Calibri" w:cs="Calibri"/>
          <w:bCs/>
          <w:i/>
          <w:lang w:val="uk-UA"/>
        </w:rPr>
        <w:t>егативним моментом</w:t>
      </w:r>
      <w:r w:rsidR="00A60E37" w:rsidRPr="00A60E37">
        <w:rPr>
          <w:rFonts w:ascii="Calibri" w:hAnsi="Calibri" w:cs="Calibri"/>
          <w:bCs/>
          <w:i/>
          <w:lang w:val="uk-UA"/>
        </w:rPr>
        <w:t xml:space="preserve"> є</w:t>
      </w:r>
      <w:r w:rsidRPr="00B91615">
        <w:rPr>
          <w:rFonts w:ascii="Calibri" w:hAnsi="Calibri" w:cs="Calibri"/>
          <w:bCs/>
          <w:i/>
          <w:lang w:val="uk-UA"/>
        </w:rPr>
        <w:t xml:space="preserve"> практи</w:t>
      </w:r>
      <w:r w:rsidR="00A60E37" w:rsidRPr="00A60E37">
        <w:rPr>
          <w:rFonts w:ascii="Calibri" w:hAnsi="Calibri" w:cs="Calibri"/>
          <w:bCs/>
          <w:i/>
          <w:lang w:val="uk-UA"/>
        </w:rPr>
        <w:t>ка</w:t>
      </w:r>
      <w:r w:rsidRPr="00B91615">
        <w:rPr>
          <w:rFonts w:ascii="Calibri" w:hAnsi="Calibri" w:cs="Calibri"/>
          <w:bCs/>
          <w:i/>
          <w:lang w:val="uk-UA"/>
        </w:rPr>
        <w:t xml:space="preserve"> місько</w:t>
      </w:r>
      <w:r w:rsidR="00A60E37" w:rsidRPr="00A60E37">
        <w:rPr>
          <w:rFonts w:ascii="Calibri" w:hAnsi="Calibri" w:cs="Calibri"/>
          <w:bCs/>
          <w:i/>
          <w:lang w:val="uk-UA"/>
        </w:rPr>
        <w:t>ї</w:t>
      </w:r>
      <w:r w:rsidRPr="00B91615">
        <w:rPr>
          <w:rFonts w:ascii="Calibri" w:hAnsi="Calibri" w:cs="Calibri"/>
          <w:bCs/>
          <w:i/>
          <w:lang w:val="uk-UA"/>
        </w:rPr>
        <w:t xml:space="preserve"> рад</w:t>
      </w:r>
      <w:r w:rsidR="00A60E37" w:rsidRPr="00A60E37">
        <w:rPr>
          <w:rFonts w:ascii="Calibri" w:hAnsi="Calibri" w:cs="Calibri"/>
          <w:bCs/>
          <w:i/>
          <w:lang w:val="uk-UA"/>
        </w:rPr>
        <w:t>и</w:t>
      </w:r>
      <w:r w:rsidRPr="00B91615">
        <w:rPr>
          <w:rFonts w:ascii="Calibri" w:hAnsi="Calibri" w:cs="Calibri"/>
          <w:bCs/>
          <w:i/>
          <w:lang w:val="uk-UA"/>
        </w:rPr>
        <w:t xml:space="preserve"> </w:t>
      </w:r>
      <w:r w:rsidR="00A60E37" w:rsidRPr="00A60E37">
        <w:rPr>
          <w:rFonts w:ascii="Calibri" w:hAnsi="Calibri" w:cs="Calibri"/>
          <w:bCs/>
          <w:i/>
          <w:lang w:val="uk-UA"/>
        </w:rPr>
        <w:t>не дотримуватися</w:t>
      </w:r>
      <w:r w:rsidRPr="00B91615">
        <w:rPr>
          <w:rFonts w:ascii="Calibri" w:hAnsi="Calibri" w:cs="Calibri"/>
          <w:bCs/>
          <w:i/>
          <w:lang w:val="uk-UA"/>
        </w:rPr>
        <w:t xml:space="preserve"> законодавства щодо оприлюднення проектів нормативно-правових актів</w:t>
      </w:r>
      <w:r w:rsidR="00101A3A">
        <w:rPr>
          <w:rFonts w:ascii="Calibri" w:hAnsi="Calibri" w:cs="Calibri"/>
          <w:bCs/>
          <w:i/>
          <w:lang w:val="uk-UA"/>
        </w:rPr>
        <w:t>,</w:t>
      </w:r>
      <w:r w:rsidR="00101A3A" w:rsidRPr="00101A3A">
        <w:rPr>
          <w:rFonts w:ascii="Calibri" w:hAnsi="Calibri" w:cs="Calibri"/>
          <w:bCs/>
          <w:i/>
          <w:lang w:val="uk-UA"/>
        </w:rPr>
        <w:t xml:space="preserve"> </w:t>
      </w:r>
      <w:r w:rsidR="00101A3A" w:rsidRPr="00A60E37">
        <w:rPr>
          <w:rFonts w:ascii="Calibri" w:hAnsi="Calibri" w:cs="Calibri"/>
          <w:bCs/>
          <w:i/>
          <w:lang w:val="uk-UA"/>
        </w:rPr>
        <w:t>відсутнє</w:t>
      </w:r>
      <w:r w:rsidR="00101A3A" w:rsidRPr="00B91615">
        <w:rPr>
          <w:rFonts w:ascii="Calibri" w:hAnsi="Calibri" w:cs="Calibri"/>
          <w:bCs/>
          <w:i/>
          <w:lang w:val="uk-UA"/>
        </w:rPr>
        <w:t xml:space="preserve"> вчасн</w:t>
      </w:r>
      <w:r w:rsidR="00101A3A" w:rsidRPr="00A60E37">
        <w:rPr>
          <w:rFonts w:ascii="Calibri" w:hAnsi="Calibri" w:cs="Calibri"/>
          <w:bCs/>
          <w:i/>
          <w:lang w:val="uk-UA"/>
        </w:rPr>
        <w:t>е</w:t>
      </w:r>
      <w:r w:rsidR="00101A3A" w:rsidRPr="00B91615">
        <w:rPr>
          <w:rFonts w:ascii="Calibri" w:hAnsi="Calibri" w:cs="Calibri"/>
          <w:bCs/>
          <w:i/>
          <w:lang w:val="uk-UA"/>
        </w:rPr>
        <w:t xml:space="preserve"> оприлюднення вже прийнятих актів</w:t>
      </w:r>
      <w:r w:rsidR="00A60E37" w:rsidRPr="00A60E37">
        <w:rPr>
          <w:rFonts w:ascii="Calibri" w:hAnsi="Calibri" w:cs="Calibri"/>
          <w:bCs/>
          <w:i/>
          <w:lang w:val="uk-UA"/>
        </w:rPr>
        <w:t>. Також немає</w:t>
      </w:r>
      <w:r w:rsidRPr="00B91615">
        <w:rPr>
          <w:rFonts w:ascii="Calibri" w:hAnsi="Calibri" w:cs="Calibri"/>
          <w:bCs/>
          <w:i/>
          <w:lang w:val="uk-UA"/>
        </w:rPr>
        <w:t xml:space="preserve"> доступу мешканців до засідань.</w:t>
      </w:r>
      <w:r w:rsidR="00A60E37" w:rsidRPr="00A60E37">
        <w:rPr>
          <w:rFonts w:ascii="Calibri" w:hAnsi="Calibri" w:cs="Calibri"/>
          <w:bCs/>
          <w:i/>
          <w:lang w:val="uk-UA"/>
        </w:rPr>
        <w:t xml:space="preserve"> Ч</w:t>
      </w:r>
      <w:r w:rsidRPr="00B91615">
        <w:rPr>
          <w:rFonts w:ascii="Calibri" w:hAnsi="Calibri" w:cs="Calibri"/>
          <w:bCs/>
          <w:i/>
          <w:lang w:val="uk-UA"/>
        </w:rPr>
        <w:t>астину виявлених порушень можна швидко та легко виправи</w:t>
      </w:r>
      <w:r w:rsidR="00A60E37" w:rsidRPr="00A60E37">
        <w:rPr>
          <w:rFonts w:ascii="Calibri" w:hAnsi="Calibri" w:cs="Calibri"/>
          <w:bCs/>
          <w:i/>
          <w:lang w:val="uk-UA"/>
        </w:rPr>
        <w:t>ти вже зараз</w:t>
      </w:r>
      <w:r w:rsidR="00A60E37">
        <w:rPr>
          <w:rFonts w:ascii="Calibri" w:hAnsi="Calibri" w:cs="Calibri"/>
          <w:bCs/>
          <w:lang w:val="uk-UA"/>
        </w:rPr>
        <w:t xml:space="preserve">», - наголосила </w:t>
      </w:r>
      <w:r w:rsidR="00A60E37" w:rsidRPr="00822080">
        <w:rPr>
          <w:rFonts w:ascii="Calibri" w:eastAsia="Calibri" w:hAnsi="Calibri" w:cs="Calibri"/>
          <w:lang w:val="uk-UA"/>
        </w:rPr>
        <w:t>керівни</w:t>
      </w:r>
      <w:r w:rsidR="00B54BCE">
        <w:rPr>
          <w:rFonts w:ascii="Calibri" w:eastAsia="Calibri" w:hAnsi="Calibri" w:cs="Calibri"/>
          <w:lang w:val="uk-UA"/>
        </w:rPr>
        <w:t>ця</w:t>
      </w:r>
      <w:r w:rsidR="00A60E37" w:rsidRPr="00822080">
        <w:rPr>
          <w:rFonts w:ascii="Calibri" w:eastAsia="Calibri" w:hAnsi="Calibri" w:cs="Calibri"/>
          <w:lang w:val="uk-UA"/>
        </w:rPr>
        <w:t xml:space="preserve"> Жіночого антикорупційного руху</w:t>
      </w:r>
      <w:r w:rsidR="00A60E37">
        <w:rPr>
          <w:rFonts w:ascii="Calibri" w:eastAsia="Calibri" w:hAnsi="Calibri" w:cs="Calibri"/>
          <w:lang w:val="uk-UA"/>
        </w:rPr>
        <w:t xml:space="preserve"> </w:t>
      </w:r>
      <w:r w:rsidR="00A60E37" w:rsidRPr="00A60E37">
        <w:rPr>
          <w:rFonts w:ascii="Calibri" w:eastAsia="Calibri" w:hAnsi="Calibri" w:cs="Calibri"/>
          <w:b/>
          <w:lang w:val="uk-UA"/>
        </w:rPr>
        <w:t>Альона Береза</w:t>
      </w:r>
      <w:r w:rsidR="00A60E37">
        <w:rPr>
          <w:rFonts w:ascii="Calibri" w:eastAsia="Calibri" w:hAnsi="Calibri" w:cs="Calibri"/>
          <w:lang w:val="uk-UA"/>
        </w:rPr>
        <w:t>.</w:t>
      </w:r>
    </w:p>
    <w:p w14:paraId="561581BC" w14:textId="60A0D7CC" w:rsidR="00DE620A" w:rsidRPr="00151874" w:rsidRDefault="000928EB" w:rsidP="00151874">
      <w:pPr>
        <w:spacing w:after="0"/>
        <w:ind w:firstLine="709"/>
        <w:contextualSpacing/>
        <w:rPr>
          <w:rFonts w:ascii="Calibri" w:hAnsi="Calibri" w:cs="Calibri"/>
          <w:color w:val="auto"/>
          <w:shd w:val="clear" w:color="auto" w:fill="FFFFFF"/>
          <w:lang w:val="uk-UA"/>
        </w:rPr>
      </w:pPr>
      <w:proofErr w:type="spellStart"/>
      <w:r w:rsidRPr="00151874">
        <w:rPr>
          <w:rFonts w:ascii="Calibri" w:eastAsia="Calibri" w:hAnsi="Calibri" w:cs="Calibri"/>
          <w:color w:val="auto"/>
          <w:lang w:val="uk-UA"/>
        </w:rPr>
        <w:t>Transparency</w:t>
      </w:r>
      <w:proofErr w:type="spellEnd"/>
      <w:r w:rsidRPr="00151874">
        <w:rPr>
          <w:rFonts w:ascii="Calibri" w:eastAsia="Calibri" w:hAnsi="Calibri" w:cs="Calibri"/>
          <w:color w:val="auto"/>
          <w:lang w:val="uk-UA"/>
        </w:rPr>
        <w:t xml:space="preserve"> </w:t>
      </w:r>
      <w:proofErr w:type="spellStart"/>
      <w:r w:rsidRPr="00151874">
        <w:rPr>
          <w:rFonts w:ascii="Calibri" w:eastAsia="Calibri" w:hAnsi="Calibri" w:cs="Calibri"/>
          <w:color w:val="auto"/>
          <w:lang w:val="uk-UA"/>
        </w:rPr>
        <w:t>International</w:t>
      </w:r>
      <w:proofErr w:type="spellEnd"/>
      <w:r w:rsidRPr="00151874">
        <w:rPr>
          <w:rFonts w:ascii="Calibri" w:eastAsia="Calibri" w:hAnsi="Calibri" w:cs="Calibri"/>
          <w:color w:val="auto"/>
          <w:lang w:val="uk-UA"/>
        </w:rPr>
        <w:t xml:space="preserve"> Україна та Інститут Політичної Освіти </w:t>
      </w:r>
      <w:r w:rsidR="008F0594" w:rsidRPr="00151874">
        <w:rPr>
          <w:rFonts w:ascii="Calibri" w:hAnsi="Calibri" w:cs="Calibri"/>
          <w:color w:val="auto"/>
          <w:shd w:val="clear" w:color="auto" w:fill="FFFFFF"/>
          <w:lang w:val="uk-UA"/>
        </w:rPr>
        <w:t>готові співпрацювати з владою та місцевими активістами</w:t>
      </w:r>
      <w:r w:rsidRPr="00151874">
        <w:rPr>
          <w:rFonts w:ascii="Calibri" w:hAnsi="Calibri" w:cs="Calibri"/>
          <w:color w:val="auto"/>
          <w:shd w:val="clear" w:color="auto" w:fill="FFFFFF"/>
          <w:lang w:val="uk-UA"/>
        </w:rPr>
        <w:t xml:space="preserve"> </w:t>
      </w:r>
      <w:r w:rsidR="00101A3A">
        <w:rPr>
          <w:rFonts w:ascii="Calibri" w:hAnsi="Calibri" w:cs="Calibri"/>
          <w:color w:val="auto"/>
          <w:shd w:val="clear" w:color="auto" w:fill="FFFFFF"/>
          <w:lang w:val="uk-UA"/>
        </w:rPr>
        <w:t>Хмельницького</w:t>
      </w:r>
      <w:r w:rsidR="008F0594" w:rsidRPr="00151874">
        <w:rPr>
          <w:rFonts w:ascii="Calibri" w:hAnsi="Calibri" w:cs="Calibri"/>
          <w:color w:val="auto"/>
          <w:shd w:val="clear" w:color="auto" w:fill="FFFFFF"/>
          <w:lang w:val="uk-UA"/>
        </w:rPr>
        <w:t>,</w:t>
      </w:r>
      <w:r w:rsidRPr="00151874">
        <w:rPr>
          <w:rFonts w:ascii="Calibri" w:hAnsi="Calibri" w:cs="Calibri"/>
          <w:color w:val="auto"/>
          <w:shd w:val="clear" w:color="auto" w:fill="FFFFFF"/>
          <w:lang w:val="uk-UA"/>
        </w:rPr>
        <w:t xml:space="preserve"> а також</w:t>
      </w:r>
      <w:r w:rsidR="008F0594" w:rsidRPr="00151874">
        <w:rPr>
          <w:rFonts w:ascii="Calibri" w:hAnsi="Calibri" w:cs="Calibri"/>
          <w:color w:val="auto"/>
          <w:shd w:val="clear" w:color="auto" w:fill="FFFFFF"/>
          <w:lang w:val="uk-UA"/>
        </w:rPr>
        <w:t xml:space="preserve"> надавати свої рекомендації та поради</w:t>
      </w:r>
      <w:r w:rsidRPr="00151874">
        <w:rPr>
          <w:rFonts w:ascii="Calibri" w:hAnsi="Calibri" w:cs="Calibri"/>
          <w:color w:val="auto"/>
          <w:shd w:val="clear" w:color="auto" w:fill="FFFFFF"/>
          <w:lang w:val="uk-UA"/>
        </w:rPr>
        <w:t xml:space="preserve"> щодо підвищення прозорості міста</w:t>
      </w:r>
      <w:r w:rsidR="008F0594" w:rsidRPr="00151874">
        <w:rPr>
          <w:rFonts w:ascii="Calibri" w:hAnsi="Calibri" w:cs="Calibri"/>
          <w:color w:val="auto"/>
          <w:shd w:val="clear" w:color="auto" w:fill="FFFFFF"/>
          <w:lang w:val="uk-UA"/>
        </w:rPr>
        <w:t>. Адже</w:t>
      </w:r>
      <w:r w:rsidRPr="00151874">
        <w:rPr>
          <w:rFonts w:ascii="Calibri" w:hAnsi="Calibri" w:cs="Calibri"/>
          <w:color w:val="auto"/>
          <w:shd w:val="clear" w:color="auto" w:fill="FFFFFF"/>
          <w:lang w:val="uk-UA"/>
        </w:rPr>
        <w:t xml:space="preserve"> на сьогодні в країні відбувається процес децентралізації влад</w:t>
      </w:r>
      <w:r w:rsidR="006A2D78" w:rsidRPr="00151874">
        <w:rPr>
          <w:rFonts w:ascii="Calibri" w:hAnsi="Calibri" w:cs="Calibri"/>
          <w:color w:val="auto"/>
          <w:shd w:val="clear" w:color="auto" w:fill="FFFFFF"/>
          <w:lang w:val="uk-UA"/>
        </w:rPr>
        <w:t>и</w:t>
      </w:r>
      <w:r w:rsidRPr="00151874">
        <w:rPr>
          <w:rFonts w:ascii="Calibri" w:hAnsi="Calibri" w:cs="Calibri"/>
          <w:color w:val="auto"/>
          <w:shd w:val="clear" w:color="auto" w:fill="FFFFFF"/>
          <w:lang w:val="uk-UA"/>
        </w:rPr>
        <w:t xml:space="preserve">, </w:t>
      </w:r>
      <w:r w:rsidR="00BA72F0" w:rsidRPr="00151874">
        <w:rPr>
          <w:rFonts w:ascii="Calibri" w:hAnsi="Calibri" w:cs="Calibri"/>
          <w:color w:val="auto"/>
          <w:shd w:val="clear" w:color="auto" w:fill="FFFFFF"/>
          <w:lang w:val="uk-UA"/>
        </w:rPr>
        <w:t>разом з цим ми не маємо</w:t>
      </w:r>
      <w:r w:rsidR="008F0594" w:rsidRPr="00151874">
        <w:rPr>
          <w:rFonts w:ascii="Calibri" w:hAnsi="Calibri" w:cs="Calibri"/>
          <w:color w:val="auto"/>
          <w:shd w:val="clear" w:color="auto" w:fill="FFFFFF"/>
          <w:lang w:val="uk-UA"/>
        </w:rPr>
        <w:t xml:space="preserve"> допустити децентралізації корупції</w:t>
      </w:r>
      <w:r w:rsidRPr="00151874">
        <w:rPr>
          <w:rFonts w:ascii="Calibri" w:hAnsi="Calibri" w:cs="Calibri"/>
          <w:color w:val="auto"/>
          <w:shd w:val="clear" w:color="auto" w:fill="FFFFFF"/>
          <w:lang w:val="uk-UA"/>
        </w:rPr>
        <w:t>.</w:t>
      </w:r>
    </w:p>
    <w:p w14:paraId="30E743E6" w14:textId="5AD08925" w:rsidR="00DE620A" w:rsidRDefault="00691A93" w:rsidP="00151874">
      <w:pPr>
        <w:ind w:firstLine="709"/>
        <w:contextualSpacing/>
        <w:jc w:val="both"/>
        <w:rPr>
          <w:rFonts w:ascii="Calibri" w:hAnsi="Calibri" w:cs="Calibri"/>
          <w:bCs/>
          <w:color w:val="auto"/>
          <w:lang w:val="uk-UA"/>
        </w:rPr>
      </w:pPr>
      <w:r w:rsidRPr="00151874">
        <w:rPr>
          <w:rFonts w:ascii="Calibri" w:hAnsi="Calibri" w:cs="Calibri"/>
          <w:lang w:val="uk-UA"/>
        </w:rPr>
        <w:br/>
      </w:r>
      <w:r w:rsidR="00DE620A" w:rsidRPr="00151874">
        <w:rPr>
          <w:rFonts w:ascii="Calibri" w:hAnsi="Calibri" w:cs="Calibri"/>
          <w:bCs/>
          <w:color w:val="auto"/>
          <w:lang w:val="uk-UA"/>
        </w:rPr>
        <w:t>Проект «Розбудова прозорості в містах України» здійснюється за підтримки Фонду демократії ООН.</w:t>
      </w:r>
    </w:p>
    <w:p w14:paraId="0D2A26B0" w14:textId="251AE40A" w:rsidR="00151874" w:rsidRDefault="00151874" w:rsidP="00151874">
      <w:pPr>
        <w:ind w:firstLine="709"/>
        <w:contextualSpacing/>
        <w:jc w:val="both"/>
        <w:rPr>
          <w:rFonts w:ascii="Calibri" w:hAnsi="Calibri" w:cs="Calibri"/>
          <w:bCs/>
          <w:color w:val="auto"/>
          <w:lang w:val="uk-UA"/>
        </w:rPr>
      </w:pPr>
    </w:p>
    <w:p w14:paraId="13AB0CA8" w14:textId="24114547" w:rsidR="00151874" w:rsidRPr="00151874" w:rsidRDefault="00151874" w:rsidP="00151874">
      <w:pPr>
        <w:ind w:firstLine="709"/>
        <w:contextualSpacing/>
        <w:jc w:val="center"/>
        <w:rPr>
          <w:rFonts w:ascii="Calibri" w:hAnsi="Calibri" w:cs="Calibri"/>
          <w:bCs/>
          <w:color w:val="auto"/>
          <w:lang w:val="en-US"/>
        </w:rPr>
      </w:pPr>
      <w:r>
        <w:rPr>
          <w:rFonts w:ascii="Calibri" w:hAnsi="Calibri" w:cs="Calibri"/>
          <w:bCs/>
          <w:color w:val="auto"/>
          <w:lang w:val="en-US"/>
        </w:rPr>
        <w:t>#</w:t>
      </w:r>
    </w:p>
    <w:p w14:paraId="2FF64D97" w14:textId="4DD51EFC" w:rsidR="000B5F97" w:rsidRPr="00151874" w:rsidRDefault="000B5F97" w:rsidP="00151874">
      <w:pPr>
        <w:spacing w:after="0"/>
        <w:jc w:val="both"/>
        <w:rPr>
          <w:rFonts w:ascii="Calibri" w:eastAsia="Calibri" w:hAnsi="Calibri" w:cs="Calibri"/>
          <w:color w:val="auto"/>
          <w:lang w:val="uk-UA"/>
        </w:rPr>
      </w:pPr>
    </w:p>
    <w:tbl>
      <w:tblPr>
        <w:tblStyle w:val="TableNormal1"/>
        <w:tblW w:w="10219" w:type="dxa"/>
        <w:tblInd w:w="-85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10"/>
        <w:gridCol w:w="5109"/>
      </w:tblGrid>
      <w:tr w:rsidR="00303DAE" w:rsidRPr="00151874" w14:paraId="76924F16" w14:textId="77777777" w:rsidTr="003C1CC2">
        <w:trPr>
          <w:trHeight w:val="1738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170B53A1" w14:textId="77777777" w:rsidR="00303DAE" w:rsidRPr="00151874" w:rsidRDefault="00513000" w:rsidP="00151874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151874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lastRenderedPageBreak/>
              <w:t>Контакт для медіа:</w:t>
            </w:r>
            <w:r w:rsidRPr="00151874">
              <w:rPr>
                <w:rFonts w:ascii="Calibri" w:hAnsi="Calibri"/>
                <w:sz w:val="18"/>
                <w:szCs w:val="18"/>
                <w:lang w:val="uk-UA"/>
              </w:rPr>
              <w:t xml:space="preserve"> Ольга Тимченко, керівник департаменту комунікації </w:t>
            </w:r>
            <w:proofErr w:type="spellStart"/>
            <w:r w:rsidRPr="00151874">
              <w:rPr>
                <w:rFonts w:ascii="Calibri" w:hAnsi="Calibri"/>
                <w:sz w:val="18"/>
                <w:szCs w:val="18"/>
                <w:lang w:val="uk-UA"/>
              </w:rPr>
              <w:t>Transparency</w:t>
            </w:r>
            <w:proofErr w:type="spellEnd"/>
            <w:r w:rsidRPr="00151874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51874">
              <w:rPr>
                <w:rFonts w:ascii="Calibri" w:hAnsi="Calibri"/>
                <w:sz w:val="18"/>
                <w:szCs w:val="18"/>
                <w:lang w:val="uk-UA"/>
              </w:rPr>
              <w:t>International</w:t>
            </w:r>
            <w:proofErr w:type="spellEnd"/>
            <w:r w:rsidRPr="00151874">
              <w:rPr>
                <w:rFonts w:ascii="Calibri" w:hAnsi="Calibri"/>
                <w:sz w:val="18"/>
                <w:szCs w:val="18"/>
                <w:lang w:val="uk-UA"/>
              </w:rPr>
              <w:t xml:space="preserve"> Україна</w:t>
            </w:r>
          </w:p>
          <w:p w14:paraId="2893FCB0" w14:textId="77777777" w:rsidR="00303DAE" w:rsidRPr="00151874" w:rsidRDefault="00513000" w:rsidP="00151874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proofErr w:type="spellStart"/>
            <w:r w:rsidRPr="00151874">
              <w:rPr>
                <w:rFonts w:ascii="Calibri" w:hAnsi="Calibri"/>
                <w:sz w:val="18"/>
                <w:szCs w:val="18"/>
                <w:lang w:val="uk-UA"/>
              </w:rPr>
              <w:t>м.т</w:t>
            </w:r>
            <w:proofErr w:type="spellEnd"/>
            <w:r w:rsidRPr="00151874">
              <w:rPr>
                <w:rFonts w:ascii="Calibri" w:hAnsi="Calibri"/>
                <w:sz w:val="18"/>
                <w:szCs w:val="18"/>
                <w:lang w:val="uk-UA"/>
              </w:rPr>
              <w:t>. 050-352-96-18,</w:t>
            </w:r>
          </w:p>
          <w:p w14:paraId="5051C46D" w14:textId="77777777" w:rsidR="00303DAE" w:rsidRPr="00151874" w:rsidRDefault="00513000" w:rsidP="00151874">
            <w:pPr>
              <w:ind w:left="414"/>
              <w:jc w:val="both"/>
              <w:rPr>
                <w:lang w:val="uk-UA"/>
              </w:rPr>
            </w:pPr>
            <w:r w:rsidRPr="00151874">
              <w:rPr>
                <w:rFonts w:ascii="Calibri" w:hAnsi="Calibri"/>
                <w:sz w:val="18"/>
                <w:szCs w:val="18"/>
                <w:lang w:val="uk-UA"/>
              </w:rPr>
              <w:t>e-</w:t>
            </w:r>
            <w:proofErr w:type="spellStart"/>
            <w:r w:rsidRPr="00151874">
              <w:rPr>
                <w:rFonts w:ascii="Calibri" w:hAnsi="Calibri"/>
                <w:sz w:val="18"/>
                <w:szCs w:val="18"/>
                <w:lang w:val="uk-UA"/>
              </w:rPr>
              <w:t>mail</w:t>
            </w:r>
            <w:proofErr w:type="spellEnd"/>
            <w:r w:rsidRPr="00151874">
              <w:rPr>
                <w:rFonts w:ascii="Calibri" w:hAnsi="Calibri"/>
                <w:sz w:val="18"/>
                <w:szCs w:val="18"/>
                <w:lang w:val="uk-UA"/>
              </w:rPr>
              <w:t xml:space="preserve">: </w:t>
            </w:r>
            <w:hyperlink r:id="rId8" w:history="1">
              <w:r w:rsidRPr="00151874">
                <w:rPr>
                  <w:rStyle w:val="Hyperlink2"/>
                  <w:rFonts w:ascii="Calibri" w:hAnsi="Calibri"/>
                  <w:sz w:val="18"/>
                  <w:szCs w:val="18"/>
                  <w:lang w:val="uk-UA"/>
                </w:rPr>
                <w:t>tymchenko@ti-ukraine.org</w:t>
              </w:r>
            </w:hyperlink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6BE9774A" w14:textId="77777777" w:rsidR="00303DAE" w:rsidRPr="00151874" w:rsidRDefault="00513000" w:rsidP="00151874">
            <w:pPr>
              <w:ind w:left="414"/>
              <w:jc w:val="both"/>
              <w:rPr>
                <w:lang w:val="uk-UA"/>
              </w:rPr>
            </w:pPr>
            <w:proofErr w:type="spellStart"/>
            <w:r w:rsidRPr="00151874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Transparency</w:t>
            </w:r>
            <w:proofErr w:type="spellEnd"/>
            <w:r w:rsidRPr="00151874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51874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International</w:t>
            </w:r>
            <w:proofErr w:type="spellEnd"/>
            <w:r w:rsidRPr="00151874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 xml:space="preserve"> Україна</w:t>
            </w:r>
            <w:r w:rsidRPr="00151874">
              <w:rPr>
                <w:rFonts w:ascii="Calibri" w:hAnsi="Calibri"/>
                <w:sz w:val="18"/>
                <w:szCs w:val="18"/>
                <w:lang w:val="uk-UA"/>
              </w:rPr>
              <w:t xml:space="preserve"> є представництвом глобальної антикорупційної мережі</w:t>
            </w:r>
            <w:r w:rsidR="00297D09" w:rsidRPr="00151874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51874">
              <w:rPr>
                <w:rFonts w:ascii="Calibri" w:hAnsi="Calibri"/>
                <w:sz w:val="18"/>
                <w:szCs w:val="18"/>
                <w:lang w:val="uk-UA"/>
              </w:rPr>
              <w:t>Transparency</w:t>
            </w:r>
            <w:proofErr w:type="spellEnd"/>
            <w:r w:rsidRPr="00151874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51874">
              <w:rPr>
                <w:rFonts w:ascii="Calibri" w:hAnsi="Calibri"/>
                <w:sz w:val="18"/>
                <w:szCs w:val="18"/>
                <w:lang w:val="uk-UA"/>
              </w:rPr>
              <w:t>International</w:t>
            </w:r>
            <w:proofErr w:type="spellEnd"/>
            <w:r w:rsidRPr="00151874">
              <w:rPr>
                <w:rFonts w:ascii="Calibri" w:hAnsi="Calibri"/>
                <w:sz w:val="18"/>
                <w:szCs w:val="18"/>
                <w:lang w:val="uk-UA"/>
              </w:rPr>
              <w:t>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</w:t>
            </w:r>
            <w:r w:rsidR="00297D09" w:rsidRPr="00151874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hyperlink r:id="rId9" w:history="1">
              <w:r w:rsidRPr="00151874">
                <w:rPr>
                  <w:rStyle w:val="Hyperlink2"/>
                  <w:rFonts w:ascii="Calibri" w:hAnsi="Calibri"/>
                  <w:sz w:val="18"/>
                  <w:szCs w:val="18"/>
                  <w:lang w:val="uk-UA"/>
                </w:rPr>
                <w:t>www.ti-ukraine.org</w:t>
              </w:r>
            </w:hyperlink>
          </w:p>
        </w:tc>
      </w:tr>
    </w:tbl>
    <w:p w14:paraId="65F0ECE9" w14:textId="77777777" w:rsidR="00303DAE" w:rsidRPr="00151874" w:rsidRDefault="00303DAE" w:rsidP="00151874">
      <w:pPr>
        <w:widowControl w:val="0"/>
        <w:spacing w:line="240" w:lineRule="auto"/>
        <w:jc w:val="both"/>
        <w:rPr>
          <w:lang w:val="uk-UA"/>
        </w:rPr>
      </w:pPr>
    </w:p>
    <w:sectPr w:rsidR="00303DAE" w:rsidRPr="00151874">
      <w:headerReference w:type="default" r:id="rId10"/>
      <w:footerReference w:type="default" r:id="rId11"/>
      <w:pgSz w:w="11900" w:h="16840"/>
      <w:pgMar w:top="1134" w:right="849" w:bottom="1134" w:left="1418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F42EB" w14:textId="77777777" w:rsidR="000222AF" w:rsidRDefault="000222AF">
      <w:pPr>
        <w:spacing w:after="0" w:line="240" w:lineRule="auto"/>
      </w:pPr>
      <w:r>
        <w:separator/>
      </w:r>
    </w:p>
  </w:endnote>
  <w:endnote w:type="continuationSeparator" w:id="0">
    <w:p w14:paraId="2A775306" w14:textId="77777777" w:rsidR="000222AF" w:rsidRDefault="0002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8E071" w14:textId="77777777" w:rsidR="00303DAE" w:rsidRDefault="00303D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A1FE5" w14:textId="77777777" w:rsidR="000222AF" w:rsidRDefault="000222AF">
      <w:pPr>
        <w:spacing w:after="0" w:line="240" w:lineRule="auto"/>
      </w:pPr>
      <w:r>
        <w:separator/>
      </w:r>
    </w:p>
  </w:footnote>
  <w:footnote w:type="continuationSeparator" w:id="0">
    <w:p w14:paraId="094FF875" w14:textId="77777777" w:rsidR="000222AF" w:rsidRDefault="00022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74A28" w14:textId="77777777" w:rsidR="00303DAE" w:rsidRDefault="00513000">
    <w:pPr>
      <w:pStyle w:val="a4"/>
      <w:tabs>
        <w:tab w:val="clear" w:pos="9355"/>
        <w:tab w:val="left" w:pos="9133"/>
      </w:tabs>
    </w:pPr>
    <w:r>
      <w:rPr>
        <w:noProof/>
        <w:lang w:val="uk-UA"/>
      </w:rPr>
      <w:drawing>
        <wp:inline distT="0" distB="0" distL="0" distR="0" wp14:anchorId="2E2B0085" wp14:editId="42BFBD24">
          <wp:extent cx="6116955" cy="1109932"/>
          <wp:effectExtent l="0" t="0" r="0" b="0"/>
          <wp:docPr id="1073741825" name="officeArt object" descr="C:\Users\ekormyliuk\AppData\Local\Microsoft\Windows\Temporary Internet Files\Content.Outlook\GLA4HRO7\бланк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ekormyliuk\AppData\Local\Microsoft\Windows\Temporary Internet Files\Content.Outlook\GLA4HRO7\бланк.jpg" descr="C:\Users\ekormyliuk\AppData\Local\Microsoft\Windows\Temporary Internet Files\Content.Outlook\GLA4HRO7\бланк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11099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C64"/>
    <w:multiLevelType w:val="hybridMultilevel"/>
    <w:tmpl w:val="60BEC9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A87305"/>
    <w:multiLevelType w:val="hybridMultilevel"/>
    <w:tmpl w:val="AA922F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C1E4F"/>
    <w:multiLevelType w:val="hybridMultilevel"/>
    <w:tmpl w:val="EE2CB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67378"/>
    <w:multiLevelType w:val="multilevel"/>
    <w:tmpl w:val="35C42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83902"/>
    <w:multiLevelType w:val="multilevel"/>
    <w:tmpl w:val="936885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CB535E"/>
    <w:multiLevelType w:val="hybridMultilevel"/>
    <w:tmpl w:val="51EA0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D2A4A"/>
    <w:multiLevelType w:val="hybridMultilevel"/>
    <w:tmpl w:val="3B9431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E56FF"/>
    <w:multiLevelType w:val="hybridMultilevel"/>
    <w:tmpl w:val="92C037CE"/>
    <w:lvl w:ilvl="0" w:tplc="1BB42E90">
      <w:start w:val="23"/>
      <w:numFmt w:val="bullet"/>
      <w:lvlText w:val="-"/>
      <w:lvlJc w:val="left"/>
      <w:pPr>
        <w:ind w:left="405" w:hanging="360"/>
      </w:pPr>
      <w:rPr>
        <w:rFonts w:ascii="Minion Pro" w:eastAsia="Arial Unicode MS" w:hAnsi="Minion Pro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AE"/>
    <w:rsid w:val="00011B23"/>
    <w:rsid w:val="00012378"/>
    <w:rsid w:val="000222AF"/>
    <w:rsid w:val="00036977"/>
    <w:rsid w:val="0004237B"/>
    <w:rsid w:val="000928EB"/>
    <w:rsid w:val="000A733A"/>
    <w:rsid w:val="000B5F97"/>
    <w:rsid w:val="000B642B"/>
    <w:rsid w:val="000B659C"/>
    <w:rsid w:val="000B72E2"/>
    <w:rsid w:val="000F241A"/>
    <w:rsid w:val="000F5E85"/>
    <w:rsid w:val="00101A3A"/>
    <w:rsid w:val="00102700"/>
    <w:rsid w:val="0011539D"/>
    <w:rsid w:val="00117F4E"/>
    <w:rsid w:val="00127688"/>
    <w:rsid w:val="001370CA"/>
    <w:rsid w:val="00143504"/>
    <w:rsid w:val="001457EC"/>
    <w:rsid w:val="001511DE"/>
    <w:rsid w:val="00151874"/>
    <w:rsid w:val="00152AB4"/>
    <w:rsid w:val="00154F13"/>
    <w:rsid w:val="001947DA"/>
    <w:rsid w:val="001966FD"/>
    <w:rsid w:val="001B6E4C"/>
    <w:rsid w:val="001C0B30"/>
    <w:rsid w:val="001D082B"/>
    <w:rsid w:val="00223351"/>
    <w:rsid w:val="00236C9C"/>
    <w:rsid w:val="00256838"/>
    <w:rsid w:val="002658D3"/>
    <w:rsid w:val="00290AC3"/>
    <w:rsid w:val="00293ED4"/>
    <w:rsid w:val="0029588E"/>
    <w:rsid w:val="00297D09"/>
    <w:rsid w:val="002A4FD1"/>
    <w:rsid w:val="002B1BAF"/>
    <w:rsid w:val="002C43B7"/>
    <w:rsid w:val="002E0862"/>
    <w:rsid w:val="002E59B2"/>
    <w:rsid w:val="002F6EB9"/>
    <w:rsid w:val="002F7764"/>
    <w:rsid w:val="00303DAE"/>
    <w:rsid w:val="00312157"/>
    <w:rsid w:val="00343A49"/>
    <w:rsid w:val="003502FA"/>
    <w:rsid w:val="00360F2C"/>
    <w:rsid w:val="003643CA"/>
    <w:rsid w:val="00366213"/>
    <w:rsid w:val="00382271"/>
    <w:rsid w:val="0039208F"/>
    <w:rsid w:val="00397B92"/>
    <w:rsid w:val="003B0AEB"/>
    <w:rsid w:val="003B1B81"/>
    <w:rsid w:val="003B6A29"/>
    <w:rsid w:val="003C1CC2"/>
    <w:rsid w:val="003C6EC1"/>
    <w:rsid w:val="003E2F5F"/>
    <w:rsid w:val="00402C93"/>
    <w:rsid w:val="00447996"/>
    <w:rsid w:val="0045010F"/>
    <w:rsid w:val="0045676B"/>
    <w:rsid w:val="00460BFA"/>
    <w:rsid w:val="00462DCE"/>
    <w:rsid w:val="00476791"/>
    <w:rsid w:val="004A1539"/>
    <w:rsid w:val="004B345D"/>
    <w:rsid w:val="004D11E4"/>
    <w:rsid w:val="004D4AE6"/>
    <w:rsid w:val="004E11BC"/>
    <w:rsid w:val="00513000"/>
    <w:rsid w:val="00513FB8"/>
    <w:rsid w:val="00516479"/>
    <w:rsid w:val="005353F8"/>
    <w:rsid w:val="005448C3"/>
    <w:rsid w:val="00546B8D"/>
    <w:rsid w:val="005476FC"/>
    <w:rsid w:val="00550345"/>
    <w:rsid w:val="00552F58"/>
    <w:rsid w:val="00555A39"/>
    <w:rsid w:val="005640FA"/>
    <w:rsid w:val="005651C8"/>
    <w:rsid w:val="00570A78"/>
    <w:rsid w:val="00572516"/>
    <w:rsid w:val="005843A3"/>
    <w:rsid w:val="00584885"/>
    <w:rsid w:val="00587439"/>
    <w:rsid w:val="005B32D9"/>
    <w:rsid w:val="005C32A6"/>
    <w:rsid w:val="005E58BE"/>
    <w:rsid w:val="005E645C"/>
    <w:rsid w:val="005E648E"/>
    <w:rsid w:val="006069AA"/>
    <w:rsid w:val="00611AB9"/>
    <w:rsid w:val="006208C4"/>
    <w:rsid w:val="006276D5"/>
    <w:rsid w:val="00655089"/>
    <w:rsid w:val="00655C3C"/>
    <w:rsid w:val="00660072"/>
    <w:rsid w:val="00667A02"/>
    <w:rsid w:val="00691A93"/>
    <w:rsid w:val="006A2D78"/>
    <w:rsid w:val="006E2A19"/>
    <w:rsid w:val="006E4192"/>
    <w:rsid w:val="006E435D"/>
    <w:rsid w:val="0070151D"/>
    <w:rsid w:val="00734976"/>
    <w:rsid w:val="007373B2"/>
    <w:rsid w:val="007A0C9B"/>
    <w:rsid w:val="007A14F5"/>
    <w:rsid w:val="007B6929"/>
    <w:rsid w:val="007B7E85"/>
    <w:rsid w:val="007E4C07"/>
    <w:rsid w:val="007E71BB"/>
    <w:rsid w:val="007F4859"/>
    <w:rsid w:val="0082695E"/>
    <w:rsid w:val="0083006D"/>
    <w:rsid w:val="00831637"/>
    <w:rsid w:val="0083262F"/>
    <w:rsid w:val="00850C75"/>
    <w:rsid w:val="00862C57"/>
    <w:rsid w:val="00866548"/>
    <w:rsid w:val="008711DE"/>
    <w:rsid w:val="00884D44"/>
    <w:rsid w:val="008C2A84"/>
    <w:rsid w:val="008C5BED"/>
    <w:rsid w:val="008D3944"/>
    <w:rsid w:val="008F0594"/>
    <w:rsid w:val="008F24B8"/>
    <w:rsid w:val="008F2C44"/>
    <w:rsid w:val="008F6139"/>
    <w:rsid w:val="00904DC4"/>
    <w:rsid w:val="00935B78"/>
    <w:rsid w:val="00956620"/>
    <w:rsid w:val="00962516"/>
    <w:rsid w:val="009638DC"/>
    <w:rsid w:val="00974B17"/>
    <w:rsid w:val="00995CAA"/>
    <w:rsid w:val="009979D2"/>
    <w:rsid w:val="009A65AE"/>
    <w:rsid w:val="009C106F"/>
    <w:rsid w:val="009C2BC7"/>
    <w:rsid w:val="009C395D"/>
    <w:rsid w:val="009D0A08"/>
    <w:rsid w:val="009E642B"/>
    <w:rsid w:val="00A0160D"/>
    <w:rsid w:val="00A0231A"/>
    <w:rsid w:val="00A2596F"/>
    <w:rsid w:val="00A434B6"/>
    <w:rsid w:val="00A4734E"/>
    <w:rsid w:val="00A503E9"/>
    <w:rsid w:val="00A60E37"/>
    <w:rsid w:val="00A613EF"/>
    <w:rsid w:val="00A6147C"/>
    <w:rsid w:val="00A6413F"/>
    <w:rsid w:val="00A7158A"/>
    <w:rsid w:val="00AA46C3"/>
    <w:rsid w:val="00AB531E"/>
    <w:rsid w:val="00AD476F"/>
    <w:rsid w:val="00AD63D7"/>
    <w:rsid w:val="00AD7EE1"/>
    <w:rsid w:val="00AE0241"/>
    <w:rsid w:val="00AF02D0"/>
    <w:rsid w:val="00B01C83"/>
    <w:rsid w:val="00B01CB3"/>
    <w:rsid w:val="00B174B8"/>
    <w:rsid w:val="00B515F8"/>
    <w:rsid w:val="00B54BCE"/>
    <w:rsid w:val="00B553F7"/>
    <w:rsid w:val="00B60996"/>
    <w:rsid w:val="00B87D69"/>
    <w:rsid w:val="00B91615"/>
    <w:rsid w:val="00BA72F0"/>
    <w:rsid w:val="00BB41A6"/>
    <w:rsid w:val="00BB4DB0"/>
    <w:rsid w:val="00BB6C50"/>
    <w:rsid w:val="00BF7143"/>
    <w:rsid w:val="00C154E7"/>
    <w:rsid w:val="00C232BB"/>
    <w:rsid w:val="00C32FFD"/>
    <w:rsid w:val="00C4371D"/>
    <w:rsid w:val="00C45536"/>
    <w:rsid w:val="00C46CE8"/>
    <w:rsid w:val="00C46EFB"/>
    <w:rsid w:val="00C54AEB"/>
    <w:rsid w:val="00C56A67"/>
    <w:rsid w:val="00C60790"/>
    <w:rsid w:val="00C65BB4"/>
    <w:rsid w:val="00C75F8D"/>
    <w:rsid w:val="00CA66CA"/>
    <w:rsid w:val="00CD0D37"/>
    <w:rsid w:val="00CD1596"/>
    <w:rsid w:val="00CD2627"/>
    <w:rsid w:val="00CE3CBE"/>
    <w:rsid w:val="00CE7762"/>
    <w:rsid w:val="00CF2A46"/>
    <w:rsid w:val="00D13FE1"/>
    <w:rsid w:val="00D15B33"/>
    <w:rsid w:val="00D2028D"/>
    <w:rsid w:val="00D20FD4"/>
    <w:rsid w:val="00D43125"/>
    <w:rsid w:val="00D43B3C"/>
    <w:rsid w:val="00D54BC5"/>
    <w:rsid w:val="00D70186"/>
    <w:rsid w:val="00D71AAE"/>
    <w:rsid w:val="00D72ED5"/>
    <w:rsid w:val="00D74215"/>
    <w:rsid w:val="00D80A4D"/>
    <w:rsid w:val="00D8219D"/>
    <w:rsid w:val="00D8363E"/>
    <w:rsid w:val="00DA4E1E"/>
    <w:rsid w:val="00DB3FB2"/>
    <w:rsid w:val="00DC0373"/>
    <w:rsid w:val="00DD0B54"/>
    <w:rsid w:val="00DD2D1B"/>
    <w:rsid w:val="00DD5985"/>
    <w:rsid w:val="00DE620A"/>
    <w:rsid w:val="00DE6C9A"/>
    <w:rsid w:val="00DE6FE1"/>
    <w:rsid w:val="00E14D6E"/>
    <w:rsid w:val="00E15A4C"/>
    <w:rsid w:val="00E231D6"/>
    <w:rsid w:val="00E24302"/>
    <w:rsid w:val="00E369C9"/>
    <w:rsid w:val="00E723A2"/>
    <w:rsid w:val="00E81AE4"/>
    <w:rsid w:val="00EA6655"/>
    <w:rsid w:val="00EB24E3"/>
    <w:rsid w:val="00EF6CFF"/>
    <w:rsid w:val="00F029B6"/>
    <w:rsid w:val="00F13E60"/>
    <w:rsid w:val="00F152AB"/>
    <w:rsid w:val="00F212C0"/>
    <w:rsid w:val="00F32DEB"/>
    <w:rsid w:val="00F41DB0"/>
    <w:rsid w:val="00F42541"/>
    <w:rsid w:val="00F553EC"/>
    <w:rsid w:val="00F83541"/>
    <w:rsid w:val="00F90493"/>
    <w:rsid w:val="00F90DC4"/>
    <w:rsid w:val="00FA1AE2"/>
    <w:rsid w:val="00FA305D"/>
    <w:rsid w:val="00FB376A"/>
    <w:rsid w:val="00FB5CCC"/>
    <w:rsid w:val="00FC2C19"/>
    <w:rsid w:val="00FC3E6B"/>
    <w:rsid w:val="00FC4B90"/>
    <w:rsid w:val="00FD0760"/>
    <w:rsid w:val="00FD0815"/>
    <w:rsid w:val="00FD70F7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6E5B"/>
  <w15:docId w15:val="{A29B7A6F-8C75-4EE8-A6E9-546393F4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paragraph" w:styleId="4">
    <w:name w:val="heading 4"/>
    <w:basedOn w:val="a"/>
    <w:link w:val="40"/>
    <w:uiPriority w:val="9"/>
    <w:qFormat/>
    <w:rsid w:val="003B1B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paragraph" w:customStyle="1" w:styleId="a5">
    <w:name w:val="Колонтитули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ru-RU"/>
    </w:rPr>
  </w:style>
  <w:style w:type="character" w:customStyle="1" w:styleId="a7">
    <w:name w:val="Посилання"/>
    <w:rPr>
      <w:color w:val="0000FF"/>
      <w:u w:val="single" w:color="0000FF"/>
    </w:rPr>
  </w:style>
  <w:style w:type="character" w:customStyle="1" w:styleId="Hyperlink0">
    <w:name w:val="Hyperlink.0"/>
    <w:basedOn w:val="a7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a7"/>
    <w:rPr>
      <w:rFonts w:ascii="Calibri" w:eastAsia="Calibri" w:hAnsi="Calibri" w:cs="Calibri"/>
      <w:i/>
      <w:iCs/>
      <w:color w:val="0000FF"/>
      <w:u w:val="single" w:color="0000FF"/>
    </w:rPr>
  </w:style>
  <w:style w:type="character" w:customStyle="1" w:styleId="Hyperlink2">
    <w:name w:val="Hyperlink.2"/>
    <w:basedOn w:val="a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single" w:color="00000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styleId="a8">
    <w:name w:val="Balloon Text"/>
    <w:basedOn w:val="a"/>
    <w:link w:val="a9"/>
    <w:uiPriority w:val="99"/>
    <w:semiHidden/>
    <w:unhideWhenUsed/>
    <w:rsid w:val="0087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1DE"/>
    <w:rPr>
      <w:rFonts w:ascii="Tahoma" w:hAnsi="Tahoma" w:cs="Tahoma"/>
      <w:color w:val="000000"/>
      <w:sz w:val="16"/>
      <w:szCs w:val="16"/>
      <w:u w:color="000000"/>
      <w:lang w:val="ru-RU"/>
    </w:rPr>
  </w:style>
  <w:style w:type="character" w:styleId="aa">
    <w:name w:val="annotation reference"/>
    <w:basedOn w:val="a0"/>
    <w:uiPriority w:val="99"/>
    <w:semiHidden/>
    <w:unhideWhenUsed/>
    <w:rsid w:val="00D2028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028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028D"/>
    <w:rPr>
      <w:rFonts w:ascii="Cambria" w:hAnsi="Cambria" w:cs="Arial Unicode MS"/>
      <w:color w:val="000000"/>
      <w:u w:color="00000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028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028D"/>
    <w:rPr>
      <w:rFonts w:ascii="Cambria" w:hAnsi="Cambria" w:cs="Arial Unicode MS"/>
      <w:b/>
      <w:bCs/>
      <w:color w:val="000000"/>
      <w:u w:color="00000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3B1B81"/>
    <w:rPr>
      <w:rFonts w:eastAsia="Times New Roman"/>
      <w:b/>
      <w:bCs/>
      <w:sz w:val="24"/>
      <w:szCs w:val="24"/>
      <w:bdr w:val="none" w:sz="0" w:space="0" w:color="auto"/>
      <w:lang w:val="ru-RU" w:eastAsia="ru-RU"/>
    </w:rPr>
  </w:style>
  <w:style w:type="paragraph" w:styleId="af">
    <w:name w:val="No Spacing"/>
    <w:uiPriority w:val="1"/>
    <w:qFormat/>
    <w:rsid w:val="003B1B81"/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character" w:customStyle="1" w:styleId="apple-converted-space">
    <w:name w:val="apple-converted-space"/>
    <w:basedOn w:val="a0"/>
    <w:rsid w:val="003B1B81"/>
  </w:style>
  <w:style w:type="character" w:styleId="af0">
    <w:name w:val="Subtle Emphasis"/>
    <w:aliases w:val="ті"/>
    <w:basedOn w:val="a0"/>
    <w:uiPriority w:val="19"/>
    <w:qFormat/>
    <w:rsid w:val="005C32A6"/>
    <w:rPr>
      <w:rFonts w:asciiTheme="minorHAnsi" w:hAnsiTheme="minorHAnsi"/>
      <w:i w:val="0"/>
      <w:iCs/>
      <w:color w:val="auto"/>
      <w:sz w:val="24"/>
      <w:lang w:val="uk-UA"/>
    </w:rPr>
  </w:style>
  <w:style w:type="paragraph" w:styleId="af1">
    <w:name w:val="List Paragraph"/>
    <w:basedOn w:val="a"/>
    <w:uiPriority w:val="34"/>
    <w:qFormat/>
    <w:rsid w:val="00D74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val="en-GB" w:eastAsia="en-US"/>
    </w:rPr>
  </w:style>
  <w:style w:type="character" w:styleId="af2">
    <w:name w:val="FollowedHyperlink"/>
    <w:basedOn w:val="a0"/>
    <w:uiPriority w:val="99"/>
    <w:semiHidden/>
    <w:unhideWhenUsed/>
    <w:rsid w:val="00C154E7"/>
    <w:rPr>
      <w:color w:val="FF00FF" w:themeColor="followedHyperlink"/>
      <w:u w:val="single"/>
    </w:rPr>
  </w:style>
  <w:style w:type="character" w:styleId="af3">
    <w:name w:val="Emphasis"/>
    <w:basedOn w:val="a0"/>
    <w:uiPriority w:val="20"/>
    <w:qFormat/>
    <w:rsid w:val="00EF6CFF"/>
    <w:rPr>
      <w:i/>
      <w:iCs/>
    </w:rPr>
  </w:style>
  <w:style w:type="character" w:styleId="af4">
    <w:name w:val="Strong"/>
    <w:basedOn w:val="a0"/>
    <w:uiPriority w:val="22"/>
    <w:qFormat/>
    <w:rsid w:val="00EF6CFF"/>
    <w:rPr>
      <w:b/>
      <w:bCs/>
    </w:rPr>
  </w:style>
  <w:style w:type="paragraph" w:customStyle="1" w:styleId="xmsonormal">
    <w:name w:val="x_msonormal"/>
    <w:basedOn w:val="a"/>
    <w:rsid w:val="00EF6C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9947">
          <w:marLeft w:val="0"/>
          <w:marRight w:val="0"/>
          <w:marTop w:val="28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365">
          <w:marLeft w:val="0"/>
          <w:marRight w:val="0"/>
          <w:marTop w:val="28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3ECEC"/>
            <w:right w:val="none" w:sz="0" w:space="0" w:color="auto"/>
          </w:divBdr>
          <w:divsChild>
            <w:div w:id="8951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3ECEC"/>
            <w:right w:val="none" w:sz="0" w:space="0" w:color="auto"/>
          </w:divBdr>
          <w:divsChild>
            <w:div w:id="15200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5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mchenko@ti-ukrain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ansparentcities.in.ua/city/hmelnytskyj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i-ukrain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2452</Words>
  <Characters>1398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Пользователь Windows</cp:lastModifiedBy>
  <cp:revision>20</cp:revision>
  <dcterms:created xsi:type="dcterms:W3CDTF">2017-07-25T12:26:00Z</dcterms:created>
  <dcterms:modified xsi:type="dcterms:W3CDTF">2017-07-26T07:52:00Z</dcterms:modified>
</cp:coreProperties>
</file>