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DE" w:rsidRDefault="002572DE" w:rsidP="002572DE">
      <w:pPr>
        <w:tabs>
          <w:tab w:val="left" w:pos="1106"/>
        </w:tabs>
        <w:spacing w:line="264" w:lineRule="auto"/>
        <w:ind w:left="426"/>
        <w:contextualSpacing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Відкритий лист Прем’єр-міністру України </w:t>
      </w:r>
      <w:proofErr w:type="spellStart"/>
      <w:r>
        <w:rPr>
          <w:rFonts w:ascii="Calibri" w:hAnsi="Calibri" w:cs="Calibri"/>
          <w:b/>
          <w:lang w:val="uk-UA"/>
        </w:rPr>
        <w:t>Гройсману</w:t>
      </w:r>
      <w:proofErr w:type="spellEnd"/>
      <w:r>
        <w:rPr>
          <w:rFonts w:ascii="Calibri" w:hAnsi="Calibri" w:cs="Calibri"/>
          <w:b/>
          <w:lang w:val="uk-UA"/>
        </w:rPr>
        <w:t xml:space="preserve"> В.Б.</w:t>
      </w:r>
    </w:p>
    <w:p w:rsidR="002572DE" w:rsidRDefault="002572DE" w:rsidP="002572DE">
      <w:pPr>
        <w:tabs>
          <w:tab w:val="left" w:pos="1106"/>
        </w:tabs>
        <w:spacing w:line="264" w:lineRule="auto"/>
        <w:ind w:left="426"/>
        <w:contextualSpacing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щодо визначення чітких термінів реформування Державного концерну «</w:t>
      </w:r>
      <w:proofErr w:type="spellStart"/>
      <w:r>
        <w:rPr>
          <w:rFonts w:ascii="Calibri" w:hAnsi="Calibri" w:cs="Calibri"/>
          <w:b/>
          <w:lang w:val="uk-UA"/>
        </w:rPr>
        <w:t>Укроборонпром</w:t>
      </w:r>
      <w:proofErr w:type="spellEnd"/>
      <w:r>
        <w:rPr>
          <w:rFonts w:ascii="Calibri" w:hAnsi="Calibri" w:cs="Calibri"/>
          <w:b/>
          <w:lang w:val="uk-UA"/>
        </w:rPr>
        <w:t>»</w:t>
      </w:r>
    </w:p>
    <w:p w:rsidR="002572DE" w:rsidRDefault="002572DE" w:rsidP="002572DE">
      <w:pPr>
        <w:tabs>
          <w:tab w:val="left" w:pos="1106"/>
        </w:tabs>
        <w:spacing w:line="264" w:lineRule="auto"/>
        <w:ind w:left="426"/>
        <w:contextualSpacing/>
        <w:jc w:val="both"/>
        <w:rPr>
          <w:rFonts w:ascii="Calibri" w:hAnsi="Calibri" w:cs="Calibri"/>
          <w:lang w:val="uk-UA"/>
        </w:rPr>
      </w:pPr>
    </w:p>
    <w:p w:rsidR="002572DE" w:rsidRDefault="002572DE" w:rsidP="002572DE">
      <w:pPr>
        <w:tabs>
          <w:tab w:val="left" w:pos="1106"/>
        </w:tabs>
        <w:spacing w:line="264" w:lineRule="auto"/>
        <w:ind w:left="426"/>
        <w:contextualSpacing/>
        <w:jc w:val="center"/>
        <w:rPr>
          <w:rFonts w:ascii="Calibri" w:hAnsi="Calibri" w:cs="Calibri"/>
          <w:lang w:val="uk-UA"/>
        </w:rPr>
      </w:pPr>
    </w:p>
    <w:p w:rsidR="002572DE" w:rsidRDefault="002572DE" w:rsidP="002572DE">
      <w:pPr>
        <w:tabs>
          <w:tab w:val="left" w:pos="1106"/>
        </w:tabs>
        <w:spacing w:line="264" w:lineRule="auto"/>
        <w:ind w:left="426"/>
        <w:contextualSpacing/>
        <w:jc w:val="center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Шановний Володимире Борисовичу!</w:t>
      </w:r>
    </w:p>
    <w:p w:rsidR="002572DE" w:rsidRDefault="002572DE" w:rsidP="002572DE">
      <w:pPr>
        <w:jc w:val="both"/>
        <w:outlineLvl w:val="0"/>
        <w:rPr>
          <w:rFonts w:asciiTheme="minorHAnsi" w:hAnsiTheme="minorHAnsi" w:cstheme="minorHAnsi"/>
          <w:lang w:val="uk-UA"/>
        </w:rPr>
      </w:pPr>
    </w:p>
    <w:p w:rsidR="002572DE" w:rsidRDefault="002572DE" w:rsidP="002572DE">
      <w:pPr>
        <w:ind w:firstLine="567"/>
        <w:jc w:val="both"/>
        <w:outlineLvl w:val="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Незалежний антикорупційний комітет з питань оборони (далі – НАКО), що є спільною ініціативою Програми протидії корупції у сфері безпеки та оборони (</w:t>
      </w:r>
      <w:proofErr w:type="spellStart"/>
      <w:r>
        <w:rPr>
          <w:rFonts w:asciiTheme="minorHAnsi" w:hAnsiTheme="minorHAnsi" w:cstheme="minorHAnsi"/>
          <w:lang w:val="uk-UA"/>
        </w:rPr>
        <w:t>Тrаnsраrеnсу</w:t>
      </w:r>
      <w:proofErr w:type="spellEnd"/>
      <w:r>
        <w:rPr>
          <w:rFonts w:asciiTheme="minorHAnsi" w:hAnsiTheme="minorHAnsi" w:cstheme="minorHAnsi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lang w:val="uk-UA"/>
        </w:rPr>
        <w:t>Intеrnаtiоnаl</w:t>
      </w:r>
      <w:proofErr w:type="spellEnd"/>
      <w:r>
        <w:rPr>
          <w:rFonts w:asciiTheme="minorHAnsi" w:hAnsiTheme="minorHAnsi" w:cstheme="minorHAnsi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Defence</w:t>
      </w:r>
      <w:proofErr w:type="spellEnd"/>
      <w:r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en-US"/>
        </w:rPr>
        <w:t>and</w:t>
      </w:r>
      <w:r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en-US"/>
        </w:rPr>
        <w:t>Security</w:t>
      </w:r>
      <w:r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en-US"/>
        </w:rPr>
        <w:t>Program</w:t>
      </w:r>
      <w:r>
        <w:rPr>
          <w:rFonts w:asciiTheme="minorHAnsi" w:hAnsiTheme="minorHAnsi" w:cstheme="minorHAnsi"/>
          <w:lang w:val="uk-UA"/>
        </w:rPr>
        <w:t xml:space="preserve">) та </w:t>
      </w:r>
      <w:proofErr w:type="spellStart"/>
      <w:r>
        <w:rPr>
          <w:rFonts w:asciiTheme="minorHAnsi" w:hAnsiTheme="minorHAnsi" w:cstheme="minorHAnsi"/>
          <w:lang w:val="uk-UA"/>
        </w:rPr>
        <w:t>Тrаnsраrеnсу</w:t>
      </w:r>
      <w:proofErr w:type="spellEnd"/>
      <w:r>
        <w:rPr>
          <w:rFonts w:asciiTheme="minorHAnsi" w:hAnsiTheme="minorHAnsi" w:cstheme="minorHAnsi"/>
          <w:lang w:val="uk-UA"/>
        </w:rPr>
        <w:t xml:space="preserve"> </w:t>
      </w:r>
      <w:proofErr w:type="spellStart"/>
      <w:r>
        <w:rPr>
          <w:rFonts w:asciiTheme="minorHAnsi" w:hAnsiTheme="minorHAnsi" w:cstheme="minorHAnsi"/>
          <w:lang w:val="uk-UA"/>
        </w:rPr>
        <w:t>Intеrnаtiоnаl</w:t>
      </w:r>
      <w:proofErr w:type="spellEnd"/>
      <w:r>
        <w:rPr>
          <w:rFonts w:asciiTheme="minorHAnsi" w:hAnsiTheme="minorHAnsi" w:cstheme="minorHAnsi"/>
          <w:lang w:val="uk-UA"/>
        </w:rPr>
        <w:t xml:space="preserve"> Україна (далі – ТІ Україна), закликає Кабінет Міністрів України активізувати процес реформування сектору безпеки та оборони України, зокрема Державного концерну «</w:t>
      </w:r>
      <w:proofErr w:type="spellStart"/>
      <w:r>
        <w:rPr>
          <w:rFonts w:asciiTheme="minorHAnsi" w:hAnsiTheme="minorHAnsi" w:cstheme="minorHAnsi"/>
          <w:lang w:val="uk-UA"/>
        </w:rPr>
        <w:t>Укроборонпром</w:t>
      </w:r>
      <w:proofErr w:type="spellEnd"/>
      <w:r>
        <w:rPr>
          <w:rFonts w:asciiTheme="minorHAnsi" w:hAnsiTheme="minorHAnsi" w:cstheme="minorHAnsi"/>
          <w:lang w:val="uk-UA"/>
        </w:rPr>
        <w:t>» (далі – Концерн).</w:t>
      </w:r>
    </w:p>
    <w:p w:rsidR="002572DE" w:rsidRDefault="002572DE" w:rsidP="002572DE">
      <w:pPr>
        <w:ind w:firstLine="567"/>
        <w:jc w:val="both"/>
        <w:outlineLvl w:val="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Відповідно до статті 3 Закону України «Про особливості державного управління об’єктами державної власності в оборонно-промисловому комплексі», суб'єктом управління об'єктами державної власності в оборонно-промисловому комплексі є Кабінет Міністрів України та Державний концерн «</w:t>
      </w:r>
      <w:proofErr w:type="spellStart"/>
      <w:r>
        <w:rPr>
          <w:rFonts w:asciiTheme="minorHAnsi" w:hAnsiTheme="minorHAnsi" w:cstheme="minorHAnsi"/>
          <w:lang w:val="uk-UA"/>
        </w:rPr>
        <w:t>Укроборонпром</w:t>
      </w:r>
      <w:proofErr w:type="spellEnd"/>
      <w:r>
        <w:rPr>
          <w:rFonts w:asciiTheme="minorHAnsi" w:hAnsiTheme="minorHAnsi" w:cstheme="minorHAnsi"/>
          <w:lang w:val="uk-UA"/>
        </w:rPr>
        <w:t>».  Відповідно до пункту 1 Статті 5 Закону України «Про особливості управління об'єктами державної власності в оборонно-промисловому комплексі» вищим органом управління Державного концерну «</w:t>
      </w:r>
      <w:proofErr w:type="spellStart"/>
      <w:r>
        <w:rPr>
          <w:rFonts w:asciiTheme="minorHAnsi" w:hAnsiTheme="minorHAnsi" w:cstheme="minorHAnsi"/>
          <w:lang w:val="uk-UA"/>
        </w:rPr>
        <w:t>Укроборонпром</w:t>
      </w:r>
      <w:proofErr w:type="spellEnd"/>
      <w:r>
        <w:rPr>
          <w:rFonts w:asciiTheme="minorHAnsi" w:hAnsiTheme="minorHAnsi" w:cstheme="minorHAnsi"/>
          <w:lang w:val="uk-UA"/>
        </w:rPr>
        <w:t>» є його Наглядова рада, до складу якої повинні входити, в тому числі, представники Кабінету Міністрів України.</w:t>
      </w:r>
    </w:p>
    <w:p w:rsidR="002572DE" w:rsidRDefault="002572DE" w:rsidP="002572DE">
      <w:pPr>
        <w:ind w:firstLine="567"/>
        <w:jc w:val="both"/>
        <w:outlineLvl w:val="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У жовтні 2016 року ТІ Україна зверталася до Вас із проханням взяти під особистий контроль питання проведення незалежного аудиту Концерну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lang w:val="uk-UA"/>
        </w:rPr>
        <w:t>лист №</w:t>
      </w:r>
      <w:r>
        <w:rPr>
          <w:rFonts w:asciiTheme="minorHAnsi" w:hAnsiTheme="minorHAnsi" w:cstheme="minorHAnsi"/>
          <w:lang w:val="en-US"/>
        </w:rPr>
        <w:t>TI</w:t>
      </w:r>
      <w:r>
        <w:rPr>
          <w:rFonts w:asciiTheme="minorHAnsi" w:hAnsiTheme="minorHAnsi" w:cstheme="minorHAnsi"/>
        </w:rPr>
        <w:t xml:space="preserve">-286 </w:t>
      </w:r>
      <w:r>
        <w:rPr>
          <w:rFonts w:asciiTheme="minorHAnsi" w:hAnsiTheme="minorHAnsi" w:cstheme="minorHAnsi"/>
          <w:lang w:val="uk-UA"/>
        </w:rPr>
        <w:t xml:space="preserve">від 7 жовтня 2016 року). У результаті, керівництвом Концерну було прийнято рішення про здійснення такого аудиту. Відповідна інформація щодо підготовки технічного завдання для проведення аудиту була опублікована на веб-сайті Концерну 15 листопада 2016 року (режим доступу </w:t>
      </w:r>
      <w:r>
        <w:rPr>
          <w:rFonts w:asciiTheme="minorHAnsi" w:hAnsiTheme="minorHAnsi" w:cstheme="minorHAnsi"/>
          <w:lang w:val="en-US"/>
        </w:rPr>
        <w:t>http</w:t>
      </w:r>
      <w:r>
        <w:rPr>
          <w:rFonts w:asciiTheme="minorHAnsi" w:hAnsiTheme="minorHAnsi" w:cstheme="minorHAnsi"/>
        </w:rPr>
        <w:t>://</w:t>
      </w:r>
      <w:r>
        <w:rPr>
          <w:rFonts w:asciiTheme="minorHAnsi" w:hAnsiTheme="minorHAnsi" w:cstheme="minorHAnsi"/>
          <w:lang w:val="en-US"/>
        </w:rPr>
        <w:t>www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uk-UA"/>
        </w:rPr>
        <w:t>bit.ly/UOP-</w:t>
      </w:r>
      <w:proofErr w:type="spellStart"/>
      <w:r>
        <w:rPr>
          <w:rFonts w:asciiTheme="minorHAnsi" w:hAnsiTheme="minorHAnsi" w:cstheme="minorHAnsi"/>
          <w:lang w:val="uk-UA"/>
        </w:rPr>
        <w:t>audit</w:t>
      </w:r>
      <w:proofErr w:type="spellEnd"/>
      <w:r>
        <w:rPr>
          <w:rFonts w:asciiTheme="minorHAnsi" w:hAnsiTheme="minorHAnsi" w:cstheme="minorHAnsi"/>
          <w:lang w:val="uk-UA"/>
        </w:rPr>
        <w:t>).</w:t>
      </w:r>
    </w:p>
    <w:p w:rsidR="002572DE" w:rsidRDefault="002572DE" w:rsidP="002572DE">
      <w:pPr>
        <w:ind w:firstLine="56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У січні 2017 року НАКО домовився розпочати співпрацю з Концерном, а саме долучитись у якості незалежного спостерігача, як представник громадськості, до реформування Концерну. Серед іншого, було досягнуто домовленості про участь НАКО у розробці фінальної редакції технічного завдання для реформування Концерну – «Плану заходів з реформування, підвищення прозорості та ефективності Концерну», а також про участь у попередніх зустрічах з консультантами, які будуть здійснювати комплексний стратегічний, технологічний, фінансовий та юридичний аналіз Концерну та консультувати у здійсненні реформ. </w:t>
      </w:r>
    </w:p>
    <w:p w:rsidR="002572DE" w:rsidRDefault="002572DE" w:rsidP="002572DE">
      <w:pPr>
        <w:ind w:firstLine="56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Інформуємо Вас, що з лютого 2017 року Концерн розпочав проведення зустрічей з метою здійснення попереднього відбору підрядників для проведення аудиту та надання послуг по реформуванню Концерну. НАКО вперше взяв участь у такій зустрічі 23 лютого 2017 року. </w:t>
      </w:r>
    </w:p>
    <w:p w:rsidR="002572DE" w:rsidRDefault="002572DE" w:rsidP="002572DE">
      <w:pPr>
        <w:ind w:firstLine="567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lang w:val="uk-UA"/>
        </w:rPr>
        <w:t>Враховуючи те, що діяльність Концерну навряд чи можна вважати прозорою;  до перспективних напрямів реформування оборонно-промислового комплексу належить інтеграція його підприємств із високотехнологічними компаніями світу, зокрема, шляхом створення спільних підприємств; суспільство отримує постійні свідчення про корупційні правопорушення на підприємствах, що входять до складу Концерну; Наглядова рада Концерну залишається несформованою від початку її створення, що робить виконання її функцій неефективним, та з метою недопущення затягування процесу реформування оборонно-промислового комплексу, наполегливо просимо Вас:</w:t>
      </w:r>
      <w:r>
        <w:rPr>
          <w:rFonts w:asciiTheme="minorHAnsi" w:hAnsiTheme="minorHAnsi" w:cstheme="minorHAnsi"/>
          <w:b/>
          <w:lang w:val="uk-UA"/>
        </w:rPr>
        <w:t xml:space="preserve"> </w:t>
      </w:r>
    </w:p>
    <w:p w:rsidR="002572DE" w:rsidRDefault="002572DE" w:rsidP="002572DE">
      <w:pPr>
        <w:pStyle w:val="a3"/>
        <w:numPr>
          <w:ilvl w:val="0"/>
          <w:numId w:val="1"/>
        </w:numPr>
        <w:ind w:left="0" w:firstLine="284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Завершити формування Наглядової ради Концерну; при цьому провести відкрите громадське обговорення кандидатів до ради;</w:t>
      </w:r>
    </w:p>
    <w:p w:rsidR="002572DE" w:rsidRDefault="002572DE" w:rsidP="002572DE">
      <w:pPr>
        <w:pStyle w:val="a3"/>
        <w:numPr>
          <w:ilvl w:val="0"/>
          <w:numId w:val="1"/>
        </w:numPr>
        <w:ind w:left="0" w:firstLine="284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lastRenderedPageBreak/>
        <w:t>сприяти встановленню керівництвом Концерну чіткого плану та термінів  реформування, які повинні бути відображені у Плані заходів з реформування, підвищення прозорості та ефективності Державного концерну «</w:t>
      </w:r>
      <w:proofErr w:type="spellStart"/>
      <w:r>
        <w:rPr>
          <w:rFonts w:asciiTheme="minorHAnsi" w:hAnsiTheme="minorHAnsi" w:cstheme="minorHAnsi"/>
          <w:b/>
          <w:lang w:val="uk-UA"/>
        </w:rPr>
        <w:t>Укроборонпром</w:t>
      </w:r>
      <w:proofErr w:type="spellEnd"/>
      <w:r>
        <w:rPr>
          <w:rFonts w:asciiTheme="minorHAnsi" w:hAnsiTheme="minorHAnsi" w:cstheme="minorHAnsi"/>
          <w:b/>
          <w:lang w:val="uk-UA"/>
        </w:rPr>
        <w:t xml:space="preserve">»; </w:t>
      </w:r>
    </w:p>
    <w:p w:rsidR="002572DE" w:rsidRDefault="002572DE" w:rsidP="002572DE">
      <w:pPr>
        <w:pStyle w:val="a3"/>
        <w:numPr>
          <w:ilvl w:val="0"/>
          <w:numId w:val="1"/>
        </w:numPr>
        <w:ind w:left="0" w:firstLine="284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опублікувати План заходів з реформування, підвищення прозорості та ефективності ДК «</w:t>
      </w:r>
      <w:proofErr w:type="spellStart"/>
      <w:r>
        <w:rPr>
          <w:rFonts w:asciiTheme="minorHAnsi" w:hAnsiTheme="minorHAnsi" w:cstheme="minorHAnsi"/>
          <w:b/>
          <w:lang w:val="uk-UA"/>
        </w:rPr>
        <w:t>Укроборонпром</w:t>
      </w:r>
      <w:proofErr w:type="spellEnd"/>
      <w:r>
        <w:rPr>
          <w:rFonts w:asciiTheme="minorHAnsi" w:hAnsiTheme="minorHAnsi" w:cstheme="minorHAnsi"/>
          <w:b/>
          <w:lang w:val="uk-UA"/>
        </w:rPr>
        <w:t>» з термінами його реалізації включно;</w:t>
      </w:r>
    </w:p>
    <w:p w:rsidR="002572DE" w:rsidRDefault="002572DE" w:rsidP="002572DE">
      <w:pPr>
        <w:ind w:firstLine="567"/>
        <w:jc w:val="both"/>
        <w:outlineLvl w:val="0"/>
        <w:rPr>
          <w:rFonts w:ascii="Calibri" w:hAnsi="Calibri" w:cs="Calibri"/>
          <w:color w:val="FF0000"/>
          <w:lang w:val="uk-UA"/>
        </w:rPr>
      </w:pPr>
      <w:r>
        <w:rPr>
          <w:rFonts w:ascii="Calibri" w:hAnsi="Calibri" w:cs="Calibri"/>
          <w:lang w:val="uk-UA"/>
        </w:rPr>
        <w:t>Звертаємо Вашу увагу на те, що Урядом досі не прийнято Стратегію розвитку оборонно-промислового комплексу України (далі – Стратегія), необхідність розробки та прийняття якої визначено положеннями Концепції розвитку сектору безпеки та оборони України, затве</w:t>
      </w:r>
      <w:r w:rsidR="009808B3">
        <w:rPr>
          <w:rFonts w:ascii="Calibri" w:hAnsi="Calibri" w:cs="Calibri"/>
          <w:lang w:val="uk-UA"/>
        </w:rPr>
        <w:t xml:space="preserve">рдженої 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color w:val="000000" w:themeColor="text1"/>
          <w:lang w:val="uk-UA"/>
        </w:rPr>
        <w:t xml:space="preserve">Указом Президента України №92/2016 від 14 березня 2016 року. </w:t>
      </w:r>
      <w:r>
        <w:rPr>
          <w:rFonts w:ascii="Calibri" w:hAnsi="Calibri" w:cs="Calibri"/>
          <w:lang w:val="uk-UA"/>
        </w:rPr>
        <w:t xml:space="preserve">Стратегія має слугувати дороговказом для реформування та розвитку оборонної промисловості країни, зокрема для затвердження такого середньострокового планового документу як Державна цільова програма реформування та розвитку оборонно-промислового комплексу на період до 2021 року. </w:t>
      </w:r>
      <w:r>
        <w:rPr>
          <w:rFonts w:ascii="Calibri" w:hAnsi="Calibri" w:cs="Calibri"/>
          <w:b/>
          <w:lang w:val="uk-UA"/>
        </w:rPr>
        <w:t>Закликаємо визначити чіткі терміни розроблення та прийняття даної Стратегії та повідомити про це громадськість.</w:t>
      </w:r>
    </w:p>
    <w:p w:rsidR="002572DE" w:rsidRDefault="002572DE" w:rsidP="002572DE">
      <w:pPr>
        <w:ind w:firstLine="567"/>
        <w:jc w:val="both"/>
        <w:outlineLvl w:val="0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Такі кроки сприятимуть підвищенню ефективності та прозорості оборонних підприємств Концерну та </w:t>
      </w:r>
      <w:r w:rsidR="009808B3">
        <w:rPr>
          <w:rFonts w:ascii="Calibri" w:hAnsi="Calibri" w:cs="Calibri"/>
          <w:lang w:val="uk-UA"/>
        </w:rPr>
        <w:t>підсиленню</w:t>
      </w:r>
      <w:r>
        <w:rPr>
          <w:rFonts w:ascii="Calibri" w:hAnsi="Calibri" w:cs="Calibri"/>
          <w:lang w:val="uk-UA"/>
        </w:rPr>
        <w:t xml:space="preserve"> обороноздатності держави, що особливо необхідно за умов проведення антитерористичної операції в окремих районах Донецької та Луганської областей та захисту України від зовнішньої агресії.</w:t>
      </w:r>
    </w:p>
    <w:p w:rsidR="002572DE" w:rsidRDefault="002572DE" w:rsidP="002572DE">
      <w:pPr>
        <w:jc w:val="both"/>
        <w:outlineLvl w:val="0"/>
        <w:rPr>
          <w:rFonts w:ascii="Calibri" w:hAnsi="Calibri" w:cs="Calibri"/>
          <w:i/>
          <w:lang w:val="uk-UA"/>
        </w:rPr>
      </w:pPr>
      <w:r>
        <w:rPr>
          <w:rFonts w:ascii="Calibri" w:hAnsi="Calibri" w:cs="Calibri"/>
          <w:i/>
          <w:lang w:val="uk-UA"/>
        </w:rPr>
        <w:t>Додаток: копія листа Прем’єр-міністру України № ТІ-286 від 07.10.2017 на 2 аркуші.</w:t>
      </w:r>
    </w:p>
    <w:p w:rsidR="002572DE" w:rsidRDefault="002572DE" w:rsidP="002572DE">
      <w:pPr>
        <w:spacing w:after="0"/>
        <w:ind w:left="425"/>
        <w:jc w:val="right"/>
        <w:outlineLvl w:val="0"/>
        <w:rPr>
          <w:rFonts w:ascii="Calibri" w:hAnsi="Calibri" w:cs="Calibri"/>
          <w:b/>
          <w:lang w:val="uk-UA"/>
        </w:rPr>
      </w:pPr>
    </w:p>
    <w:p w:rsidR="002572DE" w:rsidRDefault="002572DE" w:rsidP="002572DE">
      <w:pPr>
        <w:spacing w:after="0"/>
        <w:ind w:left="425"/>
        <w:jc w:val="right"/>
        <w:outlineLvl w:val="0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З повагою,</w:t>
      </w:r>
    </w:p>
    <w:p w:rsidR="002572DE" w:rsidRDefault="002572DE" w:rsidP="002572DE">
      <w:pPr>
        <w:spacing w:after="0"/>
        <w:ind w:left="425"/>
        <w:jc w:val="right"/>
        <w:outlineLvl w:val="0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Незалежний антикорупційний комітет з питань оборони</w:t>
      </w:r>
    </w:p>
    <w:p w:rsidR="002572DE" w:rsidRDefault="002572DE" w:rsidP="002572DE">
      <w:pPr>
        <w:spacing w:after="0"/>
        <w:ind w:left="425"/>
        <w:jc w:val="right"/>
        <w:outlineLvl w:val="0"/>
        <w:rPr>
          <w:rFonts w:ascii="Calibri" w:hAnsi="Calibri" w:cs="Calibri"/>
          <w:b/>
          <w:lang w:val="uk-UA"/>
        </w:rPr>
      </w:pPr>
    </w:p>
    <w:p w:rsidR="009808B3" w:rsidRDefault="009808B3" w:rsidP="002572DE">
      <w:pPr>
        <w:spacing w:after="0"/>
        <w:ind w:left="425"/>
        <w:jc w:val="right"/>
        <w:outlineLvl w:val="0"/>
        <w:rPr>
          <w:rFonts w:ascii="Calibri" w:hAnsi="Calibri" w:cs="Calibri"/>
          <w:b/>
          <w:lang w:val="uk-UA"/>
        </w:rPr>
      </w:pPr>
      <w:bookmarkStart w:id="0" w:name="_GoBack"/>
      <w:bookmarkEnd w:id="0"/>
    </w:p>
    <w:p w:rsidR="002572DE" w:rsidRDefault="002572DE" w:rsidP="002572DE">
      <w:pPr>
        <w:spacing w:after="0"/>
        <w:ind w:left="425"/>
        <w:jc w:val="right"/>
        <w:outlineLvl w:val="0"/>
        <w:rPr>
          <w:rFonts w:ascii="Calibri" w:hAnsi="Calibri" w:cs="Calibri"/>
          <w:b/>
          <w:lang w:val="uk-UA"/>
        </w:rPr>
      </w:pPr>
    </w:p>
    <w:tbl>
      <w:tblPr>
        <w:tblStyle w:val="a4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4104"/>
      </w:tblGrid>
      <w:tr w:rsidR="009808B3" w:rsidTr="009808B3">
        <w:trPr>
          <w:trHeight w:val="627"/>
        </w:trPr>
        <w:tc>
          <w:tcPr>
            <w:tcW w:w="4108" w:type="dxa"/>
            <w:hideMark/>
          </w:tcPr>
          <w:p w:rsidR="009808B3" w:rsidRDefault="009808B3" w:rsidP="00135959">
            <w:pPr>
              <w:spacing w:after="200" w:line="276" w:lineRule="auto"/>
              <w:jc w:val="both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>
              <w:rPr>
                <w:rFonts w:ascii="Calibri" w:hAnsi="Calibri" w:cs="Calibri"/>
                <w:b/>
                <w:sz w:val="24"/>
                <w:lang w:val="uk-UA"/>
              </w:rPr>
              <w:t>Олег Рибачук</w:t>
            </w:r>
          </w:p>
        </w:tc>
        <w:tc>
          <w:tcPr>
            <w:tcW w:w="4104" w:type="dxa"/>
            <w:hideMark/>
          </w:tcPr>
          <w:p w:rsidR="009808B3" w:rsidRDefault="009808B3" w:rsidP="00135959">
            <w:pPr>
              <w:spacing w:after="200" w:line="276" w:lineRule="auto"/>
              <w:ind w:firstLine="567"/>
              <w:jc w:val="right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>
              <w:rPr>
                <w:rFonts w:ascii="Calibri" w:hAnsi="Calibri" w:cs="Calibri"/>
                <w:b/>
                <w:sz w:val="24"/>
                <w:lang w:val="uk-UA"/>
              </w:rPr>
              <w:t>Співголова</w:t>
            </w:r>
            <w:r>
              <w:rPr>
                <w:rFonts w:ascii="Calibri" w:hAnsi="Calibri" w:cs="Calibri"/>
                <w:b/>
                <w:sz w:val="24"/>
                <w:lang w:val="uk-UA"/>
              </w:rPr>
              <w:t xml:space="preserve"> НАКО</w:t>
            </w:r>
          </w:p>
        </w:tc>
      </w:tr>
      <w:tr w:rsidR="002572DE" w:rsidTr="009808B3">
        <w:trPr>
          <w:trHeight w:val="627"/>
        </w:trPr>
        <w:tc>
          <w:tcPr>
            <w:tcW w:w="4108" w:type="dxa"/>
            <w:hideMark/>
          </w:tcPr>
          <w:p w:rsidR="002572DE" w:rsidRDefault="002572DE">
            <w:pPr>
              <w:spacing w:after="200" w:line="276" w:lineRule="auto"/>
              <w:jc w:val="both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>
              <w:rPr>
                <w:rFonts w:ascii="Calibri" w:hAnsi="Calibri" w:cs="Calibri"/>
                <w:b/>
                <w:sz w:val="24"/>
                <w:lang w:val="uk-UA"/>
              </w:rPr>
              <w:t>Володимир Огризко</w:t>
            </w:r>
          </w:p>
        </w:tc>
        <w:tc>
          <w:tcPr>
            <w:tcW w:w="4104" w:type="dxa"/>
            <w:hideMark/>
          </w:tcPr>
          <w:p w:rsidR="002572DE" w:rsidRDefault="002572DE">
            <w:pPr>
              <w:spacing w:after="200" w:line="276" w:lineRule="auto"/>
              <w:ind w:firstLine="567"/>
              <w:jc w:val="right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>
              <w:rPr>
                <w:rFonts w:ascii="Calibri" w:hAnsi="Calibri" w:cs="Calibri"/>
                <w:b/>
                <w:sz w:val="24"/>
                <w:lang w:val="uk-UA"/>
              </w:rPr>
              <w:t>Член НАКО</w:t>
            </w:r>
          </w:p>
        </w:tc>
      </w:tr>
      <w:tr w:rsidR="009808B3" w:rsidTr="009808B3">
        <w:trPr>
          <w:trHeight w:val="627"/>
        </w:trPr>
        <w:tc>
          <w:tcPr>
            <w:tcW w:w="4108" w:type="dxa"/>
            <w:hideMark/>
          </w:tcPr>
          <w:p w:rsidR="009808B3" w:rsidRDefault="009808B3" w:rsidP="00135959">
            <w:pPr>
              <w:spacing w:after="200" w:line="276" w:lineRule="auto"/>
              <w:jc w:val="both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lang w:val="uk-UA"/>
              </w:rPr>
              <w:t>Севгіль</w:t>
            </w:r>
            <w:proofErr w:type="spellEnd"/>
            <w:r>
              <w:rPr>
                <w:rFonts w:ascii="Calibri" w:hAnsi="Calibri" w:cs="Calibri"/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lang w:val="uk-UA"/>
              </w:rPr>
              <w:t>Мусаєва</w:t>
            </w:r>
            <w:proofErr w:type="spellEnd"/>
          </w:p>
        </w:tc>
        <w:tc>
          <w:tcPr>
            <w:tcW w:w="4104" w:type="dxa"/>
            <w:hideMark/>
          </w:tcPr>
          <w:p w:rsidR="009808B3" w:rsidRDefault="009808B3" w:rsidP="00135959">
            <w:pPr>
              <w:spacing w:after="200" w:line="276" w:lineRule="auto"/>
              <w:ind w:firstLine="567"/>
              <w:jc w:val="right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>
              <w:rPr>
                <w:rFonts w:ascii="Calibri" w:hAnsi="Calibri" w:cs="Calibri"/>
                <w:b/>
                <w:sz w:val="24"/>
                <w:lang w:val="uk-UA"/>
              </w:rPr>
              <w:t>Член НАКО</w:t>
            </w:r>
          </w:p>
        </w:tc>
      </w:tr>
      <w:tr w:rsidR="009808B3" w:rsidTr="009808B3">
        <w:trPr>
          <w:trHeight w:val="627"/>
        </w:trPr>
        <w:tc>
          <w:tcPr>
            <w:tcW w:w="4108" w:type="dxa"/>
            <w:hideMark/>
          </w:tcPr>
          <w:p w:rsidR="009808B3" w:rsidRDefault="009808B3" w:rsidP="009808B3">
            <w:pPr>
              <w:spacing w:after="200" w:line="276" w:lineRule="auto"/>
              <w:jc w:val="both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 w:rsidRPr="009808B3">
              <w:rPr>
                <w:rFonts w:ascii="Calibri" w:hAnsi="Calibri" w:cs="Calibri"/>
                <w:b/>
                <w:sz w:val="24"/>
                <w:lang w:val="uk-UA"/>
              </w:rPr>
              <w:t>Драго Кос</w:t>
            </w:r>
          </w:p>
        </w:tc>
        <w:tc>
          <w:tcPr>
            <w:tcW w:w="4104" w:type="dxa"/>
            <w:hideMark/>
          </w:tcPr>
          <w:p w:rsidR="009808B3" w:rsidRDefault="009808B3" w:rsidP="009808B3">
            <w:pPr>
              <w:spacing w:after="200" w:line="276" w:lineRule="auto"/>
              <w:ind w:firstLine="567"/>
              <w:jc w:val="right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>
              <w:rPr>
                <w:rFonts w:ascii="Calibri" w:hAnsi="Calibri" w:cs="Calibri"/>
                <w:b/>
                <w:sz w:val="24"/>
                <w:lang w:val="uk-UA"/>
              </w:rPr>
              <w:t>Співголова</w:t>
            </w:r>
            <w:r>
              <w:rPr>
                <w:rFonts w:ascii="Calibri" w:hAnsi="Calibri" w:cs="Calibri"/>
                <w:b/>
                <w:sz w:val="24"/>
                <w:lang w:val="uk-UA"/>
              </w:rPr>
              <w:t xml:space="preserve"> НАКО</w:t>
            </w:r>
          </w:p>
        </w:tc>
      </w:tr>
      <w:tr w:rsidR="009808B3" w:rsidTr="009808B3">
        <w:trPr>
          <w:trHeight w:val="627"/>
        </w:trPr>
        <w:tc>
          <w:tcPr>
            <w:tcW w:w="4108" w:type="dxa"/>
            <w:hideMark/>
          </w:tcPr>
          <w:p w:rsidR="009808B3" w:rsidRDefault="009808B3" w:rsidP="00135959">
            <w:pPr>
              <w:spacing w:after="200" w:line="276" w:lineRule="auto"/>
              <w:jc w:val="both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 w:rsidRPr="009808B3">
              <w:rPr>
                <w:rFonts w:ascii="Calibri" w:hAnsi="Calibri" w:cs="Calibri"/>
                <w:b/>
                <w:sz w:val="24"/>
                <w:lang w:val="uk-UA"/>
              </w:rPr>
              <w:t xml:space="preserve">Генерал-лейтенант </w:t>
            </w:r>
            <w:proofErr w:type="spellStart"/>
            <w:r w:rsidRPr="009808B3">
              <w:rPr>
                <w:rFonts w:ascii="Calibri" w:hAnsi="Calibri" w:cs="Calibri"/>
                <w:b/>
                <w:sz w:val="24"/>
                <w:lang w:val="uk-UA"/>
              </w:rPr>
              <w:t>Тімоті</w:t>
            </w:r>
            <w:proofErr w:type="spellEnd"/>
            <w:r w:rsidRPr="009808B3">
              <w:rPr>
                <w:rFonts w:ascii="Calibri" w:hAnsi="Calibri" w:cs="Calibri"/>
                <w:b/>
                <w:sz w:val="24"/>
                <w:lang w:val="uk-UA"/>
              </w:rPr>
              <w:t xml:space="preserve"> </w:t>
            </w:r>
            <w:proofErr w:type="spellStart"/>
            <w:r w:rsidRPr="009808B3">
              <w:rPr>
                <w:rFonts w:ascii="Calibri" w:hAnsi="Calibri" w:cs="Calibri"/>
                <w:b/>
                <w:sz w:val="24"/>
                <w:lang w:val="uk-UA"/>
              </w:rPr>
              <w:t>Еванс</w:t>
            </w:r>
            <w:proofErr w:type="spellEnd"/>
          </w:p>
        </w:tc>
        <w:tc>
          <w:tcPr>
            <w:tcW w:w="4104" w:type="dxa"/>
            <w:hideMark/>
          </w:tcPr>
          <w:p w:rsidR="009808B3" w:rsidRDefault="009808B3" w:rsidP="00135959">
            <w:pPr>
              <w:spacing w:after="200" w:line="276" w:lineRule="auto"/>
              <w:ind w:firstLine="567"/>
              <w:jc w:val="right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>
              <w:rPr>
                <w:rFonts w:ascii="Calibri" w:hAnsi="Calibri" w:cs="Calibri"/>
                <w:b/>
                <w:sz w:val="24"/>
                <w:lang w:val="uk-UA"/>
              </w:rPr>
              <w:t>Член НАКО</w:t>
            </w:r>
          </w:p>
        </w:tc>
      </w:tr>
      <w:tr w:rsidR="002572DE" w:rsidTr="009808B3">
        <w:trPr>
          <w:trHeight w:val="627"/>
        </w:trPr>
        <w:tc>
          <w:tcPr>
            <w:tcW w:w="4108" w:type="dxa"/>
            <w:hideMark/>
          </w:tcPr>
          <w:p w:rsidR="002572DE" w:rsidRDefault="009808B3">
            <w:pPr>
              <w:spacing w:after="200" w:line="276" w:lineRule="auto"/>
              <w:jc w:val="both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 w:rsidRPr="009808B3">
              <w:rPr>
                <w:rFonts w:ascii="Calibri" w:hAnsi="Calibri" w:cs="Calibri"/>
                <w:b/>
                <w:sz w:val="24"/>
                <w:lang w:val="uk-UA"/>
              </w:rPr>
              <w:t xml:space="preserve">Джеймс </w:t>
            </w:r>
            <w:proofErr w:type="spellStart"/>
            <w:r w:rsidRPr="009808B3">
              <w:rPr>
                <w:rFonts w:ascii="Calibri" w:hAnsi="Calibri" w:cs="Calibri"/>
                <w:b/>
                <w:sz w:val="24"/>
                <w:lang w:val="uk-UA"/>
              </w:rPr>
              <w:t>Вассерстром</w:t>
            </w:r>
            <w:proofErr w:type="spellEnd"/>
          </w:p>
        </w:tc>
        <w:tc>
          <w:tcPr>
            <w:tcW w:w="4104" w:type="dxa"/>
            <w:hideMark/>
          </w:tcPr>
          <w:p w:rsidR="002572DE" w:rsidRDefault="002572DE">
            <w:pPr>
              <w:spacing w:after="200" w:line="276" w:lineRule="auto"/>
              <w:ind w:firstLine="567"/>
              <w:jc w:val="right"/>
              <w:outlineLvl w:val="0"/>
              <w:rPr>
                <w:rFonts w:ascii="Calibri" w:hAnsi="Calibri" w:cs="Calibri"/>
                <w:b/>
                <w:sz w:val="24"/>
                <w:lang w:val="uk-UA"/>
              </w:rPr>
            </w:pPr>
            <w:r>
              <w:rPr>
                <w:rFonts w:ascii="Calibri" w:hAnsi="Calibri" w:cs="Calibri"/>
                <w:b/>
                <w:sz w:val="24"/>
                <w:lang w:val="uk-UA"/>
              </w:rPr>
              <w:t>Член НАКО</w:t>
            </w:r>
          </w:p>
        </w:tc>
      </w:tr>
    </w:tbl>
    <w:p w:rsidR="002572DE" w:rsidRDefault="002572DE" w:rsidP="002572DE">
      <w:pPr>
        <w:spacing w:after="0"/>
        <w:ind w:left="425"/>
        <w:outlineLvl w:val="0"/>
        <w:rPr>
          <w:lang w:val="uk-UA"/>
        </w:rPr>
      </w:pPr>
    </w:p>
    <w:p w:rsidR="0059015D" w:rsidRDefault="0059015D" w:rsidP="009808B3"/>
    <w:sectPr w:rsidR="00590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E632F"/>
    <w:multiLevelType w:val="hybridMultilevel"/>
    <w:tmpl w:val="4AD64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DE"/>
    <w:rsid w:val="002572DE"/>
    <w:rsid w:val="0059015D"/>
    <w:rsid w:val="009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7DCF1-3943-477A-B2DD-6EC759CA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DE"/>
    <w:rPr>
      <w:rFonts w:ascii="Cambria" w:eastAsia="Cambria" w:hAnsi="Cambria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2DE"/>
    <w:pPr>
      <w:ind w:left="720"/>
      <w:contextualSpacing/>
    </w:pPr>
  </w:style>
  <w:style w:type="table" w:styleId="a4">
    <w:name w:val="Table Grid"/>
    <w:basedOn w:val="a1"/>
    <w:uiPriority w:val="39"/>
    <w:rsid w:val="002572D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4218</Characters>
  <Application>Microsoft Office Word</Application>
  <DocSecurity>0</DocSecurity>
  <Lines>35</Lines>
  <Paragraphs>9</Paragraphs>
  <ScaleCrop>false</ScaleCrop>
  <Company>Grizli777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Ogrysko Volodimir</dc:creator>
  <cp:lastModifiedBy>Viktor</cp:lastModifiedBy>
  <cp:revision>2</cp:revision>
  <dcterms:created xsi:type="dcterms:W3CDTF">2017-02-24T08:00:00Z</dcterms:created>
  <dcterms:modified xsi:type="dcterms:W3CDTF">2017-02-24T08:00:00Z</dcterms:modified>
</cp:coreProperties>
</file>