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0453DB4E" w:rsidR="00303DAE" w:rsidRPr="00EF6CFF" w:rsidRDefault="00513000" w:rsidP="00EF6CFF">
      <w:pPr>
        <w:spacing w:after="0"/>
        <w:jc w:val="both"/>
        <w:rPr>
          <w:rFonts w:ascii="Calibri" w:eastAsia="Calibri" w:hAnsi="Calibri" w:cs="Calibri"/>
          <w:lang w:val="uk-UA"/>
        </w:rPr>
      </w:pPr>
      <w:r w:rsidRPr="00360F2C">
        <w:rPr>
          <w:rFonts w:ascii="Calibri" w:hAnsi="Calibri"/>
          <w:lang w:val="uk-UA"/>
        </w:rPr>
        <w:t>ПРЕС-</w:t>
      </w:r>
      <w:r w:rsidR="00EF6CFF">
        <w:rPr>
          <w:rFonts w:ascii="Calibri" w:hAnsi="Calibri"/>
          <w:lang w:val="uk-UA"/>
        </w:rPr>
        <w:t>АНОНС</w:t>
      </w:r>
    </w:p>
    <w:p w14:paraId="02EE6D89" w14:textId="063ED22B" w:rsidR="00303DAE" w:rsidRDefault="003C6EC1" w:rsidP="00EF6CFF">
      <w:pPr>
        <w:spacing w:after="0"/>
        <w:jc w:val="both"/>
        <w:rPr>
          <w:rFonts w:ascii="Calibri" w:hAnsi="Calibri"/>
          <w:lang w:val="uk-UA"/>
        </w:rPr>
      </w:pPr>
      <w:r w:rsidRPr="00AD7EE1">
        <w:rPr>
          <w:rFonts w:ascii="Calibri" w:hAnsi="Calibri"/>
        </w:rPr>
        <w:t>23</w:t>
      </w:r>
      <w:r w:rsidR="00513000" w:rsidRPr="00360F2C">
        <w:rPr>
          <w:rFonts w:ascii="Calibri" w:hAnsi="Calibri"/>
          <w:lang w:val="uk-UA"/>
        </w:rPr>
        <w:t>.06.2017</w:t>
      </w:r>
    </w:p>
    <w:p w14:paraId="331176F7" w14:textId="77777777" w:rsidR="00EF6CFF" w:rsidRPr="00360F2C" w:rsidRDefault="00EF6CFF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0FECD632" w14:textId="2A49DE95" w:rsidR="00303DAE" w:rsidRDefault="00A0231A" w:rsidP="0083006D">
      <w:pPr>
        <w:jc w:val="center"/>
        <w:rPr>
          <w:rFonts w:ascii="Calibri" w:hAnsi="Calibri"/>
          <w:b/>
          <w:bCs/>
          <w:lang w:val="uk-UA"/>
        </w:rPr>
      </w:pPr>
      <w:r>
        <w:rPr>
          <w:rFonts w:ascii="Calibri" w:hAnsi="Calibri"/>
          <w:b/>
          <w:bCs/>
          <w:lang w:val="uk-UA"/>
        </w:rPr>
        <w:t xml:space="preserve">Презентація дослідження </w:t>
      </w:r>
      <w:r w:rsidR="00F553EC">
        <w:rPr>
          <w:rFonts w:ascii="Calibri" w:hAnsi="Calibri"/>
          <w:b/>
          <w:bCs/>
          <w:lang w:val="uk-UA"/>
        </w:rPr>
        <w:t xml:space="preserve">100 </w:t>
      </w:r>
      <w:r w:rsidR="00402C93">
        <w:rPr>
          <w:rFonts w:ascii="Calibri" w:hAnsi="Calibri"/>
          <w:b/>
          <w:bCs/>
          <w:lang w:val="uk-UA"/>
        </w:rPr>
        <w:t xml:space="preserve">найбільших </w:t>
      </w:r>
      <w:r w:rsidR="00F553EC">
        <w:rPr>
          <w:rFonts w:ascii="Calibri" w:hAnsi="Calibri"/>
          <w:b/>
          <w:bCs/>
          <w:lang w:val="uk-UA"/>
        </w:rPr>
        <w:t>міст України: яке найпрозоріше?</w:t>
      </w:r>
    </w:p>
    <w:p w14:paraId="7A32BACB" w14:textId="33E46F5B" w:rsidR="00EF6CFF" w:rsidRPr="00EF6CFF" w:rsidRDefault="00EF6CFF" w:rsidP="00EF6CFF">
      <w:pPr>
        <w:jc w:val="both"/>
        <w:rPr>
          <w:rFonts w:ascii="Calibri" w:hAnsi="Calibri"/>
          <w:bCs/>
          <w:i/>
          <w:lang w:val="uk-UA"/>
        </w:rPr>
      </w:pPr>
      <w:r w:rsidRPr="00EF6CFF">
        <w:rPr>
          <w:rFonts w:ascii="Calibri" w:hAnsi="Calibri"/>
          <w:bCs/>
          <w:i/>
          <w:lang w:val="uk-UA"/>
        </w:rPr>
        <w:t xml:space="preserve">Які міста України є лідерами за прозорістю та відкритістю? </w:t>
      </w:r>
      <w:r w:rsidRPr="00EF6CFF">
        <w:rPr>
          <w:rFonts w:ascii="Calibri" w:hAnsi="Calibri"/>
          <w:bCs/>
          <w:i/>
          <w:lang w:val="en-US"/>
        </w:rPr>
        <w:t>Transparency</w:t>
      </w:r>
      <w:r w:rsidRPr="00EF6CFF">
        <w:rPr>
          <w:rFonts w:ascii="Calibri" w:hAnsi="Calibri"/>
          <w:bCs/>
          <w:i/>
          <w:lang w:val="uk-UA"/>
        </w:rPr>
        <w:t xml:space="preserve"> </w:t>
      </w:r>
      <w:r w:rsidRPr="00EF6CFF">
        <w:rPr>
          <w:rFonts w:ascii="Calibri" w:hAnsi="Calibri"/>
          <w:bCs/>
          <w:i/>
          <w:lang w:val="en-US"/>
        </w:rPr>
        <w:t>International</w:t>
      </w:r>
      <w:r w:rsidRPr="00EF6CFF">
        <w:rPr>
          <w:rFonts w:ascii="Calibri" w:hAnsi="Calibri"/>
          <w:bCs/>
          <w:i/>
          <w:lang w:val="uk-UA"/>
        </w:rPr>
        <w:t xml:space="preserve"> Україна спільно з Інститутом політичної освіти презентують результати дослідження прозорості сотні найбільших міст України. </w:t>
      </w:r>
      <w:r>
        <w:rPr>
          <w:rFonts w:ascii="Calibri" w:hAnsi="Calibri"/>
          <w:bCs/>
          <w:i/>
          <w:lang w:val="uk-UA"/>
        </w:rPr>
        <w:t>Оприлюднення</w:t>
      </w:r>
      <w:r w:rsidRPr="00EF6CFF">
        <w:rPr>
          <w:rFonts w:ascii="Calibri" w:hAnsi="Calibri"/>
          <w:bCs/>
          <w:i/>
          <w:lang w:val="uk-UA"/>
        </w:rPr>
        <w:t xml:space="preserve"> рейтингу відбудеться </w:t>
      </w:r>
      <w:r w:rsidRPr="00AF02D0">
        <w:rPr>
          <w:rFonts w:ascii="Calibri" w:hAnsi="Calibri"/>
          <w:b/>
          <w:bCs/>
          <w:i/>
          <w:lang w:val="uk-UA"/>
        </w:rPr>
        <w:t>27 червня об 11:00 в Українському кризовому медіа-центрі</w:t>
      </w:r>
      <w:r w:rsidRPr="00EF6CFF">
        <w:rPr>
          <w:rFonts w:ascii="Calibri" w:hAnsi="Calibri"/>
          <w:bCs/>
          <w:i/>
          <w:lang w:val="uk-UA"/>
        </w:rPr>
        <w:t xml:space="preserve"> (</w:t>
      </w:r>
      <w:r w:rsidR="00DE620A">
        <w:rPr>
          <w:rFonts w:ascii="Calibri" w:hAnsi="Calibri"/>
          <w:bCs/>
          <w:i/>
          <w:lang w:val="uk-UA"/>
        </w:rPr>
        <w:t xml:space="preserve">Київ, </w:t>
      </w:r>
      <w:r w:rsidRPr="00EF6CFF">
        <w:rPr>
          <w:rFonts w:ascii="Calibri" w:hAnsi="Calibri"/>
          <w:bCs/>
          <w:i/>
          <w:lang w:val="uk-UA"/>
        </w:rPr>
        <w:t>вул. Хрещатик, 2).</w:t>
      </w:r>
    </w:p>
    <w:p w14:paraId="0232875C" w14:textId="10F387B4" w:rsidR="00F553EC" w:rsidRDefault="00F553EC" w:rsidP="00EF6CFF">
      <w:pPr>
        <w:jc w:val="both"/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 xml:space="preserve">Команда аналітиків вибудувала топ-міст за 91 показником у 13 сферах, зокрема, бюджетуванні, землекористуванні, кадровій політиці, </w:t>
      </w:r>
      <w:proofErr w:type="spellStart"/>
      <w:r>
        <w:rPr>
          <w:rFonts w:ascii="Calibri" w:hAnsi="Calibri"/>
          <w:bCs/>
          <w:lang w:val="uk-UA"/>
        </w:rPr>
        <w:t>закупівлях</w:t>
      </w:r>
      <w:proofErr w:type="spellEnd"/>
      <w:r>
        <w:rPr>
          <w:rFonts w:ascii="Calibri" w:hAnsi="Calibri"/>
          <w:bCs/>
          <w:lang w:val="uk-UA"/>
        </w:rPr>
        <w:t>, наявності онлайн-послуг та інших.</w:t>
      </w:r>
    </w:p>
    <w:p w14:paraId="17C5D14B" w14:textId="6B031FEB" w:rsidR="00EF6CFF" w:rsidRDefault="00F553EC" w:rsidP="00EF6CFF">
      <w:pPr>
        <w:jc w:val="both"/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Чому містам-лідерам вдалося обігнати інші в рейтингу прозорості? Як українці можуть примусити місцеву владу бути підзвітною громадськості? В яких містах жителі вже вирішують, куди краще спрямувати кошти місцевого бюджету? Всі ці питання обговорюватимуть:</w:t>
      </w:r>
    </w:p>
    <w:p w14:paraId="71EC6E35" w14:textId="66915A9C" w:rsidR="00F553EC" w:rsidRDefault="00F553EC" w:rsidP="00F553EC">
      <w:pPr>
        <w:pStyle w:val="af1"/>
        <w:numPr>
          <w:ilvl w:val="0"/>
          <w:numId w:val="7"/>
        </w:numPr>
        <w:jc w:val="both"/>
        <w:rPr>
          <w:rFonts w:ascii="Calibri" w:hAnsi="Calibri"/>
          <w:bCs/>
          <w:lang w:val="uk-UA"/>
        </w:rPr>
      </w:pPr>
      <w:r w:rsidRPr="00F553EC">
        <w:rPr>
          <w:rFonts w:ascii="Calibri" w:hAnsi="Calibri"/>
          <w:b/>
          <w:bCs/>
          <w:lang w:val="uk-UA"/>
        </w:rPr>
        <w:t xml:space="preserve">Ярослав </w:t>
      </w:r>
      <w:proofErr w:type="spellStart"/>
      <w:r w:rsidRPr="00F553EC">
        <w:rPr>
          <w:rFonts w:ascii="Calibri" w:hAnsi="Calibri"/>
          <w:b/>
          <w:bCs/>
          <w:lang w:val="uk-UA"/>
        </w:rPr>
        <w:t>Юрчишин</w:t>
      </w:r>
      <w:proofErr w:type="spellEnd"/>
      <w:r>
        <w:rPr>
          <w:rFonts w:ascii="Calibri" w:hAnsi="Calibri"/>
          <w:bCs/>
          <w:lang w:val="uk-UA"/>
        </w:rPr>
        <w:t xml:space="preserve">, виконавчий директор </w:t>
      </w:r>
      <w:r>
        <w:rPr>
          <w:rFonts w:ascii="Calibri" w:hAnsi="Calibri"/>
          <w:bCs/>
          <w:lang w:val="en-US"/>
        </w:rPr>
        <w:t>Transparency</w:t>
      </w:r>
      <w:r w:rsidRPr="00F553EC">
        <w:rPr>
          <w:rFonts w:ascii="Calibri" w:hAnsi="Calibri"/>
          <w:bCs/>
          <w:lang w:val="uk-UA"/>
        </w:rPr>
        <w:t xml:space="preserve"> </w:t>
      </w:r>
      <w:r>
        <w:rPr>
          <w:rFonts w:ascii="Calibri" w:hAnsi="Calibri"/>
          <w:bCs/>
          <w:lang w:val="en-US"/>
        </w:rPr>
        <w:t>International</w:t>
      </w:r>
      <w:r w:rsidRPr="00F553EC">
        <w:rPr>
          <w:rFonts w:ascii="Calibri" w:hAnsi="Calibri"/>
          <w:bCs/>
          <w:lang w:val="uk-UA"/>
        </w:rPr>
        <w:t xml:space="preserve"> </w:t>
      </w:r>
      <w:r>
        <w:rPr>
          <w:rFonts w:ascii="Calibri" w:hAnsi="Calibri"/>
          <w:bCs/>
          <w:lang w:val="uk-UA"/>
        </w:rPr>
        <w:t>Україна;</w:t>
      </w:r>
    </w:p>
    <w:p w14:paraId="714E0EFA" w14:textId="0D233AC6" w:rsidR="00F553EC" w:rsidRDefault="00F553EC" w:rsidP="00F553EC">
      <w:pPr>
        <w:pStyle w:val="af1"/>
        <w:numPr>
          <w:ilvl w:val="0"/>
          <w:numId w:val="7"/>
        </w:numPr>
        <w:jc w:val="both"/>
        <w:rPr>
          <w:rFonts w:ascii="Calibri" w:hAnsi="Calibri"/>
          <w:bCs/>
          <w:lang w:val="uk-UA"/>
        </w:rPr>
      </w:pPr>
      <w:r w:rsidRPr="00F553EC">
        <w:rPr>
          <w:rFonts w:ascii="Calibri" w:hAnsi="Calibri"/>
          <w:b/>
          <w:bCs/>
          <w:lang w:val="uk-UA"/>
        </w:rPr>
        <w:t xml:space="preserve">Олександр </w:t>
      </w:r>
      <w:proofErr w:type="spellStart"/>
      <w:r w:rsidRPr="00F553EC">
        <w:rPr>
          <w:rFonts w:ascii="Calibri" w:hAnsi="Calibri"/>
          <w:b/>
          <w:bCs/>
          <w:lang w:val="uk-UA"/>
        </w:rPr>
        <w:t>Солонтай</w:t>
      </w:r>
      <w:proofErr w:type="spellEnd"/>
      <w:r>
        <w:rPr>
          <w:rFonts w:ascii="Calibri" w:hAnsi="Calibri"/>
          <w:bCs/>
          <w:lang w:val="uk-UA"/>
        </w:rPr>
        <w:t>, експерт Інституту політичної освіти, головний аналітик проекту;</w:t>
      </w:r>
    </w:p>
    <w:p w14:paraId="1B92680B" w14:textId="3D683AAF" w:rsidR="00F553EC" w:rsidRDefault="00F553EC" w:rsidP="00F553EC">
      <w:pPr>
        <w:pStyle w:val="af1"/>
        <w:numPr>
          <w:ilvl w:val="0"/>
          <w:numId w:val="7"/>
        </w:numPr>
        <w:jc w:val="both"/>
        <w:rPr>
          <w:rFonts w:ascii="Calibri" w:hAnsi="Calibri"/>
          <w:bCs/>
          <w:lang w:val="uk-UA"/>
        </w:rPr>
      </w:pPr>
      <w:proofErr w:type="spellStart"/>
      <w:r w:rsidRPr="00FD70F7">
        <w:rPr>
          <w:rFonts w:ascii="Calibri" w:hAnsi="Calibri"/>
          <w:b/>
          <w:bCs/>
          <w:lang w:val="uk-UA"/>
        </w:rPr>
        <w:t>Альвіна</w:t>
      </w:r>
      <w:proofErr w:type="spellEnd"/>
      <w:r w:rsidRPr="00FD70F7">
        <w:rPr>
          <w:rFonts w:ascii="Calibri" w:hAnsi="Calibri"/>
          <w:b/>
          <w:bCs/>
          <w:lang w:val="uk-UA"/>
        </w:rPr>
        <w:t xml:space="preserve"> Бондаренко</w:t>
      </w:r>
      <w:r>
        <w:rPr>
          <w:rFonts w:ascii="Calibri" w:hAnsi="Calibri"/>
          <w:bCs/>
          <w:lang w:val="uk-UA"/>
        </w:rPr>
        <w:t xml:space="preserve">, керуюча справами виконавчого комітету міської ради м. </w:t>
      </w:r>
      <w:proofErr w:type="spellStart"/>
      <w:r>
        <w:rPr>
          <w:rFonts w:ascii="Calibri" w:hAnsi="Calibri"/>
          <w:bCs/>
          <w:lang w:val="uk-UA"/>
        </w:rPr>
        <w:t>Кропивницьк</w:t>
      </w:r>
      <w:proofErr w:type="spellEnd"/>
      <w:r>
        <w:rPr>
          <w:rFonts w:ascii="Calibri" w:hAnsi="Calibri"/>
          <w:bCs/>
          <w:lang w:val="uk-UA"/>
        </w:rPr>
        <w:t>;</w:t>
      </w:r>
    </w:p>
    <w:p w14:paraId="77E02361" w14:textId="2EB612BA" w:rsidR="00FD70F7" w:rsidRDefault="00F553EC" w:rsidP="00FD70F7">
      <w:pPr>
        <w:pStyle w:val="af1"/>
        <w:numPr>
          <w:ilvl w:val="0"/>
          <w:numId w:val="7"/>
        </w:numPr>
        <w:jc w:val="both"/>
        <w:rPr>
          <w:rFonts w:ascii="Calibri" w:hAnsi="Calibri"/>
          <w:bCs/>
          <w:lang w:val="uk-UA"/>
        </w:rPr>
      </w:pPr>
      <w:r w:rsidRPr="00FD70F7">
        <w:rPr>
          <w:rFonts w:ascii="Calibri" w:hAnsi="Calibri"/>
          <w:b/>
          <w:bCs/>
          <w:lang w:val="uk-UA"/>
        </w:rPr>
        <w:t>Анатолій Бойко</w:t>
      </w:r>
      <w:r>
        <w:rPr>
          <w:rFonts w:ascii="Calibri" w:hAnsi="Calibri"/>
          <w:bCs/>
          <w:lang w:val="uk-UA"/>
        </w:rPr>
        <w:t xml:space="preserve">, </w:t>
      </w:r>
      <w:r w:rsidR="00FD70F7" w:rsidRPr="00FD70F7">
        <w:rPr>
          <w:rFonts w:ascii="Calibri" w:hAnsi="Calibri"/>
          <w:bCs/>
          <w:lang w:val="uk-UA"/>
        </w:rPr>
        <w:t>представник громадського партнерства «За п</w:t>
      </w:r>
      <w:r w:rsidR="00FD70F7">
        <w:rPr>
          <w:rFonts w:ascii="Calibri" w:hAnsi="Calibri"/>
          <w:bCs/>
          <w:lang w:val="uk-UA"/>
        </w:rPr>
        <w:t>розорі місцеві бюджети» (Одеса).</w:t>
      </w:r>
    </w:p>
    <w:p w14:paraId="19F93553" w14:textId="77777777" w:rsidR="00FD70F7" w:rsidRPr="00FD70F7" w:rsidRDefault="00FD70F7" w:rsidP="00FD70F7">
      <w:pPr>
        <w:spacing w:after="0"/>
        <w:jc w:val="both"/>
        <w:rPr>
          <w:rFonts w:ascii="Calibri" w:hAnsi="Calibri"/>
          <w:bCs/>
          <w:lang w:val="uk-UA"/>
        </w:rPr>
      </w:pPr>
    </w:p>
    <w:p w14:paraId="19217132" w14:textId="4D2E3A8B" w:rsidR="00DE620A" w:rsidRDefault="00FD70F7" w:rsidP="00FD70F7">
      <w:pPr>
        <w:spacing w:after="0"/>
        <w:jc w:val="both"/>
        <w:rPr>
          <w:rFonts w:ascii="Calibri" w:hAnsi="Calibri"/>
          <w:bCs/>
          <w:lang w:val="uk-UA"/>
        </w:rPr>
      </w:pPr>
      <w:r w:rsidRPr="00FD70F7">
        <w:rPr>
          <w:rFonts w:ascii="Calibri" w:hAnsi="Calibri"/>
          <w:bCs/>
          <w:lang w:val="uk-UA"/>
        </w:rPr>
        <w:t xml:space="preserve">Особливу увагу фахівці </w:t>
      </w:r>
      <w:proofErr w:type="spellStart"/>
      <w:r w:rsidRPr="00FD70F7">
        <w:rPr>
          <w:rFonts w:ascii="Calibri" w:hAnsi="Calibri"/>
          <w:bCs/>
          <w:lang w:val="uk-UA"/>
        </w:rPr>
        <w:t>приділять</w:t>
      </w:r>
      <w:proofErr w:type="spellEnd"/>
      <w:r w:rsidRPr="00FD70F7">
        <w:rPr>
          <w:rFonts w:ascii="Calibri" w:hAnsi="Calibri"/>
          <w:bCs/>
          <w:lang w:val="uk-UA"/>
        </w:rPr>
        <w:t xml:space="preserve"> шляхам поліпшення ситуації у містах </w:t>
      </w:r>
      <w:r w:rsidR="00DE620A">
        <w:rPr>
          <w:rFonts w:ascii="Calibri" w:hAnsi="Calibri"/>
          <w:bCs/>
          <w:lang w:val="uk-UA"/>
        </w:rPr>
        <w:t xml:space="preserve">з найгіршими показникам </w:t>
      </w:r>
      <w:r w:rsidRPr="00FD70F7">
        <w:rPr>
          <w:rFonts w:ascii="Calibri" w:hAnsi="Calibri"/>
          <w:bCs/>
          <w:lang w:val="uk-UA"/>
        </w:rPr>
        <w:t>і запропонують свою консультативну підтримку.</w:t>
      </w:r>
      <w:r w:rsidR="00DE620A">
        <w:rPr>
          <w:rFonts w:ascii="Calibri" w:hAnsi="Calibri"/>
          <w:bCs/>
          <w:lang w:val="uk-UA"/>
        </w:rPr>
        <w:t xml:space="preserve"> Результати дослідження опублікують на </w:t>
      </w:r>
      <w:r w:rsidR="00AA46C3">
        <w:rPr>
          <w:rFonts w:ascii="Calibri" w:hAnsi="Calibri"/>
          <w:bCs/>
          <w:lang w:val="uk-UA"/>
        </w:rPr>
        <w:fldChar w:fldCharType="begin"/>
      </w:r>
      <w:r w:rsidR="00AA46C3">
        <w:rPr>
          <w:rFonts w:ascii="Calibri" w:hAnsi="Calibri"/>
          <w:bCs/>
          <w:lang w:val="uk-UA"/>
        </w:rPr>
        <w:instrText xml:space="preserve"> HYPERLINK "https://transparentcities.in.ua/" </w:instrText>
      </w:r>
      <w:r w:rsidR="00AA46C3">
        <w:rPr>
          <w:rFonts w:ascii="Calibri" w:hAnsi="Calibri"/>
          <w:bCs/>
          <w:lang w:val="uk-UA"/>
        </w:rPr>
      </w:r>
      <w:r w:rsidR="00AA46C3">
        <w:rPr>
          <w:rFonts w:ascii="Calibri" w:hAnsi="Calibri"/>
          <w:bCs/>
          <w:lang w:val="uk-UA"/>
        </w:rPr>
        <w:fldChar w:fldCharType="separate"/>
      </w:r>
      <w:r w:rsidR="00DE620A" w:rsidRPr="00AA46C3">
        <w:rPr>
          <w:rStyle w:val="a3"/>
          <w:rFonts w:ascii="Calibri" w:hAnsi="Calibri"/>
          <w:bCs/>
          <w:lang w:val="uk-UA"/>
        </w:rPr>
        <w:t>сайті</w:t>
      </w:r>
      <w:r w:rsidR="00AA46C3">
        <w:rPr>
          <w:rFonts w:ascii="Calibri" w:hAnsi="Calibri"/>
          <w:bCs/>
          <w:lang w:val="uk-UA"/>
        </w:rPr>
        <w:fldChar w:fldCharType="end"/>
      </w:r>
      <w:bookmarkStart w:id="0" w:name="_GoBack"/>
      <w:bookmarkEnd w:id="0"/>
      <w:r w:rsidR="00DE620A">
        <w:rPr>
          <w:rFonts w:ascii="Calibri" w:hAnsi="Calibri"/>
          <w:bCs/>
          <w:lang w:val="uk-UA"/>
        </w:rPr>
        <w:t xml:space="preserve"> з поясненнями, чому отриманий саме такий бал. </w:t>
      </w:r>
    </w:p>
    <w:p w14:paraId="301A4FD9" w14:textId="77777777" w:rsidR="00DE620A" w:rsidRDefault="00DE620A" w:rsidP="00FD70F7">
      <w:pPr>
        <w:spacing w:after="0"/>
        <w:jc w:val="both"/>
        <w:rPr>
          <w:rFonts w:ascii="Calibri" w:hAnsi="Calibri"/>
          <w:bCs/>
          <w:lang w:val="uk-UA"/>
        </w:rPr>
      </w:pPr>
    </w:p>
    <w:p w14:paraId="2ADD51D9" w14:textId="48B59F69" w:rsidR="00DE620A" w:rsidRPr="00C75F8D" w:rsidRDefault="00DE620A" w:rsidP="00FD70F7">
      <w:pPr>
        <w:spacing w:after="0"/>
        <w:jc w:val="both"/>
        <w:rPr>
          <w:rFonts w:ascii="Calibri" w:hAnsi="Calibri"/>
          <w:bCs/>
          <w:lang w:val="uk-UA"/>
        </w:rPr>
      </w:pPr>
      <w:r w:rsidRPr="00DE620A">
        <w:rPr>
          <w:rFonts w:ascii="Calibri" w:hAnsi="Calibri"/>
          <w:b/>
          <w:bCs/>
          <w:lang w:val="uk-UA"/>
        </w:rPr>
        <w:t>Акредитація на місці за редакційними посвідченнями.</w:t>
      </w:r>
      <w:r w:rsidR="00C75F8D">
        <w:rPr>
          <w:rFonts w:ascii="Calibri" w:hAnsi="Calibri"/>
          <w:b/>
          <w:bCs/>
          <w:lang w:val="uk-UA"/>
        </w:rPr>
        <w:t xml:space="preserve"> </w:t>
      </w:r>
      <w:r w:rsidR="00C75F8D">
        <w:rPr>
          <w:rFonts w:ascii="Calibri" w:hAnsi="Calibri"/>
          <w:bCs/>
          <w:lang w:val="uk-UA"/>
        </w:rPr>
        <w:t xml:space="preserve">Онлайн-трансляція заходу: </w:t>
      </w:r>
      <w:hyperlink r:id="rId7" w:history="1">
        <w:r w:rsidR="00C75F8D" w:rsidRPr="00C75F8D">
          <w:rPr>
            <w:rStyle w:val="a3"/>
            <w:rFonts w:ascii="Calibri" w:hAnsi="Calibri"/>
            <w:bCs/>
            <w:lang w:val="uk-UA"/>
          </w:rPr>
          <w:t>http://uacrisis.org/ua/stream</w:t>
        </w:r>
      </w:hyperlink>
    </w:p>
    <w:p w14:paraId="31D8AB61" w14:textId="121EFF2A" w:rsidR="00DE620A" w:rsidRDefault="00DE620A" w:rsidP="00FD70F7">
      <w:pPr>
        <w:spacing w:after="0"/>
        <w:jc w:val="both"/>
        <w:rPr>
          <w:rFonts w:ascii="Calibri" w:hAnsi="Calibri"/>
          <w:bCs/>
          <w:lang w:val="uk-UA"/>
        </w:rPr>
      </w:pPr>
    </w:p>
    <w:p w14:paraId="4A2F9705" w14:textId="6EF73B69" w:rsidR="00DE620A" w:rsidRPr="00DE620A" w:rsidRDefault="00DE620A" w:rsidP="00FD70F7">
      <w:pPr>
        <w:spacing w:after="0"/>
        <w:jc w:val="both"/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 xml:space="preserve">Після презентації рейтингу прозорості 100 найбільших міст України </w:t>
      </w:r>
      <w:r w:rsidRPr="00D8219D">
        <w:rPr>
          <w:rFonts w:ascii="Calibri" w:hAnsi="Calibri"/>
          <w:b/>
          <w:bCs/>
          <w:lang w:val="uk-UA"/>
        </w:rPr>
        <w:t>27 червня</w:t>
      </w:r>
      <w:r>
        <w:rPr>
          <w:rFonts w:ascii="Calibri" w:hAnsi="Calibri"/>
          <w:bCs/>
          <w:lang w:val="uk-UA"/>
        </w:rPr>
        <w:t xml:space="preserve"> відбудеться експертна дискусія за участі громадських діячів, представників влади та міжнародної спільноти. Захід триватиме </w:t>
      </w:r>
      <w:r w:rsidRPr="00D8219D">
        <w:rPr>
          <w:rFonts w:ascii="Calibri" w:hAnsi="Calibri"/>
          <w:b/>
          <w:bCs/>
          <w:lang w:val="uk-UA"/>
        </w:rPr>
        <w:t xml:space="preserve">з 14:00 до 17:00 в </w:t>
      </w:r>
      <w:r w:rsidRPr="00D8219D">
        <w:rPr>
          <w:rFonts w:ascii="Calibri" w:hAnsi="Calibri"/>
          <w:b/>
          <w:bCs/>
          <w:lang w:val="en-US"/>
        </w:rPr>
        <w:t>HUB</w:t>
      </w:r>
      <w:r w:rsidRPr="00D8219D">
        <w:rPr>
          <w:rFonts w:ascii="Calibri" w:hAnsi="Calibri"/>
          <w:b/>
          <w:bCs/>
        </w:rPr>
        <w:t xml:space="preserve"> 4.0</w:t>
      </w:r>
      <w:r w:rsidRPr="00DE620A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lang w:val="uk-UA"/>
        </w:rPr>
        <w:t xml:space="preserve">за </w:t>
      </w:r>
      <w:proofErr w:type="spellStart"/>
      <w:r>
        <w:rPr>
          <w:rFonts w:ascii="Calibri" w:hAnsi="Calibri"/>
          <w:bCs/>
          <w:lang w:val="uk-UA"/>
        </w:rPr>
        <w:t>адресою</w:t>
      </w:r>
      <w:proofErr w:type="spellEnd"/>
      <w:r>
        <w:rPr>
          <w:rFonts w:ascii="Calibri" w:hAnsi="Calibri"/>
          <w:bCs/>
          <w:lang w:val="uk-UA"/>
        </w:rPr>
        <w:t xml:space="preserve">: Київ, </w:t>
      </w:r>
      <w:proofErr w:type="spellStart"/>
      <w:r>
        <w:rPr>
          <w:rFonts w:ascii="Calibri" w:hAnsi="Calibri"/>
          <w:bCs/>
          <w:lang w:val="uk-UA"/>
        </w:rPr>
        <w:t>пров</w:t>
      </w:r>
      <w:proofErr w:type="spellEnd"/>
      <w:r>
        <w:rPr>
          <w:rFonts w:ascii="Calibri" w:hAnsi="Calibri"/>
          <w:bCs/>
          <w:lang w:val="uk-UA"/>
        </w:rPr>
        <w:t xml:space="preserve">. Ярославський, 1/3. Деталі за посиланням: </w:t>
      </w:r>
      <w:hyperlink r:id="rId8" w:history="1">
        <w:r w:rsidRPr="00DE620A">
          <w:rPr>
            <w:rStyle w:val="a3"/>
            <w:rFonts w:ascii="Calibri" w:hAnsi="Calibri"/>
            <w:bCs/>
            <w:lang w:val="uk-UA"/>
          </w:rPr>
          <w:t>http://bit.ly/2rLZ0X9</w:t>
        </w:r>
      </w:hyperlink>
    </w:p>
    <w:p w14:paraId="561581BC" w14:textId="77777777" w:rsidR="00DE620A" w:rsidRDefault="00DE620A" w:rsidP="00FD70F7">
      <w:pPr>
        <w:spacing w:after="0"/>
        <w:jc w:val="both"/>
        <w:rPr>
          <w:rFonts w:ascii="Calibri" w:hAnsi="Calibri"/>
          <w:bCs/>
          <w:lang w:val="uk-UA"/>
        </w:rPr>
      </w:pPr>
    </w:p>
    <w:p w14:paraId="30E743E6" w14:textId="7C76011C" w:rsidR="00DE620A" w:rsidRPr="00FD70F7" w:rsidRDefault="00DE620A" w:rsidP="00FD70F7">
      <w:pPr>
        <w:spacing w:after="0"/>
        <w:jc w:val="both"/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Проект «Розбудова прозорості в містах України» здійснюється за підтримки Фонду демократії ООН.</w:t>
      </w:r>
    </w:p>
    <w:p w14:paraId="2FF64D97" w14:textId="4DD51EFC" w:rsidR="000B5F97" w:rsidRPr="00360F2C" w:rsidRDefault="000B5F97" w:rsidP="00360F2C">
      <w:pPr>
        <w:spacing w:after="0"/>
        <w:jc w:val="both"/>
        <w:rPr>
          <w:rFonts w:ascii="Calibri" w:eastAsia="Calibri" w:hAnsi="Calibri" w:cs="Calibri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360F2C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10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360F2C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360F2C">
      <w:headerReference w:type="default" r:id="rId11"/>
      <w:footerReference w:type="default" r:id="rId12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89EC" w14:textId="77777777" w:rsidR="005353F8" w:rsidRDefault="005353F8">
      <w:pPr>
        <w:spacing w:after="0" w:line="240" w:lineRule="auto"/>
      </w:pPr>
      <w:r>
        <w:separator/>
      </w:r>
    </w:p>
  </w:endnote>
  <w:endnote w:type="continuationSeparator" w:id="0">
    <w:p w14:paraId="3974CAC4" w14:textId="77777777" w:rsidR="005353F8" w:rsidRDefault="0053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E071" w14:textId="77777777" w:rsidR="00303DAE" w:rsidRDefault="00303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4E271" w14:textId="77777777" w:rsidR="005353F8" w:rsidRDefault="005353F8">
      <w:pPr>
        <w:spacing w:after="0" w:line="240" w:lineRule="auto"/>
      </w:pPr>
      <w:r>
        <w:separator/>
      </w:r>
    </w:p>
  </w:footnote>
  <w:footnote w:type="continuationSeparator" w:id="0">
    <w:p w14:paraId="73FA7E04" w14:textId="77777777" w:rsidR="005353F8" w:rsidRDefault="0053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2378"/>
    <w:rsid w:val="000A733A"/>
    <w:rsid w:val="000B5F97"/>
    <w:rsid w:val="000F5E85"/>
    <w:rsid w:val="00102700"/>
    <w:rsid w:val="001370CA"/>
    <w:rsid w:val="00154F13"/>
    <w:rsid w:val="001947DA"/>
    <w:rsid w:val="001B6E4C"/>
    <w:rsid w:val="001C0B30"/>
    <w:rsid w:val="002658D3"/>
    <w:rsid w:val="00297D09"/>
    <w:rsid w:val="002F7764"/>
    <w:rsid w:val="00303DAE"/>
    <w:rsid w:val="00312157"/>
    <w:rsid w:val="00343A49"/>
    <w:rsid w:val="003502FA"/>
    <w:rsid w:val="00360F2C"/>
    <w:rsid w:val="00382271"/>
    <w:rsid w:val="0039208F"/>
    <w:rsid w:val="00397B92"/>
    <w:rsid w:val="003B0AEB"/>
    <w:rsid w:val="003B1B81"/>
    <w:rsid w:val="003C1CC2"/>
    <w:rsid w:val="003C6EC1"/>
    <w:rsid w:val="00402C93"/>
    <w:rsid w:val="0045010F"/>
    <w:rsid w:val="004A1539"/>
    <w:rsid w:val="004D11E4"/>
    <w:rsid w:val="004E11BC"/>
    <w:rsid w:val="00513000"/>
    <w:rsid w:val="005353F8"/>
    <w:rsid w:val="005651C8"/>
    <w:rsid w:val="00584885"/>
    <w:rsid w:val="005B32D9"/>
    <w:rsid w:val="005C32A6"/>
    <w:rsid w:val="005E58BE"/>
    <w:rsid w:val="006069AA"/>
    <w:rsid w:val="00611AB9"/>
    <w:rsid w:val="00660072"/>
    <w:rsid w:val="00667A02"/>
    <w:rsid w:val="006E2A19"/>
    <w:rsid w:val="007373B2"/>
    <w:rsid w:val="007B6929"/>
    <w:rsid w:val="007B7E85"/>
    <w:rsid w:val="007E4C07"/>
    <w:rsid w:val="007E71BB"/>
    <w:rsid w:val="007F4859"/>
    <w:rsid w:val="0082695E"/>
    <w:rsid w:val="0083006D"/>
    <w:rsid w:val="00850C75"/>
    <w:rsid w:val="00862C57"/>
    <w:rsid w:val="008711DE"/>
    <w:rsid w:val="00884D44"/>
    <w:rsid w:val="008C2A84"/>
    <w:rsid w:val="008C5BED"/>
    <w:rsid w:val="008D3944"/>
    <w:rsid w:val="00962516"/>
    <w:rsid w:val="00974B17"/>
    <w:rsid w:val="009C395D"/>
    <w:rsid w:val="00A0231A"/>
    <w:rsid w:val="00A4734E"/>
    <w:rsid w:val="00A503E9"/>
    <w:rsid w:val="00A6147C"/>
    <w:rsid w:val="00A6413F"/>
    <w:rsid w:val="00AA46C3"/>
    <w:rsid w:val="00AD63D7"/>
    <w:rsid w:val="00AD7EE1"/>
    <w:rsid w:val="00AF02D0"/>
    <w:rsid w:val="00B01C83"/>
    <w:rsid w:val="00B553F7"/>
    <w:rsid w:val="00BB41A6"/>
    <w:rsid w:val="00BF7143"/>
    <w:rsid w:val="00C154E7"/>
    <w:rsid w:val="00C232BB"/>
    <w:rsid w:val="00C32FFD"/>
    <w:rsid w:val="00C46CE8"/>
    <w:rsid w:val="00C60790"/>
    <w:rsid w:val="00C65BB4"/>
    <w:rsid w:val="00C75F8D"/>
    <w:rsid w:val="00CE7762"/>
    <w:rsid w:val="00D2028D"/>
    <w:rsid w:val="00D43125"/>
    <w:rsid w:val="00D54BC5"/>
    <w:rsid w:val="00D74215"/>
    <w:rsid w:val="00D8219D"/>
    <w:rsid w:val="00D8363E"/>
    <w:rsid w:val="00DB3FB2"/>
    <w:rsid w:val="00DC0373"/>
    <w:rsid w:val="00DD2D1B"/>
    <w:rsid w:val="00DE620A"/>
    <w:rsid w:val="00DE6C9A"/>
    <w:rsid w:val="00DE6FE1"/>
    <w:rsid w:val="00E14D6E"/>
    <w:rsid w:val="00E24302"/>
    <w:rsid w:val="00E81AE4"/>
    <w:rsid w:val="00EB24E3"/>
    <w:rsid w:val="00EF6CFF"/>
    <w:rsid w:val="00F029B6"/>
    <w:rsid w:val="00F13E60"/>
    <w:rsid w:val="00F553EC"/>
    <w:rsid w:val="00F90493"/>
    <w:rsid w:val="00FC4B90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rLZ0X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crisis.org/ua/stre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chenko@ti-ukrain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14</cp:revision>
  <dcterms:created xsi:type="dcterms:W3CDTF">2017-06-23T07:03:00Z</dcterms:created>
  <dcterms:modified xsi:type="dcterms:W3CDTF">2017-06-23T07:36:00Z</dcterms:modified>
</cp:coreProperties>
</file>