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5B" w:rsidRPr="008234D5" w:rsidRDefault="0087675B" w:rsidP="00314140">
      <w:pPr>
        <w:tabs>
          <w:tab w:val="left" w:pos="1106"/>
        </w:tabs>
        <w:spacing w:line="264" w:lineRule="auto"/>
        <w:ind w:left="-851"/>
        <w:contextualSpacing/>
        <w:jc w:val="center"/>
        <w:rPr>
          <w:rStyle w:val="a9"/>
          <w:rFonts w:asciiTheme="minorHAnsi" w:hAnsiTheme="minorHAnsi" w:cstheme="minorHAnsi"/>
          <w:sz w:val="24"/>
          <w:szCs w:val="24"/>
          <w:lang w:val="uk-UA"/>
        </w:rPr>
      </w:pPr>
    </w:p>
    <w:p w:rsidR="008234D5" w:rsidRPr="008234D5" w:rsidRDefault="008234D5" w:rsidP="008234D5">
      <w:pPr>
        <w:shd w:val="clear" w:color="auto" w:fill="FFFFFF"/>
        <w:spacing w:after="0" w:line="240" w:lineRule="auto"/>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b/>
          <w:bCs/>
          <w:sz w:val="24"/>
          <w:szCs w:val="24"/>
          <w:lang w:val="en-US" w:eastAsia="ru-RU"/>
        </w:rPr>
        <w:t>Compliance Club Meeting devoted to Presentation of TI</w:t>
      </w:r>
      <w:r w:rsidR="00DA2E78">
        <w:rPr>
          <w:rFonts w:asciiTheme="minorHAnsi" w:eastAsia="Times New Roman" w:hAnsiTheme="minorHAnsi" w:cstheme="minorHAnsi"/>
          <w:b/>
          <w:bCs/>
          <w:sz w:val="24"/>
          <w:szCs w:val="24"/>
          <w:lang w:val="en-US" w:eastAsia="ru-RU"/>
        </w:rPr>
        <w:t xml:space="preserve"> Ukraine </w:t>
      </w:r>
      <w:r w:rsidR="00DA2E78">
        <w:rPr>
          <w:rFonts w:asciiTheme="minorHAnsi" w:eastAsia="Times New Roman" w:hAnsiTheme="minorHAnsi" w:cstheme="minorHAnsi"/>
          <w:b/>
          <w:bCs/>
          <w:sz w:val="24"/>
          <w:szCs w:val="24"/>
          <w:lang w:val="uk-UA" w:eastAsia="ru-RU"/>
        </w:rPr>
        <w:t>«</w:t>
      </w:r>
      <w:r w:rsidRPr="008234D5">
        <w:rPr>
          <w:rFonts w:asciiTheme="minorHAnsi" w:eastAsia="Times New Roman" w:hAnsiTheme="minorHAnsi" w:cstheme="minorHAnsi"/>
          <w:b/>
          <w:bCs/>
          <w:sz w:val="24"/>
          <w:szCs w:val="24"/>
          <w:lang w:val="en-US" w:eastAsia="ru-RU"/>
        </w:rPr>
        <w:t>Corporate Reporting in Ukraine</w:t>
      </w:r>
      <w:r w:rsidR="00DA2E78">
        <w:rPr>
          <w:rFonts w:asciiTheme="minorHAnsi" w:eastAsia="Times New Roman" w:hAnsiTheme="minorHAnsi" w:cstheme="minorHAnsi"/>
          <w:b/>
          <w:bCs/>
          <w:sz w:val="24"/>
          <w:szCs w:val="24"/>
          <w:lang w:val="uk-UA" w:eastAsia="ru-RU"/>
        </w:rPr>
        <w:t>»</w:t>
      </w:r>
      <w:r w:rsidRPr="008234D5">
        <w:rPr>
          <w:rFonts w:asciiTheme="minorHAnsi" w:eastAsia="Times New Roman" w:hAnsiTheme="minorHAnsi" w:cstheme="minorHAnsi"/>
          <w:b/>
          <w:bCs/>
          <w:sz w:val="24"/>
          <w:szCs w:val="24"/>
          <w:lang w:val="en-US" w:eastAsia="ru-RU"/>
        </w:rPr>
        <w:t xml:space="preserve"> Research</w:t>
      </w:r>
    </w:p>
    <w:p w:rsidR="00DA2E78" w:rsidRDefault="00DA2E78" w:rsidP="008234D5">
      <w:pPr>
        <w:shd w:val="clear" w:color="auto" w:fill="FFFFFF"/>
        <w:spacing w:after="0" w:line="240" w:lineRule="auto"/>
        <w:rPr>
          <w:rFonts w:asciiTheme="minorHAnsi" w:eastAsia="Times New Roman" w:hAnsiTheme="minorHAnsi" w:cstheme="minorHAnsi"/>
          <w:sz w:val="24"/>
          <w:szCs w:val="24"/>
          <w:lang w:val="en-US" w:eastAsia="ru-RU"/>
        </w:rPr>
      </w:pPr>
    </w:p>
    <w:p w:rsidR="00DA2E78" w:rsidRPr="00DA2E78" w:rsidRDefault="00DA2E78" w:rsidP="00DA2E78">
      <w:pPr>
        <w:shd w:val="clear" w:color="auto" w:fill="FFFFFF"/>
        <w:spacing w:after="0" w:line="240" w:lineRule="auto"/>
        <w:rPr>
          <w:rFonts w:asciiTheme="minorHAnsi" w:eastAsia="Times New Roman" w:hAnsiTheme="minorHAnsi" w:cstheme="minorHAnsi"/>
          <w:sz w:val="24"/>
          <w:szCs w:val="24"/>
          <w:lang w:val="en-US" w:eastAsia="ru-RU"/>
        </w:rPr>
      </w:pPr>
      <w:r w:rsidRPr="00DA2E78">
        <w:rPr>
          <w:rFonts w:asciiTheme="minorHAnsi" w:eastAsia="Times New Roman" w:hAnsiTheme="minorHAnsi" w:cstheme="minorHAnsi"/>
          <w:sz w:val="24"/>
          <w:szCs w:val="24"/>
          <w:lang w:val="en-US" w:eastAsia="ru-RU"/>
        </w:rPr>
        <w:t xml:space="preserve">Welcome to the </w:t>
      </w:r>
      <w:r w:rsidRPr="00DA2E78">
        <w:rPr>
          <w:rFonts w:asciiTheme="minorHAnsi" w:eastAsia="Times New Roman" w:hAnsiTheme="minorHAnsi" w:cstheme="minorHAnsi"/>
          <w:bCs/>
          <w:sz w:val="24"/>
          <w:szCs w:val="24"/>
          <w:lang w:val="en-US" w:eastAsia="ru-RU"/>
        </w:rPr>
        <w:t xml:space="preserve">Compliance Club Meeting devoted to Presentation of TI Ukraine </w:t>
      </w:r>
      <w:r w:rsidRPr="00DA2E78">
        <w:rPr>
          <w:rFonts w:asciiTheme="minorHAnsi" w:eastAsia="Times New Roman" w:hAnsiTheme="minorHAnsi" w:cstheme="minorHAnsi"/>
          <w:bCs/>
          <w:sz w:val="24"/>
          <w:szCs w:val="24"/>
          <w:lang w:val="uk-UA" w:eastAsia="ru-RU"/>
        </w:rPr>
        <w:t>«</w:t>
      </w:r>
      <w:r w:rsidRPr="00DA2E78">
        <w:rPr>
          <w:rFonts w:asciiTheme="minorHAnsi" w:eastAsia="Times New Roman" w:hAnsiTheme="minorHAnsi" w:cstheme="minorHAnsi"/>
          <w:bCs/>
          <w:sz w:val="24"/>
          <w:szCs w:val="24"/>
          <w:lang w:val="en-US" w:eastAsia="ru-RU"/>
        </w:rPr>
        <w:t>Corporate Reporting in Ukraine</w:t>
      </w:r>
      <w:r w:rsidRPr="00DA2E78">
        <w:rPr>
          <w:rFonts w:asciiTheme="minorHAnsi" w:eastAsia="Times New Roman" w:hAnsiTheme="minorHAnsi" w:cstheme="minorHAnsi"/>
          <w:bCs/>
          <w:sz w:val="24"/>
          <w:szCs w:val="24"/>
          <w:lang w:val="uk-UA" w:eastAsia="ru-RU"/>
        </w:rPr>
        <w:t>»</w:t>
      </w:r>
      <w:r w:rsidRPr="00DA2E78">
        <w:rPr>
          <w:rFonts w:asciiTheme="minorHAnsi" w:eastAsia="Times New Roman" w:hAnsiTheme="minorHAnsi" w:cstheme="minorHAnsi"/>
          <w:bCs/>
          <w:sz w:val="24"/>
          <w:szCs w:val="24"/>
          <w:lang w:val="en-US" w:eastAsia="ru-RU"/>
        </w:rPr>
        <w:t xml:space="preserve"> Research</w:t>
      </w:r>
    </w:p>
    <w:p w:rsidR="008234D5" w:rsidRPr="00DA2E78" w:rsidRDefault="008234D5" w:rsidP="008234D5">
      <w:pPr>
        <w:shd w:val="clear" w:color="auto" w:fill="FFFFFF"/>
        <w:spacing w:after="0" w:line="240" w:lineRule="auto"/>
        <w:rPr>
          <w:rFonts w:asciiTheme="minorHAnsi" w:eastAsia="Times New Roman" w:hAnsiTheme="minorHAnsi" w:cstheme="minorHAnsi"/>
          <w:sz w:val="24"/>
          <w:szCs w:val="24"/>
          <w:lang w:val="en-US" w:eastAsia="ru-RU"/>
        </w:rPr>
      </w:pPr>
    </w:p>
    <w:p w:rsidR="00DA2E78" w:rsidRPr="008234D5" w:rsidRDefault="00DA2E78" w:rsidP="008234D5">
      <w:pPr>
        <w:shd w:val="clear" w:color="auto" w:fill="FFFFFF"/>
        <w:spacing w:after="0" w:line="240" w:lineRule="auto"/>
        <w:rPr>
          <w:rFonts w:asciiTheme="minorHAnsi" w:eastAsia="Times New Roman" w:hAnsiTheme="minorHAnsi" w:cstheme="minorHAnsi"/>
          <w:sz w:val="24"/>
          <w:szCs w:val="24"/>
          <w:lang w:val="en-US" w:eastAsia="ru-RU"/>
        </w:rPr>
      </w:pP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i/>
          <w:iCs/>
          <w:sz w:val="24"/>
          <w:szCs w:val="24"/>
          <w:lang w:val="en-US" w:eastAsia="ru-RU"/>
        </w:rPr>
        <w:t>Thursday, February 16, 4:00 PM</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i/>
          <w:iCs/>
          <w:sz w:val="24"/>
          <w:szCs w:val="24"/>
          <w:lang w:val="en-US" w:eastAsia="ru-RU"/>
        </w:rPr>
        <w:t xml:space="preserve">Chamber Conference Facility (12 </w:t>
      </w:r>
      <w:proofErr w:type="spellStart"/>
      <w:r w:rsidRPr="008234D5">
        <w:rPr>
          <w:rFonts w:asciiTheme="minorHAnsi" w:eastAsia="Times New Roman" w:hAnsiTheme="minorHAnsi" w:cstheme="minorHAnsi"/>
          <w:i/>
          <w:iCs/>
          <w:sz w:val="24"/>
          <w:szCs w:val="24"/>
          <w:lang w:val="en-US" w:eastAsia="ru-RU"/>
        </w:rPr>
        <w:t>Amosova</w:t>
      </w:r>
      <w:proofErr w:type="spellEnd"/>
      <w:r w:rsidRPr="008234D5">
        <w:rPr>
          <w:rFonts w:asciiTheme="minorHAnsi" w:eastAsia="Times New Roman" w:hAnsiTheme="minorHAnsi" w:cstheme="minorHAnsi"/>
          <w:i/>
          <w:iCs/>
          <w:sz w:val="24"/>
          <w:szCs w:val="24"/>
          <w:lang w:val="en-US" w:eastAsia="ru-RU"/>
        </w:rPr>
        <w:t xml:space="preserve"> Str., 15th Floor)</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i/>
          <w:iCs/>
          <w:sz w:val="24"/>
          <w:szCs w:val="24"/>
          <w:lang w:val="en-US" w:eastAsia="ru-RU"/>
        </w:rPr>
        <w:t> </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xml:space="preserve">The meeting </w:t>
      </w:r>
      <w:proofErr w:type="gramStart"/>
      <w:r w:rsidRPr="008234D5">
        <w:rPr>
          <w:rFonts w:asciiTheme="minorHAnsi" w:eastAsia="Times New Roman" w:hAnsiTheme="minorHAnsi" w:cstheme="minorHAnsi"/>
          <w:sz w:val="24"/>
          <w:szCs w:val="24"/>
          <w:lang w:val="en-US" w:eastAsia="ru-RU"/>
        </w:rPr>
        <w:t>will be focused</w:t>
      </w:r>
      <w:proofErr w:type="gramEnd"/>
      <w:r w:rsidRPr="008234D5">
        <w:rPr>
          <w:rFonts w:asciiTheme="minorHAnsi" w:eastAsia="Times New Roman" w:hAnsiTheme="minorHAnsi" w:cstheme="minorHAnsi"/>
          <w:sz w:val="24"/>
          <w:szCs w:val="24"/>
          <w:lang w:val="en-US" w:eastAsia="ru-RU"/>
        </w:rPr>
        <w:t xml:space="preserve"> on presentation of transparency and anti-corruption rating of 100 biggest companies of Ukraine, as well as legal and bureaucracy issues in corporate reporting. Participants </w:t>
      </w:r>
      <w:proofErr w:type="gramStart"/>
      <w:r w:rsidRPr="008234D5">
        <w:rPr>
          <w:rFonts w:asciiTheme="minorHAnsi" w:eastAsia="Times New Roman" w:hAnsiTheme="minorHAnsi" w:cstheme="minorHAnsi"/>
          <w:sz w:val="24"/>
          <w:szCs w:val="24"/>
          <w:lang w:val="en-US" w:eastAsia="ru-RU"/>
        </w:rPr>
        <w:t>are invited</w:t>
      </w:r>
      <w:proofErr w:type="gramEnd"/>
      <w:r w:rsidRPr="008234D5">
        <w:rPr>
          <w:rFonts w:asciiTheme="minorHAnsi" w:eastAsia="Times New Roman" w:hAnsiTheme="minorHAnsi" w:cstheme="minorHAnsi"/>
          <w:sz w:val="24"/>
          <w:szCs w:val="24"/>
          <w:lang w:val="en-US" w:eastAsia="ru-RU"/>
        </w:rPr>
        <w:t xml:space="preserve"> to develop common recommendations regarding strengthening transparency of business.</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xml:space="preserve">Research will be present by its authors – </w:t>
      </w:r>
      <w:proofErr w:type="spellStart"/>
      <w:r w:rsidRPr="008234D5">
        <w:rPr>
          <w:rFonts w:asciiTheme="minorHAnsi" w:eastAsia="Times New Roman" w:hAnsiTheme="minorHAnsi" w:cstheme="minorHAnsi"/>
          <w:sz w:val="24"/>
          <w:szCs w:val="24"/>
          <w:lang w:val="en-US" w:eastAsia="ru-RU"/>
        </w:rPr>
        <w:t>Dmytro</w:t>
      </w:r>
      <w:proofErr w:type="spellEnd"/>
      <w:r w:rsidRPr="008234D5">
        <w:rPr>
          <w:rFonts w:asciiTheme="minorHAnsi" w:eastAsia="Times New Roman" w:hAnsiTheme="minorHAnsi" w:cstheme="minorHAnsi"/>
          <w:sz w:val="24"/>
          <w:szCs w:val="24"/>
          <w:lang w:val="en-US" w:eastAsia="ru-RU"/>
        </w:rPr>
        <w:t xml:space="preserve"> </w:t>
      </w:r>
      <w:proofErr w:type="spellStart"/>
      <w:r w:rsidRPr="008234D5">
        <w:rPr>
          <w:rFonts w:asciiTheme="minorHAnsi" w:eastAsia="Times New Roman" w:hAnsiTheme="minorHAnsi" w:cstheme="minorHAnsi"/>
          <w:sz w:val="24"/>
          <w:szCs w:val="24"/>
          <w:lang w:val="en-US" w:eastAsia="ru-RU"/>
        </w:rPr>
        <w:t>Yakymchuk</w:t>
      </w:r>
      <w:proofErr w:type="spellEnd"/>
      <w:r w:rsidRPr="008234D5">
        <w:rPr>
          <w:rFonts w:asciiTheme="minorHAnsi" w:eastAsia="Times New Roman" w:hAnsiTheme="minorHAnsi" w:cstheme="minorHAnsi"/>
          <w:sz w:val="24"/>
          <w:szCs w:val="24"/>
          <w:lang w:val="en-US" w:eastAsia="ru-RU"/>
        </w:rPr>
        <w:t xml:space="preserve">, Transparency International senior analyst and </w:t>
      </w:r>
      <w:proofErr w:type="spellStart"/>
      <w:r w:rsidRPr="008234D5">
        <w:rPr>
          <w:rFonts w:asciiTheme="minorHAnsi" w:eastAsia="Times New Roman" w:hAnsiTheme="minorHAnsi" w:cstheme="minorHAnsi"/>
          <w:sz w:val="24"/>
          <w:szCs w:val="24"/>
          <w:lang w:val="en-US" w:eastAsia="ru-RU"/>
        </w:rPr>
        <w:t>Yuriy</w:t>
      </w:r>
      <w:proofErr w:type="spellEnd"/>
      <w:r w:rsidRPr="008234D5">
        <w:rPr>
          <w:rFonts w:asciiTheme="minorHAnsi" w:eastAsia="Times New Roman" w:hAnsiTheme="minorHAnsi" w:cstheme="minorHAnsi"/>
          <w:sz w:val="24"/>
          <w:szCs w:val="24"/>
          <w:lang w:val="en-US" w:eastAsia="ru-RU"/>
        </w:rPr>
        <w:t xml:space="preserve"> </w:t>
      </w:r>
      <w:proofErr w:type="spellStart"/>
      <w:r w:rsidRPr="008234D5">
        <w:rPr>
          <w:rFonts w:asciiTheme="minorHAnsi" w:eastAsia="Times New Roman" w:hAnsiTheme="minorHAnsi" w:cstheme="minorHAnsi"/>
          <w:sz w:val="24"/>
          <w:szCs w:val="24"/>
          <w:lang w:val="en-US" w:eastAsia="ru-RU"/>
        </w:rPr>
        <w:t>Voytsitskyi</w:t>
      </w:r>
      <w:proofErr w:type="spellEnd"/>
      <w:r w:rsidRPr="008234D5">
        <w:rPr>
          <w:rFonts w:asciiTheme="minorHAnsi" w:eastAsia="Times New Roman" w:hAnsiTheme="minorHAnsi" w:cstheme="minorHAnsi"/>
          <w:sz w:val="24"/>
          <w:szCs w:val="24"/>
          <w:lang w:val="en-US" w:eastAsia="ru-RU"/>
        </w:rPr>
        <w:t xml:space="preserve">. Business Ombudsman </w:t>
      </w:r>
      <w:proofErr w:type="spellStart"/>
      <w:r w:rsidRPr="008234D5">
        <w:rPr>
          <w:rFonts w:asciiTheme="minorHAnsi" w:eastAsia="Times New Roman" w:hAnsiTheme="minorHAnsi" w:cstheme="minorHAnsi"/>
          <w:sz w:val="24"/>
          <w:szCs w:val="24"/>
          <w:lang w:val="en-US" w:eastAsia="ru-RU"/>
        </w:rPr>
        <w:t>Algirdas</w:t>
      </w:r>
      <w:proofErr w:type="spellEnd"/>
      <w:r w:rsidRPr="008234D5">
        <w:rPr>
          <w:rFonts w:asciiTheme="minorHAnsi" w:eastAsia="Times New Roman" w:hAnsiTheme="minorHAnsi" w:cstheme="minorHAnsi"/>
          <w:sz w:val="24"/>
          <w:szCs w:val="24"/>
          <w:lang w:val="en-US" w:eastAsia="ru-RU"/>
        </w:rPr>
        <w:t xml:space="preserve"> </w:t>
      </w:r>
      <w:proofErr w:type="spellStart"/>
      <w:r w:rsidRPr="008234D5">
        <w:rPr>
          <w:rFonts w:asciiTheme="minorHAnsi" w:eastAsia="Times New Roman" w:hAnsiTheme="minorHAnsi" w:cstheme="minorHAnsi"/>
          <w:sz w:val="24"/>
          <w:szCs w:val="24"/>
          <w:lang w:val="en-US" w:eastAsia="ru-RU"/>
        </w:rPr>
        <w:t>Semeta</w:t>
      </w:r>
      <w:proofErr w:type="spellEnd"/>
      <w:r w:rsidRPr="008234D5">
        <w:rPr>
          <w:rFonts w:asciiTheme="minorHAnsi" w:eastAsia="Times New Roman" w:hAnsiTheme="minorHAnsi" w:cstheme="minorHAnsi"/>
          <w:sz w:val="24"/>
          <w:szCs w:val="24"/>
          <w:lang w:val="en-US" w:eastAsia="ru-RU"/>
        </w:rPr>
        <w:t xml:space="preserve"> and UNDP “Transparency and Integrity of Public Sector” Project Consultant </w:t>
      </w:r>
      <w:proofErr w:type="spellStart"/>
      <w:r w:rsidRPr="008234D5">
        <w:rPr>
          <w:rFonts w:asciiTheme="minorHAnsi" w:eastAsia="Times New Roman" w:hAnsiTheme="minorHAnsi" w:cstheme="minorHAnsi"/>
          <w:sz w:val="24"/>
          <w:szCs w:val="24"/>
          <w:lang w:val="en-US" w:eastAsia="ru-RU"/>
        </w:rPr>
        <w:t>Borys</w:t>
      </w:r>
      <w:proofErr w:type="spellEnd"/>
      <w:r w:rsidRPr="008234D5">
        <w:rPr>
          <w:rFonts w:asciiTheme="minorHAnsi" w:eastAsia="Times New Roman" w:hAnsiTheme="minorHAnsi" w:cstheme="minorHAnsi"/>
          <w:sz w:val="24"/>
          <w:szCs w:val="24"/>
          <w:lang w:val="en-US" w:eastAsia="ru-RU"/>
        </w:rPr>
        <w:t xml:space="preserve"> </w:t>
      </w:r>
      <w:proofErr w:type="spellStart"/>
      <w:r w:rsidRPr="008234D5">
        <w:rPr>
          <w:rFonts w:asciiTheme="minorHAnsi" w:eastAsia="Times New Roman" w:hAnsiTheme="minorHAnsi" w:cstheme="minorHAnsi"/>
          <w:sz w:val="24"/>
          <w:szCs w:val="24"/>
          <w:lang w:val="en-US" w:eastAsia="ru-RU"/>
        </w:rPr>
        <w:t>Malyshev</w:t>
      </w:r>
      <w:proofErr w:type="spellEnd"/>
      <w:r w:rsidRPr="008234D5">
        <w:rPr>
          <w:rFonts w:asciiTheme="minorHAnsi" w:eastAsia="Times New Roman" w:hAnsiTheme="minorHAnsi" w:cstheme="minorHAnsi"/>
          <w:sz w:val="24"/>
          <w:szCs w:val="24"/>
          <w:lang w:val="en-US" w:eastAsia="ru-RU"/>
        </w:rPr>
        <w:t xml:space="preserve"> also invited to join the discussion.</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i/>
          <w:iCs/>
          <w:sz w:val="24"/>
          <w:szCs w:val="24"/>
          <w:lang w:val="en-US" w:eastAsia="ru-RU"/>
        </w:rPr>
        <w:t xml:space="preserve">Working language of the meeting will be Ukrainian. Simultaneous translation </w:t>
      </w:r>
      <w:proofErr w:type="gramStart"/>
      <w:r w:rsidRPr="008234D5">
        <w:rPr>
          <w:rFonts w:asciiTheme="minorHAnsi" w:eastAsia="Times New Roman" w:hAnsiTheme="minorHAnsi" w:cstheme="minorHAnsi"/>
          <w:i/>
          <w:iCs/>
          <w:sz w:val="24"/>
          <w:szCs w:val="24"/>
          <w:lang w:val="en-US" w:eastAsia="ru-RU"/>
        </w:rPr>
        <w:t>will not be provided</w:t>
      </w:r>
      <w:proofErr w:type="gramEnd"/>
      <w:r w:rsidRPr="008234D5">
        <w:rPr>
          <w:rFonts w:asciiTheme="minorHAnsi" w:eastAsia="Times New Roman" w:hAnsiTheme="minorHAnsi" w:cstheme="minorHAnsi"/>
          <w:i/>
          <w:iCs/>
          <w:sz w:val="24"/>
          <w:szCs w:val="24"/>
          <w:lang w:val="en-US" w:eastAsia="ru-RU"/>
        </w:rPr>
        <w:t>.</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w:t>
      </w:r>
      <w:r w:rsidRPr="008234D5">
        <w:rPr>
          <w:rFonts w:asciiTheme="minorHAnsi" w:eastAsia="Times New Roman" w:hAnsiTheme="minorHAnsi" w:cstheme="minorHAnsi"/>
          <w:sz w:val="24"/>
          <w:szCs w:val="24"/>
          <w:lang w:val="en-GB" w:eastAsia="ru-RU"/>
        </w:rPr>
        <w:t> </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b/>
          <w:bCs/>
          <w:sz w:val="24"/>
          <w:szCs w:val="24"/>
          <w:lang w:val="en-GB" w:eastAsia="ru-RU"/>
        </w:rPr>
        <w:t>Registration is required to participate</w:t>
      </w:r>
      <w:r w:rsidRPr="008234D5">
        <w:rPr>
          <w:rFonts w:asciiTheme="minorHAnsi" w:eastAsia="Times New Roman" w:hAnsiTheme="minorHAnsi" w:cstheme="minorHAnsi"/>
          <w:sz w:val="24"/>
          <w:szCs w:val="24"/>
          <w:lang w:val="en-GB" w:eastAsia="ru-RU"/>
        </w:rPr>
        <w:t>. Deadline to register is </w:t>
      </w:r>
      <w:r w:rsidRPr="008234D5">
        <w:rPr>
          <w:rFonts w:asciiTheme="minorHAnsi" w:eastAsia="Times New Roman" w:hAnsiTheme="minorHAnsi" w:cstheme="minorHAnsi"/>
          <w:b/>
          <w:bCs/>
          <w:sz w:val="24"/>
          <w:szCs w:val="24"/>
          <w:lang w:val="en-GB" w:eastAsia="ru-RU"/>
        </w:rPr>
        <w:t>Thursday, February 16, 12:00 PM</w:t>
      </w:r>
      <w:r w:rsidRPr="008234D5">
        <w:rPr>
          <w:rFonts w:asciiTheme="minorHAnsi" w:eastAsia="Times New Roman" w:hAnsiTheme="minorHAnsi" w:cstheme="minorHAnsi"/>
          <w:sz w:val="24"/>
          <w:szCs w:val="24"/>
          <w:lang w:val="en-GB" w:eastAsia="ru-RU"/>
        </w:rPr>
        <w:t>.</w:t>
      </w:r>
    </w:p>
    <w:p w:rsidR="008234D5" w:rsidRPr="008234D5" w:rsidRDefault="008234D5" w:rsidP="002B20B1">
      <w:pPr>
        <w:shd w:val="clear" w:color="auto" w:fill="FFFFFF"/>
        <w:spacing w:after="0" w:line="240" w:lineRule="auto"/>
        <w:jc w:val="both"/>
        <w:rPr>
          <w:rFonts w:asciiTheme="minorHAnsi" w:eastAsia="Times New Roman" w:hAnsiTheme="minorHAnsi" w:cstheme="minorHAnsi"/>
          <w:sz w:val="24"/>
          <w:szCs w:val="24"/>
          <w:lang w:val="en-US" w:eastAsia="ru-RU"/>
        </w:rPr>
      </w:pPr>
      <w:r w:rsidRPr="008234D5">
        <w:rPr>
          <w:rFonts w:asciiTheme="minorHAnsi" w:eastAsia="Times New Roman" w:hAnsiTheme="minorHAnsi" w:cstheme="minorHAnsi"/>
          <w:sz w:val="24"/>
          <w:szCs w:val="24"/>
          <w:lang w:val="en-US" w:eastAsia="ru-RU"/>
        </w:rPr>
        <w:t> </w:t>
      </w:r>
    </w:p>
    <w:p w:rsidR="0090739F" w:rsidRPr="0090739F" w:rsidRDefault="008234D5" w:rsidP="002B20B1">
      <w:pPr>
        <w:shd w:val="clear" w:color="auto" w:fill="FFFFFF"/>
        <w:spacing w:after="0" w:line="240" w:lineRule="auto"/>
        <w:jc w:val="both"/>
        <w:rPr>
          <w:rFonts w:asciiTheme="minorHAnsi" w:hAnsiTheme="minorHAnsi" w:cstheme="minorHAnsi"/>
          <w:sz w:val="24"/>
          <w:szCs w:val="24"/>
          <w:lang w:val="uk-UA"/>
        </w:rPr>
      </w:pPr>
      <w:r w:rsidRPr="008234D5">
        <w:rPr>
          <w:rFonts w:asciiTheme="minorHAnsi" w:eastAsia="Times New Roman" w:hAnsiTheme="minorHAnsi" w:cstheme="minorHAnsi"/>
          <w:i/>
          <w:iCs/>
          <w:sz w:val="24"/>
          <w:szCs w:val="24"/>
          <w:lang w:val="en-US" w:eastAsia="ru-RU"/>
        </w:rPr>
        <w:t xml:space="preserve">Contact person – Olena Stepanova, Chamber Policy Officer (Committees), </w:t>
      </w:r>
      <w:hyperlink r:id="rId7" w:history="1">
        <w:r w:rsidR="0090739F" w:rsidRPr="008234D5">
          <w:rPr>
            <w:rStyle w:val="a7"/>
            <w:rFonts w:asciiTheme="minorHAnsi" w:hAnsiTheme="minorHAnsi" w:cstheme="minorHAnsi"/>
            <w:color w:val="auto"/>
            <w:sz w:val="24"/>
            <w:szCs w:val="24"/>
            <w:lang w:val="en-US"/>
          </w:rPr>
          <w:t>OStepanova@chamber.ua</w:t>
        </w:r>
      </w:hyperlink>
      <w:r w:rsidR="0090739F" w:rsidRPr="008234D5">
        <w:rPr>
          <w:rStyle w:val="ms-font-s"/>
          <w:rFonts w:asciiTheme="minorHAnsi" w:hAnsiTheme="minorHAnsi" w:cstheme="minorHAnsi"/>
          <w:sz w:val="24"/>
          <w:szCs w:val="24"/>
          <w:lang w:val="uk-UA"/>
        </w:rPr>
        <w:t xml:space="preserve">. </w:t>
      </w:r>
    </w:p>
    <w:p w:rsidR="00370D61" w:rsidRPr="008234D5" w:rsidRDefault="00370D61" w:rsidP="002B20B1">
      <w:pPr>
        <w:tabs>
          <w:tab w:val="left" w:pos="1106"/>
        </w:tabs>
        <w:spacing w:line="264" w:lineRule="auto"/>
        <w:contextualSpacing/>
        <w:jc w:val="both"/>
        <w:rPr>
          <w:rStyle w:val="a9"/>
          <w:rFonts w:asciiTheme="minorHAnsi" w:hAnsiTheme="minorHAnsi" w:cstheme="minorHAnsi"/>
          <w:sz w:val="24"/>
          <w:szCs w:val="24"/>
          <w:lang w:val="en-US"/>
        </w:rPr>
      </w:pPr>
    </w:p>
    <w:p w:rsidR="00370D61" w:rsidRPr="008234D5" w:rsidRDefault="00370D61" w:rsidP="002B20B1">
      <w:pPr>
        <w:tabs>
          <w:tab w:val="left" w:pos="1106"/>
        </w:tabs>
        <w:spacing w:line="264" w:lineRule="auto"/>
        <w:contextualSpacing/>
        <w:jc w:val="both"/>
        <w:rPr>
          <w:rStyle w:val="a9"/>
          <w:rFonts w:asciiTheme="minorHAnsi" w:hAnsiTheme="minorHAnsi" w:cstheme="minorHAnsi"/>
          <w:sz w:val="24"/>
          <w:szCs w:val="24"/>
          <w:lang w:val="uk-UA"/>
        </w:rPr>
      </w:pPr>
    </w:p>
    <w:p w:rsidR="00370D61" w:rsidRPr="008234D5" w:rsidRDefault="00370D61" w:rsidP="002B20B1">
      <w:pPr>
        <w:tabs>
          <w:tab w:val="left" w:pos="1106"/>
        </w:tabs>
        <w:spacing w:line="264" w:lineRule="auto"/>
        <w:contextualSpacing/>
        <w:jc w:val="both"/>
        <w:rPr>
          <w:rStyle w:val="a9"/>
          <w:rFonts w:asciiTheme="minorHAnsi" w:hAnsiTheme="minorHAnsi" w:cstheme="minorHAnsi"/>
          <w:sz w:val="24"/>
          <w:szCs w:val="24"/>
          <w:lang w:val="uk-UA"/>
        </w:rPr>
      </w:pPr>
    </w:p>
    <w:p w:rsidR="00370D61" w:rsidRDefault="00370D61" w:rsidP="00573D60">
      <w:pPr>
        <w:tabs>
          <w:tab w:val="left" w:pos="1106"/>
        </w:tabs>
        <w:spacing w:line="264" w:lineRule="auto"/>
        <w:contextualSpacing/>
        <w:jc w:val="both"/>
        <w:rPr>
          <w:rStyle w:val="a9"/>
          <w:rFonts w:asciiTheme="minorHAnsi" w:hAnsiTheme="minorHAnsi" w:cstheme="minorHAnsi"/>
          <w:sz w:val="24"/>
          <w:szCs w:val="24"/>
          <w:lang w:val="uk-UA"/>
        </w:rPr>
      </w:pPr>
      <w:bookmarkStart w:id="0" w:name="_GoBack"/>
      <w:bookmarkEnd w:id="0"/>
    </w:p>
    <w:p w:rsidR="00370D61" w:rsidRDefault="00370D61" w:rsidP="002B20B1">
      <w:pPr>
        <w:tabs>
          <w:tab w:val="left" w:pos="1106"/>
        </w:tabs>
        <w:spacing w:line="264" w:lineRule="auto"/>
        <w:ind w:left="-851"/>
        <w:contextualSpacing/>
        <w:jc w:val="both"/>
        <w:rPr>
          <w:rStyle w:val="a9"/>
          <w:rFonts w:asciiTheme="minorHAnsi" w:hAnsiTheme="minorHAnsi" w:cstheme="minorHAnsi"/>
          <w:sz w:val="24"/>
          <w:szCs w:val="24"/>
          <w:lang w:val="uk-UA"/>
        </w:rPr>
      </w:pPr>
    </w:p>
    <w:p w:rsidR="0087675B" w:rsidRDefault="0087675B" w:rsidP="002B20B1">
      <w:pPr>
        <w:tabs>
          <w:tab w:val="left" w:pos="1106"/>
        </w:tabs>
        <w:spacing w:line="264" w:lineRule="auto"/>
        <w:ind w:left="-851"/>
        <w:contextualSpacing/>
        <w:jc w:val="both"/>
        <w:rPr>
          <w:rStyle w:val="a9"/>
          <w:rFonts w:asciiTheme="minorHAnsi" w:hAnsiTheme="minorHAnsi" w:cstheme="minorHAnsi"/>
          <w:sz w:val="24"/>
          <w:szCs w:val="24"/>
          <w:lang w:val="uk-UA"/>
        </w:rPr>
      </w:pPr>
    </w:p>
    <w:p w:rsidR="0087675B" w:rsidRPr="002B20B1" w:rsidRDefault="008234D5" w:rsidP="002B20B1">
      <w:pPr>
        <w:tabs>
          <w:tab w:val="left" w:pos="1106"/>
        </w:tabs>
        <w:spacing w:line="264" w:lineRule="auto"/>
        <w:ind w:left="-851"/>
        <w:contextualSpacing/>
        <w:jc w:val="both"/>
        <w:rPr>
          <w:rFonts w:asciiTheme="minorHAnsi" w:hAnsiTheme="minorHAnsi" w:cstheme="minorHAnsi"/>
          <w:i/>
          <w:sz w:val="20"/>
          <w:szCs w:val="20"/>
          <w:shd w:val="clear" w:color="auto" w:fill="FFFFFF"/>
          <w:lang w:val="en-US"/>
        </w:rPr>
      </w:pPr>
      <w:r w:rsidRPr="002B20B1">
        <w:rPr>
          <w:rFonts w:asciiTheme="minorHAnsi" w:hAnsiTheme="minorHAnsi" w:cstheme="minorHAnsi"/>
          <w:b/>
          <w:i/>
          <w:sz w:val="20"/>
          <w:szCs w:val="20"/>
          <w:shd w:val="clear" w:color="auto" w:fill="FFFFFF"/>
          <w:lang w:val="en-US"/>
        </w:rPr>
        <w:t>Transparency International Ukraine</w:t>
      </w:r>
      <w:r w:rsidRPr="002B20B1">
        <w:rPr>
          <w:rFonts w:asciiTheme="minorHAnsi" w:hAnsiTheme="minorHAnsi" w:cstheme="minorHAnsi"/>
          <w:i/>
          <w:sz w:val="20"/>
          <w:szCs w:val="20"/>
          <w:shd w:val="clear" w:color="auto" w:fill="FFFFFF"/>
          <w:lang w:val="en-US"/>
        </w:rPr>
        <w:t xml:space="preserve"> is a national chapter of Transparency International, which works in more than 100 countries. TI Ukraine’s mission is to limit the increase of corruption in Ukraine by promoting transparency, accountability and integrity in public authorities and civil society. You can learn more about the organization’s activity on the website</w:t>
      </w:r>
      <w:r w:rsidRPr="002B20B1">
        <w:rPr>
          <w:rStyle w:val="apple-converted-space"/>
          <w:rFonts w:asciiTheme="minorHAnsi" w:hAnsiTheme="minorHAnsi" w:cstheme="minorHAnsi"/>
          <w:i/>
          <w:sz w:val="20"/>
          <w:szCs w:val="20"/>
          <w:shd w:val="clear" w:color="auto" w:fill="FFFFFF"/>
          <w:lang w:val="en-US"/>
        </w:rPr>
        <w:t> </w:t>
      </w:r>
      <w:hyperlink r:id="rId8" w:tgtFrame="_blank" w:history="1">
        <w:r w:rsidRPr="002B20B1">
          <w:rPr>
            <w:rStyle w:val="a7"/>
            <w:rFonts w:asciiTheme="minorHAnsi" w:hAnsiTheme="minorHAnsi" w:cstheme="minorHAnsi"/>
            <w:i/>
            <w:color w:val="auto"/>
            <w:sz w:val="20"/>
            <w:szCs w:val="20"/>
            <w:shd w:val="clear" w:color="auto" w:fill="FFFFFF"/>
            <w:lang w:val="en-US"/>
          </w:rPr>
          <w:t>www.ti-ukraine.org</w:t>
        </w:r>
      </w:hyperlink>
      <w:r w:rsidRPr="002B20B1">
        <w:rPr>
          <w:rFonts w:asciiTheme="minorHAnsi" w:hAnsiTheme="minorHAnsi" w:cstheme="minorHAnsi"/>
          <w:i/>
          <w:sz w:val="20"/>
          <w:szCs w:val="20"/>
          <w:shd w:val="clear" w:color="auto" w:fill="FFFFFF"/>
          <w:lang w:val="en-US"/>
        </w:rPr>
        <w:t>.</w:t>
      </w:r>
    </w:p>
    <w:p w:rsidR="008234D5" w:rsidRPr="002B20B1" w:rsidRDefault="008234D5" w:rsidP="002B20B1">
      <w:pPr>
        <w:tabs>
          <w:tab w:val="left" w:pos="1106"/>
        </w:tabs>
        <w:spacing w:line="264" w:lineRule="auto"/>
        <w:ind w:left="-851"/>
        <w:contextualSpacing/>
        <w:jc w:val="both"/>
        <w:rPr>
          <w:rFonts w:asciiTheme="minorHAnsi" w:hAnsiTheme="minorHAnsi" w:cstheme="minorHAnsi"/>
          <w:i/>
          <w:sz w:val="20"/>
          <w:szCs w:val="20"/>
          <w:shd w:val="clear" w:color="auto" w:fill="FFFFFF"/>
          <w:lang w:val="en-US"/>
        </w:rPr>
      </w:pPr>
    </w:p>
    <w:p w:rsidR="002B20B1" w:rsidRPr="002B20B1" w:rsidRDefault="002B20B1" w:rsidP="002B20B1">
      <w:pPr>
        <w:tabs>
          <w:tab w:val="left" w:pos="1106"/>
        </w:tabs>
        <w:spacing w:line="264" w:lineRule="auto"/>
        <w:ind w:left="-851"/>
        <w:contextualSpacing/>
        <w:jc w:val="both"/>
        <w:rPr>
          <w:rFonts w:asciiTheme="minorHAnsi" w:hAnsiTheme="minorHAnsi" w:cstheme="minorHAnsi"/>
          <w:i/>
          <w:sz w:val="20"/>
          <w:szCs w:val="20"/>
          <w:u w:val="single"/>
          <w:lang w:val="en-US"/>
        </w:rPr>
      </w:pPr>
      <w:r w:rsidRPr="002B20B1">
        <w:rPr>
          <w:rFonts w:asciiTheme="minorHAnsi" w:hAnsiTheme="minorHAnsi" w:cstheme="minorHAnsi"/>
          <w:b/>
          <w:i/>
          <w:sz w:val="20"/>
          <w:szCs w:val="20"/>
          <w:shd w:val="clear" w:color="auto" w:fill="FFFFFF"/>
          <w:lang w:val="en-US"/>
        </w:rPr>
        <w:t>The American Chamber of Commerce</w:t>
      </w:r>
      <w:r w:rsidRPr="002B20B1">
        <w:rPr>
          <w:rFonts w:asciiTheme="minorHAnsi" w:hAnsiTheme="minorHAnsi" w:cstheme="minorHAnsi"/>
          <w:i/>
          <w:sz w:val="20"/>
          <w:szCs w:val="20"/>
          <w:shd w:val="clear" w:color="auto" w:fill="FFFFFF"/>
          <w:lang w:val="en-US"/>
        </w:rPr>
        <w:t xml:space="preserve"> -</w:t>
      </w:r>
      <w:r w:rsidRPr="002B20B1">
        <w:rPr>
          <w:rStyle w:val="apple-converted-space"/>
          <w:rFonts w:asciiTheme="minorHAnsi" w:hAnsiTheme="minorHAnsi" w:cstheme="minorHAnsi"/>
          <w:i/>
          <w:sz w:val="20"/>
          <w:szCs w:val="20"/>
          <w:shd w:val="clear" w:color="auto" w:fill="FFFFFF"/>
          <w:lang w:val="en-US"/>
        </w:rPr>
        <w:t> </w:t>
      </w:r>
      <w:r w:rsidRPr="002B20B1">
        <w:rPr>
          <w:rFonts w:asciiTheme="minorHAnsi" w:hAnsiTheme="minorHAnsi" w:cstheme="minorHAnsi"/>
          <w:i/>
          <w:sz w:val="20"/>
          <w:szCs w:val="20"/>
          <w:shd w:val="clear" w:color="auto" w:fill="FFFFFF"/>
          <w:lang w:val="en-US"/>
        </w:rPr>
        <w:t>internationally oriented business community – the most active and effective in Ukraine. It represents leading business leaders and experts of 600+ Member organizations. Chamber strives to be the Partner of Choice and positive driver of change in business environment for the benefit of Ukraine.</w:t>
      </w:r>
      <w:r w:rsidRPr="002B20B1">
        <w:rPr>
          <w:rStyle w:val="apple-converted-space"/>
          <w:rFonts w:asciiTheme="minorHAnsi" w:hAnsiTheme="minorHAnsi" w:cstheme="minorHAnsi"/>
          <w:i/>
          <w:sz w:val="20"/>
          <w:szCs w:val="20"/>
          <w:shd w:val="clear" w:color="auto" w:fill="FFFFFF"/>
          <w:lang w:val="en-US"/>
        </w:rPr>
        <w:t>  </w:t>
      </w:r>
      <w:r w:rsidRPr="002B20B1">
        <w:rPr>
          <w:rFonts w:asciiTheme="minorHAnsi" w:hAnsiTheme="minorHAnsi" w:cstheme="minorHAnsi"/>
          <w:i/>
          <w:sz w:val="20"/>
          <w:szCs w:val="20"/>
          <w:shd w:val="clear" w:color="auto" w:fill="FFFFFF"/>
          <w:lang w:val="en-US"/>
        </w:rPr>
        <w:t>You can learn more about the organization’s activity on the website</w:t>
      </w:r>
      <w:r w:rsidR="0087675B" w:rsidRPr="002B20B1">
        <w:rPr>
          <w:rFonts w:asciiTheme="minorHAnsi" w:hAnsiTheme="minorHAnsi" w:cstheme="minorHAnsi"/>
          <w:i/>
          <w:sz w:val="20"/>
          <w:szCs w:val="20"/>
          <w:lang w:val="uk-UA"/>
        </w:rPr>
        <w:t xml:space="preserve"> </w:t>
      </w:r>
      <w:hyperlink r:id="rId9" w:history="1">
        <w:r w:rsidRPr="002B20B1">
          <w:rPr>
            <w:rStyle w:val="a7"/>
            <w:rFonts w:asciiTheme="minorHAnsi" w:hAnsiTheme="minorHAnsi" w:cstheme="minorHAnsi"/>
            <w:i/>
            <w:color w:val="auto"/>
            <w:sz w:val="20"/>
            <w:szCs w:val="20"/>
            <w:lang w:val="uk-UA"/>
          </w:rPr>
          <w:t>http://www.chamber.ua</w:t>
        </w:r>
      </w:hyperlink>
      <w:r w:rsidRPr="002B20B1">
        <w:rPr>
          <w:rFonts w:asciiTheme="minorHAnsi" w:hAnsiTheme="minorHAnsi" w:cstheme="minorHAnsi"/>
          <w:i/>
          <w:sz w:val="20"/>
          <w:szCs w:val="20"/>
          <w:u w:val="single"/>
          <w:lang w:val="en-US"/>
        </w:rPr>
        <w:t>.</w:t>
      </w:r>
    </w:p>
    <w:p w:rsidR="0087675B" w:rsidRPr="0087675B" w:rsidRDefault="0087675B" w:rsidP="002B20B1">
      <w:pPr>
        <w:tabs>
          <w:tab w:val="left" w:pos="1106"/>
        </w:tabs>
        <w:spacing w:line="264" w:lineRule="auto"/>
        <w:ind w:left="-851"/>
        <w:contextualSpacing/>
        <w:jc w:val="both"/>
        <w:rPr>
          <w:rFonts w:asciiTheme="minorHAnsi" w:hAnsiTheme="minorHAnsi" w:cstheme="minorHAnsi"/>
          <w:sz w:val="20"/>
          <w:szCs w:val="20"/>
          <w:u w:val="single"/>
          <w:lang w:val="uk-UA"/>
        </w:rPr>
      </w:pPr>
      <w:r>
        <w:rPr>
          <w:rFonts w:asciiTheme="minorHAnsi" w:hAnsiTheme="minorHAnsi" w:cstheme="minorHAnsi"/>
          <w:sz w:val="20"/>
          <w:szCs w:val="20"/>
          <w:u w:val="single"/>
          <w:lang w:val="uk-UA"/>
        </w:rPr>
        <w:t xml:space="preserve"> </w:t>
      </w:r>
      <w:r w:rsidRPr="0087675B">
        <w:rPr>
          <w:rFonts w:asciiTheme="minorHAnsi" w:hAnsiTheme="minorHAnsi" w:cstheme="minorHAnsi"/>
          <w:sz w:val="20"/>
          <w:szCs w:val="20"/>
          <w:u w:val="single"/>
          <w:lang w:val="uk-UA"/>
        </w:rPr>
        <w:t xml:space="preserve"> </w:t>
      </w:r>
    </w:p>
    <w:tbl>
      <w:tblPr>
        <w:tblW w:w="10433" w:type="dxa"/>
        <w:tblInd w:w="-953" w:type="dxa"/>
        <w:tblLayout w:type="fixed"/>
        <w:tblLook w:val="0000" w:firstRow="0" w:lastRow="0" w:firstColumn="0" w:lastColumn="0" w:noHBand="0" w:noVBand="0"/>
      </w:tblPr>
      <w:tblGrid>
        <w:gridCol w:w="5217"/>
        <w:gridCol w:w="5216"/>
      </w:tblGrid>
      <w:tr w:rsidR="0087675B" w:rsidRPr="00441713" w:rsidTr="00C5444D">
        <w:trPr>
          <w:trHeight w:val="1798"/>
        </w:trPr>
        <w:tc>
          <w:tcPr>
            <w:tcW w:w="5217" w:type="dxa"/>
            <w:shd w:val="clear" w:color="auto" w:fill="auto"/>
          </w:tcPr>
          <w:p w:rsidR="00C5444D" w:rsidRPr="002B20B1" w:rsidRDefault="00C5444D" w:rsidP="00071297">
            <w:pPr>
              <w:spacing w:after="120" w:line="240" w:lineRule="auto"/>
              <w:jc w:val="both"/>
              <w:rPr>
                <w:rFonts w:asciiTheme="minorHAnsi" w:hAnsiTheme="minorHAnsi" w:cstheme="minorHAnsi"/>
                <w:i/>
                <w:sz w:val="20"/>
                <w:szCs w:val="20"/>
                <w:shd w:val="clear" w:color="auto" w:fill="FCFCFC"/>
                <w:lang w:val="en-US"/>
              </w:rPr>
            </w:pPr>
          </w:p>
        </w:tc>
        <w:tc>
          <w:tcPr>
            <w:tcW w:w="5216" w:type="dxa"/>
            <w:shd w:val="clear" w:color="auto" w:fill="auto"/>
          </w:tcPr>
          <w:p w:rsidR="00C5444D" w:rsidRPr="002B20B1" w:rsidRDefault="00C5444D" w:rsidP="00AD35F2">
            <w:pPr>
              <w:spacing w:after="80" w:line="240" w:lineRule="auto"/>
              <w:jc w:val="both"/>
              <w:rPr>
                <w:rFonts w:asciiTheme="minorHAnsi" w:hAnsiTheme="minorHAnsi" w:cstheme="minorHAnsi"/>
                <w:i/>
                <w:sz w:val="20"/>
                <w:szCs w:val="20"/>
                <w:lang w:val="en-US"/>
              </w:rPr>
            </w:pPr>
          </w:p>
        </w:tc>
      </w:tr>
    </w:tbl>
    <w:p w:rsidR="00C5444D" w:rsidRDefault="00C5444D" w:rsidP="00071297">
      <w:pPr>
        <w:tabs>
          <w:tab w:val="left" w:pos="1106"/>
        </w:tabs>
        <w:spacing w:line="264" w:lineRule="auto"/>
        <w:contextualSpacing/>
        <w:rPr>
          <w:rStyle w:val="a9"/>
          <w:rFonts w:asciiTheme="minorHAnsi" w:hAnsiTheme="minorHAnsi" w:cstheme="minorHAnsi"/>
          <w:sz w:val="24"/>
          <w:szCs w:val="24"/>
          <w:lang w:val="uk-UA"/>
        </w:rPr>
      </w:pPr>
    </w:p>
    <w:p w:rsidR="0087675B" w:rsidRPr="008354FB" w:rsidRDefault="0087675B" w:rsidP="00071297">
      <w:pPr>
        <w:tabs>
          <w:tab w:val="left" w:pos="1106"/>
        </w:tabs>
        <w:spacing w:line="264" w:lineRule="auto"/>
        <w:contextualSpacing/>
        <w:rPr>
          <w:rStyle w:val="a9"/>
          <w:rFonts w:asciiTheme="minorHAnsi" w:hAnsiTheme="minorHAnsi" w:cstheme="minorHAnsi"/>
          <w:sz w:val="24"/>
          <w:szCs w:val="24"/>
          <w:lang w:val="uk-UA"/>
        </w:rPr>
      </w:pPr>
    </w:p>
    <w:sectPr w:rsidR="0087675B" w:rsidRPr="008354FB" w:rsidSect="00D435F1">
      <w:headerReference w:type="default" r:id="rId10"/>
      <w:pgSz w:w="11906" w:h="16838"/>
      <w:pgMar w:top="1134" w:right="1558" w:bottom="1134"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8C" w:rsidRDefault="00AA118C" w:rsidP="005351ED">
      <w:pPr>
        <w:spacing w:after="0" w:line="240" w:lineRule="auto"/>
      </w:pPr>
      <w:r>
        <w:separator/>
      </w:r>
    </w:p>
  </w:endnote>
  <w:endnote w:type="continuationSeparator" w:id="0">
    <w:p w:rsidR="00AA118C" w:rsidRDefault="00AA118C" w:rsidP="0053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8C" w:rsidRDefault="00AA118C" w:rsidP="005351ED">
      <w:pPr>
        <w:spacing w:after="0" w:line="240" w:lineRule="auto"/>
      </w:pPr>
      <w:r>
        <w:separator/>
      </w:r>
    </w:p>
  </w:footnote>
  <w:footnote w:type="continuationSeparator" w:id="0">
    <w:p w:rsidR="00AA118C" w:rsidRDefault="00AA118C" w:rsidP="0053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ED" w:rsidRPr="005351ED" w:rsidRDefault="005351ED" w:rsidP="005351ED">
    <w:pPr>
      <w:pStyle w:val="a3"/>
      <w:tabs>
        <w:tab w:val="clear" w:pos="9355"/>
        <w:tab w:val="left" w:pos="10065"/>
      </w:tabs>
      <w:ind w:left="-1701" w:right="-710"/>
    </w:pPr>
    <w:r w:rsidRPr="005351ED">
      <w:rPr>
        <w:noProof/>
        <w:lang w:eastAsia="ru-RU"/>
      </w:rPr>
      <w:drawing>
        <wp:inline distT="0" distB="0" distL="0" distR="0" wp14:anchorId="5C7A905C" wp14:editId="6500FBF3">
          <wp:extent cx="7562850" cy="1372292"/>
          <wp:effectExtent l="0" t="0" r="0" b="0"/>
          <wp:docPr id="6" name="Рисунок 6" descr="C:\Users\ekormyliuk\AppData\Local\Microsoft\Windows\Temporary Internet Files\Content.Outlook\GLA4HRO7\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rmyliuk\AppData\Local\Microsoft\Windows\Temporary Internet Files\Content.Outlook\GLA4HRO7\бланк.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84" cy="13793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668D"/>
    <w:multiLevelType w:val="hybridMultilevel"/>
    <w:tmpl w:val="DFC2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841CCC"/>
    <w:multiLevelType w:val="hybridMultilevel"/>
    <w:tmpl w:val="091AAFCC"/>
    <w:lvl w:ilvl="0" w:tplc="3850C9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BFF27F3"/>
    <w:multiLevelType w:val="hybridMultilevel"/>
    <w:tmpl w:val="81286474"/>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ED"/>
    <w:rsid w:val="00055024"/>
    <w:rsid w:val="00056C21"/>
    <w:rsid w:val="00071297"/>
    <w:rsid w:val="000D58CE"/>
    <w:rsid w:val="000E6703"/>
    <w:rsid w:val="000F5C2A"/>
    <w:rsid w:val="0011736D"/>
    <w:rsid w:val="001423F9"/>
    <w:rsid w:val="00175FC3"/>
    <w:rsid w:val="001D364C"/>
    <w:rsid w:val="001E00E7"/>
    <w:rsid w:val="001F5E59"/>
    <w:rsid w:val="00245CF9"/>
    <w:rsid w:val="002A59A2"/>
    <w:rsid w:val="002B20B1"/>
    <w:rsid w:val="002B6D57"/>
    <w:rsid w:val="002D0891"/>
    <w:rsid w:val="00301A4A"/>
    <w:rsid w:val="00314140"/>
    <w:rsid w:val="003677C5"/>
    <w:rsid w:val="00370D61"/>
    <w:rsid w:val="00382463"/>
    <w:rsid w:val="00387B5E"/>
    <w:rsid w:val="003D195D"/>
    <w:rsid w:val="003F62A6"/>
    <w:rsid w:val="00412029"/>
    <w:rsid w:val="00441713"/>
    <w:rsid w:val="00484863"/>
    <w:rsid w:val="00491EC7"/>
    <w:rsid w:val="004B3D17"/>
    <w:rsid w:val="0052536A"/>
    <w:rsid w:val="005351ED"/>
    <w:rsid w:val="00572DF9"/>
    <w:rsid w:val="00573D60"/>
    <w:rsid w:val="00574910"/>
    <w:rsid w:val="00592333"/>
    <w:rsid w:val="005A13C3"/>
    <w:rsid w:val="005B3758"/>
    <w:rsid w:val="005C4032"/>
    <w:rsid w:val="0067646D"/>
    <w:rsid w:val="0069759F"/>
    <w:rsid w:val="006A6979"/>
    <w:rsid w:val="006C2D46"/>
    <w:rsid w:val="006D12EC"/>
    <w:rsid w:val="007303F8"/>
    <w:rsid w:val="007357E6"/>
    <w:rsid w:val="00791A41"/>
    <w:rsid w:val="007A6C07"/>
    <w:rsid w:val="007B4236"/>
    <w:rsid w:val="007F67B8"/>
    <w:rsid w:val="008234D5"/>
    <w:rsid w:val="008354FB"/>
    <w:rsid w:val="0085253F"/>
    <w:rsid w:val="00854E28"/>
    <w:rsid w:val="008728BE"/>
    <w:rsid w:val="0087675B"/>
    <w:rsid w:val="008921DB"/>
    <w:rsid w:val="008C630B"/>
    <w:rsid w:val="008D57D7"/>
    <w:rsid w:val="008E03F2"/>
    <w:rsid w:val="008E2C30"/>
    <w:rsid w:val="0090739F"/>
    <w:rsid w:val="0092645B"/>
    <w:rsid w:val="00931B27"/>
    <w:rsid w:val="00935F3D"/>
    <w:rsid w:val="00953F16"/>
    <w:rsid w:val="00970535"/>
    <w:rsid w:val="009B0D81"/>
    <w:rsid w:val="009D5F34"/>
    <w:rsid w:val="00A40188"/>
    <w:rsid w:val="00A41F98"/>
    <w:rsid w:val="00AA118C"/>
    <w:rsid w:val="00AA479F"/>
    <w:rsid w:val="00AA73DA"/>
    <w:rsid w:val="00AC2684"/>
    <w:rsid w:val="00AD3DEF"/>
    <w:rsid w:val="00AE390E"/>
    <w:rsid w:val="00AF3F79"/>
    <w:rsid w:val="00B20BF5"/>
    <w:rsid w:val="00B6168A"/>
    <w:rsid w:val="00B77110"/>
    <w:rsid w:val="00B827BF"/>
    <w:rsid w:val="00BC51FD"/>
    <w:rsid w:val="00BD0B74"/>
    <w:rsid w:val="00C073E4"/>
    <w:rsid w:val="00C449A9"/>
    <w:rsid w:val="00C5444D"/>
    <w:rsid w:val="00C65536"/>
    <w:rsid w:val="00C90D79"/>
    <w:rsid w:val="00CB0196"/>
    <w:rsid w:val="00CE01F7"/>
    <w:rsid w:val="00CF739E"/>
    <w:rsid w:val="00D20E7B"/>
    <w:rsid w:val="00D435F1"/>
    <w:rsid w:val="00D449C9"/>
    <w:rsid w:val="00D64E26"/>
    <w:rsid w:val="00D73CCE"/>
    <w:rsid w:val="00DA2E78"/>
    <w:rsid w:val="00DC438E"/>
    <w:rsid w:val="00DC5C2A"/>
    <w:rsid w:val="00DC77D1"/>
    <w:rsid w:val="00DF3B30"/>
    <w:rsid w:val="00DF6E18"/>
    <w:rsid w:val="00E222BB"/>
    <w:rsid w:val="00E4043A"/>
    <w:rsid w:val="00E4533B"/>
    <w:rsid w:val="00EB6E96"/>
    <w:rsid w:val="00EC233A"/>
    <w:rsid w:val="00F35331"/>
    <w:rsid w:val="00F856DF"/>
    <w:rsid w:val="00FB0F2B"/>
    <w:rsid w:val="00FB2336"/>
    <w:rsid w:val="00FD1086"/>
    <w:rsid w:val="00FE5FBA"/>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EB66-4476-40FF-BF7A-B972358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C9"/>
    <w:pPr>
      <w:spacing w:after="200" w:line="276" w:lineRule="auto"/>
    </w:pPr>
    <w:rPr>
      <w:rFonts w:ascii="Cambria" w:eastAsia="Cambria" w:hAnsi="Cambria" w:cs="Times New Roman"/>
    </w:rPr>
  </w:style>
  <w:style w:type="paragraph" w:styleId="5">
    <w:name w:val="heading 5"/>
    <w:basedOn w:val="a"/>
    <w:link w:val="50"/>
    <w:uiPriority w:val="9"/>
    <w:qFormat/>
    <w:rsid w:val="0087675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5351ED"/>
  </w:style>
  <w:style w:type="paragraph" w:styleId="a5">
    <w:name w:val="footer"/>
    <w:basedOn w:val="a"/>
    <w:link w:val="a6"/>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5351ED"/>
  </w:style>
  <w:style w:type="character" w:styleId="a7">
    <w:name w:val="Hyperlink"/>
    <w:uiPriority w:val="99"/>
    <w:rsid w:val="00D449C9"/>
    <w:rPr>
      <w:color w:val="0000FF"/>
      <w:u w:val="single"/>
    </w:rPr>
  </w:style>
  <w:style w:type="character" w:styleId="a8">
    <w:name w:val="Emphasis"/>
    <w:uiPriority w:val="20"/>
    <w:qFormat/>
    <w:rsid w:val="00D449C9"/>
    <w:rPr>
      <w:i/>
      <w:iCs/>
    </w:rPr>
  </w:style>
  <w:style w:type="character" w:styleId="a9">
    <w:name w:val="line number"/>
    <w:basedOn w:val="a0"/>
    <w:rsid w:val="00D449C9"/>
  </w:style>
  <w:style w:type="paragraph" w:styleId="aa">
    <w:name w:val="List Paragraph"/>
    <w:basedOn w:val="a"/>
    <w:uiPriority w:val="34"/>
    <w:qFormat/>
    <w:rsid w:val="0092645B"/>
    <w:pPr>
      <w:ind w:left="720"/>
      <w:contextualSpacing/>
    </w:pPr>
  </w:style>
  <w:style w:type="paragraph" w:styleId="ab">
    <w:name w:val="Balloon Text"/>
    <w:basedOn w:val="a"/>
    <w:link w:val="ac"/>
    <w:uiPriority w:val="99"/>
    <w:semiHidden/>
    <w:unhideWhenUsed/>
    <w:rsid w:val="00B827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27BF"/>
    <w:rPr>
      <w:rFonts w:ascii="Tahoma" w:eastAsia="Cambria" w:hAnsi="Tahoma" w:cs="Tahoma"/>
      <w:sz w:val="16"/>
      <w:szCs w:val="16"/>
    </w:rPr>
  </w:style>
  <w:style w:type="character" w:customStyle="1" w:styleId="50">
    <w:name w:val="Заголовок 5 Знак"/>
    <w:basedOn w:val="a0"/>
    <w:link w:val="5"/>
    <w:uiPriority w:val="9"/>
    <w:rsid w:val="0087675B"/>
    <w:rPr>
      <w:rFonts w:ascii="Times New Roman" w:eastAsia="Times New Roman" w:hAnsi="Times New Roman" w:cs="Times New Roman"/>
      <w:b/>
      <w:bCs/>
      <w:sz w:val="20"/>
      <w:szCs w:val="20"/>
      <w:lang w:eastAsia="ru-RU"/>
    </w:rPr>
  </w:style>
  <w:style w:type="paragraph" w:styleId="ad">
    <w:name w:val="Normal (Web)"/>
    <w:basedOn w:val="a"/>
    <w:uiPriority w:val="99"/>
    <w:semiHidden/>
    <w:unhideWhenUsed/>
    <w:rsid w:val="0087675B"/>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7675B"/>
    <w:rPr>
      <w:b/>
      <w:bCs/>
    </w:rPr>
  </w:style>
  <w:style w:type="character" w:customStyle="1" w:styleId="apple-converted-space">
    <w:name w:val="apple-converted-space"/>
    <w:basedOn w:val="a0"/>
    <w:rsid w:val="0087675B"/>
  </w:style>
  <w:style w:type="character" w:customStyle="1" w:styleId="ms-font-s">
    <w:name w:val="ms-font-s"/>
    <w:basedOn w:val="a0"/>
    <w:rsid w:val="0090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3411">
      <w:bodyDiv w:val="1"/>
      <w:marLeft w:val="0"/>
      <w:marRight w:val="0"/>
      <w:marTop w:val="0"/>
      <w:marBottom w:val="0"/>
      <w:divBdr>
        <w:top w:val="none" w:sz="0" w:space="0" w:color="auto"/>
        <w:left w:val="none" w:sz="0" w:space="0" w:color="auto"/>
        <w:bottom w:val="none" w:sz="0" w:space="0" w:color="auto"/>
        <w:right w:val="none" w:sz="0" w:space="0" w:color="auto"/>
      </w:divBdr>
      <w:divsChild>
        <w:div w:id="1424910139">
          <w:marLeft w:val="0"/>
          <w:marRight w:val="0"/>
          <w:marTop w:val="0"/>
          <w:marBottom w:val="0"/>
          <w:divBdr>
            <w:top w:val="none" w:sz="0" w:space="0" w:color="auto"/>
            <w:left w:val="none" w:sz="0" w:space="0" w:color="auto"/>
            <w:bottom w:val="none" w:sz="0" w:space="0" w:color="auto"/>
            <w:right w:val="none" w:sz="0" w:space="0" w:color="auto"/>
          </w:divBdr>
        </w:div>
        <w:div w:id="2016565519">
          <w:marLeft w:val="0"/>
          <w:marRight w:val="0"/>
          <w:marTop w:val="0"/>
          <w:marBottom w:val="0"/>
          <w:divBdr>
            <w:top w:val="none" w:sz="0" w:space="0" w:color="auto"/>
            <w:left w:val="none" w:sz="0" w:space="0" w:color="auto"/>
            <w:bottom w:val="none" w:sz="0" w:space="0" w:color="auto"/>
            <w:right w:val="none" w:sz="0" w:space="0" w:color="auto"/>
          </w:divBdr>
        </w:div>
        <w:div w:id="854346580">
          <w:marLeft w:val="0"/>
          <w:marRight w:val="0"/>
          <w:marTop w:val="0"/>
          <w:marBottom w:val="0"/>
          <w:divBdr>
            <w:top w:val="none" w:sz="0" w:space="0" w:color="auto"/>
            <w:left w:val="none" w:sz="0" w:space="0" w:color="auto"/>
            <w:bottom w:val="none" w:sz="0" w:space="0" w:color="auto"/>
            <w:right w:val="none" w:sz="0" w:space="0" w:color="auto"/>
          </w:divBdr>
        </w:div>
        <w:div w:id="1931543718">
          <w:marLeft w:val="0"/>
          <w:marRight w:val="0"/>
          <w:marTop w:val="0"/>
          <w:marBottom w:val="0"/>
          <w:divBdr>
            <w:top w:val="none" w:sz="0" w:space="0" w:color="auto"/>
            <w:left w:val="none" w:sz="0" w:space="0" w:color="auto"/>
            <w:bottom w:val="none" w:sz="0" w:space="0" w:color="auto"/>
            <w:right w:val="none" w:sz="0" w:space="0" w:color="auto"/>
          </w:divBdr>
        </w:div>
        <w:div w:id="1335960442">
          <w:marLeft w:val="0"/>
          <w:marRight w:val="0"/>
          <w:marTop w:val="0"/>
          <w:marBottom w:val="0"/>
          <w:divBdr>
            <w:top w:val="none" w:sz="0" w:space="0" w:color="auto"/>
            <w:left w:val="none" w:sz="0" w:space="0" w:color="auto"/>
            <w:bottom w:val="none" w:sz="0" w:space="0" w:color="auto"/>
            <w:right w:val="none" w:sz="0" w:space="0" w:color="auto"/>
          </w:divBdr>
        </w:div>
      </w:divsChild>
    </w:div>
    <w:div w:id="686639146">
      <w:bodyDiv w:val="1"/>
      <w:marLeft w:val="0"/>
      <w:marRight w:val="0"/>
      <w:marTop w:val="0"/>
      <w:marBottom w:val="0"/>
      <w:divBdr>
        <w:top w:val="none" w:sz="0" w:space="0" w:color="auto"/>
        <w:left w:val="none" w:sz="0" w:space="0" w:color="auto"/>
        <w:bottom w:val="none" w:sz="0" w:space="0" w:color="auto"/>
        <w:right w:val="none" w:sz="0" w:space="0" w:color="auto"/>
      </w:divBdr>
    </w:div>
    <w:div w:id="1324159730">
      <w:bodyDiv w:val="1"/>
      <w:marLeft w:val="0"/>
      <w:marRight w:val="0"/>
      <w:marTop w:val="0"/>
      <w:marBottom w:val="0"/>
      <w:divBdr>
        <w:top w:val="none" w:sz="0" w:space="0" w:color="auto"/>
        <w:left w:val="none" w:sz="0" w:space="0" w:color="auto"/>
        <w:bottom w:val="none" w:sz="0" w:space="0" w:color="auto"/>
        <w:right w:val="none" w:sz="0" w:space="0" w:color="auto"/>
      </w:divBdr>
      <w:divsChild>
        <w:div w:id="225990790">
          <w:marLeft w:val="0"/>
          <w:marRight w:val="0"/>
          <w:marTop w:val="0"/>
          <w:marBottom w:val="0"/>
          <w:divBdr>
            <w:top w:val="none" w:sz="0" w:space="0" w:color="auto"/>
            <w:left w:val="none" w:sz="0" w:space="0" w:color="auto"/>
            <w:bottom w:val="none" w:sz="0" w:space="0" w:color="auto"/>
            <w:right w:val="none" w:sz="0" w:space="0" w:color="auto"/>
          </w:divBdr>
        </w:div>
        <w:div w:id="1088118345">
          <w:marLeft w:val="0"/>
          <w:marRight w:val="0"/>
          <w:marTop w:val="0"/>
          <w:marBottom w:val="0"/>
          <w:divBdr>
            <w:top w:val="none" w:sz="0" w:space="0" w:color="auto"/>
            <w:left w:val="none" w:sz="0" w:space="0" w:color="auto"/>
            <w:bottom w:val="none" w:sz="0" w:space="0" w:color="auto"/>
            <w:right w:val="none" w:sz="0" w:space="0" w:color="auto"/>
          </w:divBdr>
        </w:div>
        <w:div w:id="1089696490">
          <w:marLeft w:val="0"/>
          <w:marRight w:val="0"/>
          <w:marTop w:val="0"/>
          <w:marBottom w:val="0"/>
          <w:divBdr>
            <w:top w:val="none" w:sz="0" w:space="0" w:color="auto"/>
            <w:left w:val="none" w:sz="0" w:space="0" w:color="auto"/>
            <w:bottom w:val="none" w:sz="0" w:space="0" w:color="auto"/>
            <w:right w:val="none" w:sz="0" w:space="0" w:color="auto"/>
          </w:divBdr>
        </w:div>
        <w:div w:id="816260827">
          <w:marLeft w:val="0"/>
          <w:marRight w:val="0"/>
          <w:marTop w:val="0"/>
          <w:marBottom w:val="0"/>
          <w:divBdr>
            <w:top w:val="none" w:sz="0" w:space="0" w:color="auto"/>
            <w:left w:val="none" w:sz="0" w:space="0" w:color="auto"/>
            <w:bottom w:val="none" w:sz="0" w:space="0" w:color="auto"/>
            <w:right w:val="none" w:sz="0" w:space="0" w:color="auto"/>
          </w:divBdr>
        </w:div>
        <w:div w:id="1119298451">
          <w:marLeft w:val="0"/>
          <w:marRight w:val="0"/>
          <w:marTop w:val="0"/>
          <w:marBottom w:val="0"/>
          <w:divBdr>
            <w:top w:val="none" w:sz="0" w:space="0" w:color="auto"/>
            <w:left w:val="none" w:sz="0" w:space="0" w:color="auto"/>
            <w:bottom w:val="none" w:sz="0" w:space="0" w:color="auto"/>
            <w:right w:val="none" w:sz="0" w:space="0" w:color="auto"/>
          </w:divBdr>
        </w:div>
        <w:div w:id="1671903618">
          <w:marLeft w:val="0"/>
          <w:marRight w:val="0"/>
          <w:marTop w:val="0"/>
          <w:marBottom w:val="0"/>
          <w:divBdr>
            <w:top w:val="none" w:sz="0" w:space="0" w:color="auto"/>
            <w:left w:val="none" w:sz="0" w:space="0" w:color="auto"/>
            <w:bottom w:val="none" w:sz="0" w:space="0" w:color="auto"/>
            <w:right w:val="none" w:sz="0" w:space="0" w:color="auto"/>
          </w:divBdr>
        </w:div>
        <w:div w:id="1223564306">
          <w:marLeft w:val="0"/>
          <w:marRight w:val="0"/>
          <w:marTop w:val="0"/>
          <w:marBottom w:val="0"/>
          <w:divBdr>
            <w:top w:val="none" w:sz="0" w:space="0" w:color="auto"/>
            <w:left w:val="none" w:sz="0" w:space="0" w:color="auto"/>
            <w:bottom w:val="none" w:sz="0" w:space="0" w:color="auto"/>
            <w:right w:val="none" w:sz="0" w:space="0" w:color="auto"/>
          </w:divBdr>
        </w:div>
        <w:div w:id="2018194609">
          <w:marLeft w:val="0"/>
          <w:marRight w:val="0"/>
          <w:marTop w:val="0"/>
          <w:marBottom w:val="0"/>
          <w:divBdr>
            <w:top w:val="none" w:sz="0" w:space="0" w:color="auto"/>
            <w:left w:val="none" w:sz="0" w:space="0" w:color="auto"/>
            <w:bottom w:val="none" w:sz="0" w:space="0" w:color="auto"/>
            <w:right w:val="none" w:sz="0" w:space="0" w:color="auto"/>
          </w:divBdr>
        </w:div>
        <w:div w:id="1877617213">
          <w:marLeft w:val="0"/>
          <w:marRight w:val="0"/>
          <w:marTop w:val="0"/>
          <w:marBottom w:val="0"/>
          <w:divBdr>
            <w:top w:val="none" w:sz="0" w:space="0" w:color="auto"/>
            <w:left w:val="none" w:sz="0" w:space="0" w:color="auto"/>
            <w:bottom w:val="none" w:sz="0" w:space="0" w:color="auto"/>
            <w:right w:val="none" w:sz="0" w:space="0" w:color="auto"/>
          </w:divBdr>
        </w:div>
        <w:div w:id="1802534604">
          <w:marLeft w:val="0"/>
          <w:marRight w:val="0"/>
          <w:marTop w:val="0"/>
          <w:marBottom w:val="0"/>
          <w:divBdr>
            <w:top w:val="none" w:sz="0" w:space="0" w:color="auto"/>
            <w:left w:val="none" w:sz="0" w:space="0" w:color="auto"/>
            <w:bottom w:val="none" w:sz="0" w:space="0" w:color="auto"/>
            <w:right w:val="none" w:sz="0" w:space="0" w:color="auto"/>
          </w:divBdr>
        </w:div>
        <w:div w:id="176240810">
          <w:marLeft w:val="0"/>
          <w:marRight w:val="0"/>
          <w:marTop w:val="0"/>
          <w:marBottom w:val="0"/>
          <w:divBdr>
            <w:top w:val="none" w:sz="0" w:space="0" w:color="auto"/>
            <w:left w:val="none" w:sz="0" w:space="0" w:color="auto"/>
            <w:bottom w:val="none" w:sz="0" w:space="0" w:color="auto"/>
            <w:right w:val="none" w:sz="0" w:space="0" w:color="auto"/>
          </w:divBdr>
        </w:div>
        <w:div w:id="1710759503">
          <w:marLeft w:val="0"/>
          <w:marRight w:val="0"/>
          <w:marTop w:val="0"/>
          <w:marBottom w:val="0"/>
          <w:divBdr>
            <w:top w:val="none" w:sz="0" w:space="0" w:color="auto"/>
            <w:left w:val="none" w:sz="0" w:space="0" w:color="auto"/>
            <w:bottom w:val="none" w:sz="0" w:space="0" w:color="auto"/>
            <w:right w:val="none" w:sz="0" w:space="0" w:color="auto"/>
          </w:divBdr>
        </w:div>
        <w:div w:id="1246037358">
          <w:marLeft w:val="0"/>
          <w:marRight w:val="0"/>
          <w:marTop w:val="0"/>
          <w:marBottom w:val="0"/>
          <w:divBdr>
            <w:top w:val="none" w:sz="0" w:space="0" w:color="auto"/>
            <w:left w:val="none" w:sz="0" w:space="0" w:color="auto"/>
            <w:bottom w:val="none" w:sz="0" w:space="0" w:color="auto"/>
            <w:right w:val="none" w:sz="0" w:space="0" w:color="auto"/>
          </w:divBdr>
        </w:div>
        <w:div w:id="1216703844">
          <w:marLeft w:val="0"/>
          <w:marRight w:val="0"/>
          <w:marTop w:val="0"/>
          <w:marBottom w:val="0"/>
          <w:divBdr>
            <w:top w:val="none" w:sz="0" w:space="0" w:color="auto"/>
            <w:left w:val="none" w:sz="0" w:space="0" w:color="auto"/>
            <w:bottom w:val="none" w:sz="0" w:space="0" w:color="auto"/>
            <w:right w:val="none" w:sz="0" w:space="0" w:color="auto"/>
          </w:divBdr>
        </w:div>
        <w:div w:id="819081556">
          <w:marLeft w:val="0"/>
          <w:marRight w:val="0"/>
          <w:marTop w:val="0"/>
          <w:marBottom w:val="0"/>
          <w:divBdr>
            <w:top w:val="none" w:sz="0" w:space="0" w:color="auto"/>
            <w:left w:val="none" w:sz="0" w:space="0" w:color="auto"/>
            <w:bottom w:val="none" w:sz="0" w:space="0" w:color="auto"/>
            <w:right w:val="none" w:sz="0" w:space="0" w:color="auto"/>
          </w:divBdr>
        </w:div>
        <w:div w:id="22133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3" Type="http://schemas.openxmlformats.org/officeDocument/2006/relationships/settings" Target="settings.xml"/><Relationship Id="rId7" Type="http://schemas.openxmlformats.org/officeDocument/2006/relationships/hyperlink" Target="mailto:OStepanova@chamber.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mber.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Kormyliuk</dc:creator>
  <cp:lastModifiedBy>Пользователь Windows</cp:lastModifiedBy>
  <cp:revision>7</cp:revision>
  <dcterms:created xsi:type="dcterms:W3CDTF">2017-02-13T14:53:00Z</dcterms:created>
  <dcterms:modified xsi:type="dcterms:W3CDTF">2017-02-14T12:47:00Z</dcterms:modified>
</cp:coreProperties>
</file>