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83" w:rsidRPr="00921C37" w:rsidRDefault="000D2783" w:rsidP="000D2783">
      <w:pPr>
        <w:spacing w:after="0"/>
        <w:jc w:val="both"/>
        <w:rPr>
          <w:rFonts w:ascii="Calibri" w:eastAsia="Calibri" w:hAnsi="Calibri" w:cs="Calibri"/>
          <w:lang w:val="en-US"/>
        </w:rPr>
      </w:pPr>
      <w:r>
        <w:rPr>
          <w:rFonts w:ascii="Calibri" w:hAnsi="Calibri"/>
          <w:lang w:val="en-US"/>
        </w:rPr>
        <w:t>PRESS RELEASE</w:t>
      </w:r>
    </w:p>
    <w:p w:rsidR="000D2783" w:rsidRPr="001E5139" w:rsidRDefault="00D75FFA" w:rsidP="000D2783">
      <w:pPr>
        <w:spacing w:after="0"/>
        <w:jc w:val="both"/>
        <w:rPr>
          <w:rFonts w:ascii="Calibri" w:hAnsi="Calibri"/>
          <w:lang w:val="uk-UA"/>
        </w:rPr>
      </w:pPr>
      <w:r>
        <w:rPr>
          <w:rFonts w:ascii="Calibri" w:hAnsi="Calibri"/>
          <w:lang w:val="en-US"/>
        </w:rPr>
        <w:t xml:space="preserve">November 27, </w:t>
      </w:r>
      <w:r w:rsidR="000D2783" w:rsidRPr="001E5139">
        <w:rPr>
          <w:rFonts w:ascii="Calibri" w:hAnsi="Calibri"/>
          <w:lang w:val="uk-UA"/>
        </w:rPr>
        <w:t xml:space="preserve">2017 </w:t>
      </w:r>
    </w:p>
    <w:p w:rsidR="000D2783" w:rsidRPr="001E5139" w:rsidRDefault="000D2783" w:rsidP="000D2783">
      <w:pPr>
        <w:spacing w:after="0"/>
        <w:jc w:val="both"/>
        <w:rPr>
          <w:rFonts w:ascii="Calibri" w:hAnsi="Calibri"/>
          <w:lang w:val="uk-UA"/>
        </w:rPr>
      </w:pPr>
    </w:p>
    <w:p w:rsidR="000D2783" w:rsidRPr="00921C37" w:rsidRDefault="000D2783" w:rsidP="000D2783">
      <w:pPr>
        <w:spacing w:after="0"/>
        <w:jc w:val="center"/>
        <w:rPr>
          <w:rFonts w:ascii="Calibri" w:eastAsia="Calibri" w:hAnsi="Calibri" w:cs="Calibri"/>
          <w:b/>
          <w:sz w:val="24"/>
          <w:szCs w:val="24"/>
          <w:lang w:val="uk-UA"/>
        </w:rPr>
      </w:pPr>
      <w:r>
        <w:rPr>
          <w:rFonts w:ascii="Calibri" w:eastAsia="Calibri" w:hAnsi="Calibri" w:cs="Calibri"/>
          <w:b/>
          <w:sz w:val="24"/>
          <w:szCs w:val="24"/>
          <w:lang w:val="en-US"/>
        </w:rPr>
        <w:t>The</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Court</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Granted</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TI</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Ukraine</w:t>
      </w:r>
      <w:r w:rsidRPr="00921C37">
        <w:rPr>
          <w:rFonts w:ascii="Calibri" w:eastAsia="Calibri" w:hAnsi="Calibri" w:cs="Calibri"/>
          <w:b/>
          <w:sz w:val="24"/>
          <w:szCs w:val="24"/>
          <w:lang w:val="uk-UA"/>
        </w:rPr>
        <w:t>’</w:t>
      </w:r>
      <w:r>
        <w:rPr>
          <w:rFonts w:ascii="Calibri" w:eastAsia="Calibri" w:hAnsi="Calibri" w:cs="Calibri"/>
          <w:b/>
          <w:sz w:val="24"/>
          <w:szCs w:val="24"/>
          <w:lang w:val="en-US"/>
        </w:rPr>
        <w:t>s</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Motion</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on</w:t>
      </w:r>
      <w:r w:rsidRPr="00921C37">
        <w:rPr>
          <w:rFonts w:ascii="Calibri" w:eastAsia="Calibri" w:hAnsi="Calibri" w:cs="Calibri"/>
          <w:b/>
          <w:sz w:val="24"/>
          <w:szCs w:val="24"/>
          <w:lang w:val="uk-UA"/>
        </w:rPr>
        <w:t xml:space="preserve"> </w:t>
      </w:r>
      <w:r w:rsidRPr="00921C37">
        <w:rPr>
          <w:rFonts w:ascii="Calibri" w:eastAsia="Calibri" w:hAnsi="Calibri" w:cs="Calibri"/>
          <w:b/>
          <w:sz w:val="24"/>
          <w:szCs w:val="24"/>
          <w:lang w:val="uk-UA"/>
        </w:rPr>
        <w:br/>
      </w:r>
      <w:r>
        <w:rPr>
          <w:rFonts w:ascii="Calibri" w:eastAsia="Calibri" w:hAnsi="Calibri" w:cs="Calibri"/>
          <w:b/>
          <w:sz w:val="24"/>
          <w:szCs w:val="24"/>
          <w:lang w:val="en-US"/>
        </w:rPr>
        <w:t>the</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Case</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of</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Secrecy</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of</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Seizure</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of</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Yanukovych</w:t>
      </w:r>
      <w:r w:rsidRPr="00921C37">
        <w:rPr>
          <w:rFonts w:ascii="Calibri" w:eastAsia="Calibri" w:hAnsi="Calibri" w:cs="Calibri"/>
          <w:b/>
          <w:sz w:val="24"/>
          <w:szCs w:val="24"/>
          <w:lang w:val="uk-UA"/>
        </w:rPr>
        <w:t>’</w:t>
      </w:r>
      <w:r>
        <w:rPr>
          <w:rFonts w:ascii="Calibri" w:eastAsia="Calibri" w:hAnsi="Calibri" w:cs="Calibri"/>
          <w:b/>
          <w:sz w:val="24"/>
          <w:szCs w:val="24"/>
          <w:lang w:val="en-US"/>
        </w:rPr>
        <w:t>s</w:t>
      </w:r>
      <w:r w:rsidRPr="00921C37">
        <w:rPr>
          <w:rFonts w:ascii="Calibri" w:eastAsia="Calibri" w:hAnsi="Calibri" w:cs="Calibri"/>
          <w:b/>
          <w:sz w:val="24"/>
          <w:szCs w:val="24"/>
          <w:lang w:val="uk-UA"/>
        </w:rPr>
        <w:t xml:space="preserve"> </w:t>
      </w:r>
      <w:r>
        <w:rPr>
          <w:rFonts w:ascii="Calibri" w:eastAsia="Calibri" w:hAnsi="Calibri" w:cs="Calibri"/>
          <w:b/>
          <w:sz w:val="24"/>
          <w:szCs w:val="24"/>
          <w:lang w:val="en-US"/>
        </w:rPr>
        <w:t>Funds</w:t>
      </w:r>
      <w:r w:rsidRPr="00921C37">
        <w:rPr>
          <w:rFonts w:ascii="Calibri" w:eastAsia="Calibri" w:hAnsi="Calibri" w:cs="Calibri"/>
          <w:b/>
          <w:sz w:val="24"/>
          <w:szCs w:val="24"/>
          <w:lang w:val="uk-UA"/>
        </w:rPr>
        <w:t>”</w:t>
      </w:r>
    </w:p>
    <w:p w:rsidR="000D2783" w:rsidRPr="00101D91" w:rsidRDefault="000D2783" w:rsidP="000D2783">
      <w:pPr>
        <w:spacing w:after="0"/>
        <w:jc w:val="both"/>
        <w:rPr>
          <w:rFonts w:ascii="Calibri" w:eastAsia="Calibri" w:hAnsi="Calibri" w:cs="Calibri"/>
          <w:sz w:val="24"/>
          <w:szCs w:val="24"/>
          <w:lang w:val="uk-UA"/>
        </w:rPr>
      </w:pPr>
    </w:p>
    <w:p w:rsidR="000D2783" w:rsidRPr="00921C37" w:rsidRDefault="000D2783" w:rsidP="000D2783">
      <w:pPr>
        <w:ind w:firstLine="709"/>
        <w:contextualSpacing/>
        <w:rPr>
          <w:rFonts w:ascii="Calibri" w:hAnsi="Calibri" w:cs="Calibri"/>
          <w:i/>
          <w:sz w:val="24"/>
          <w:szCs w:val="24"/>
          <w:lang w:val="en-US"/>
        </w:rPr>
      </w:pPr>
      <w:r>
        <w:rPr>
          <w:rFonts w:ascii="Calibri" w:hAnsi="Calibri" w:cs="Calibri"/>
          <w:i/>
          <w:sz w:val="24"/>
          <w:szCs w:val="24"/>
          <w:lang w:val="en-US"/>
        </w:rPr>
        <w:t xml:space="preserve">The first hearing on TI Ukraine’s lawsuit concerning disclosure of the court decision on seizure of $1.5 billion took place. </w:t>
      </w:r>
    </w:p>
    <w:p w:rsidR="000D2783" w:rsidRPr="00921C37" w:rsidRDefault="000D2783" w:rsidP="000D2783">
      <w:pPr>
        <w:tabs>
          <w:tab w:val="left" w:pos="0"/>
        </w:tabs>
        <w:ind w:firstLine="709"/>
        <w:contextualSpacing/>
        <w:jc w:val="both"/>
        <w:rPr>
          <w:rFonts w:ascii="Calibri" w:hAnsi="Calibri" w:cs="Calibri"/>
          <w:iCs/>
          <w:color w:val="000000" w:themeColor="text1"/>
          <w:sz w:val="24"/>
          <w:szCs w:val="24"/>
          <w:lang w:val="en-US"/>
        </w:rPr>
      </w:pPr>
      <w:r>
        <w:rPr>
          <w:rFonts w:ascii="Calibri" w:hAnsi="Calibri" w:cs="Calibri"/>
          <w:iCs/>
          <w:color w:val="000000" w:themeColor="text1"/>
          <w:sz w:val="24"/>
          <w:szCs w:val="24"/>
          <w:lang w:val="en-US"/>
        </w:rPr>
        <w:t>On November 27, Ky</w:t>
      </w:r>
      <w:bookmarkStart w:id="0" w:name="_GoBack"/>
      <w:bookmarkEnd w:id="0"/>
      <w:r>
        <w:rPr>
          <w:rFonts w:ascii="Calibri" w:hAnsi="Calibri" w:cs="Calibri"/>
          <w:iCs/>
          <w:color w:val="000000" w:themeColor="text1"/>
          <w:sz w:val="24"/>
          <w:szCs w:val="24"/>
          <w:lang w:val="en-US"/>
        </w:rPr>
        <w:t xml:space="preserve">iv District Administrative Court held the first court hearing on the case concerning the classification of the decision of Kramatorsk city court of Donetsk oblast of March 28, 2017 in the lawsuit #234/4135/7 (hereinafter – Decision) filed by Transparency International Ukraine against </w:t>
      </w:r>
      <w:r w:rsidRPr="00921C37">
        <w:rPr>
          <w:rFonts w:ascii="Calibri" w:hAnsi="Calibri" w:cs="Calibri"/>
          <w:iCs/>
          <w:color w:val="000000" w:themeColor="text1"/>
          <w:sz w:val="24"/>
          <w:szCs w:val="24"/>
          <w:lang w:val="en-US"/>
        </w:rPr>
        <w:t xml:space="preserve">Prosecutor General’s Office, the </w:t>
      </w:r>
      <w:bookmarkStart w:id="1" w:name="_Hlk499558083"/>
      <w:r w:rsidRPr="00921C37">
        <w:rPr>
          <w:rFonts w:ascii="Calibri" w:hAnsi="Calibri" w:cs="Calibri"/>
          <w:iCs/>
          <w:color w:val="000000" w:themeColor="text1"/>
          <w:sz w:val="24"/>
          <w:szCs w:val="24"/>
          <w:lang w:val="en-US"/>
        </w:rPr>
        <w:t xml:space="preserve">Military Prosecutor’s Office of ATO Forces </w:t>
      </w:r>
      <w:bookmarkEnd w:id="1"/>
      <w:r w:rsidRPr="00921C37">
        <w:rPr>
          <w:rFonts w:ascii="Calibri" w:hAnsi="Calibri" w:cs="Calibri"/>
          <w:iCs/>
          <w:color w:val="000000" w:themeColor="text1"/>
          <w:sz w:val="24"/>
          <w:szCs w:val="24"/>
          <w:lang w:val="en-US"/>
        </w:rPr>
        <w:t xml:space="preserve">and the </w:t>
      </w:r>
      <w:bookmarkStart w:id="2" w:name="_Hlk499558100"/>
      <w:r w:rsidRPr="00921C37">
        <w:rPr>
          <w:rFonts w:ascii="Calibri" w:hAnsi="Calibri" w:cs="Calibri"/>
          <w:iCs/>
          <w:color w:val="000000" w:themeColor="text1"/>
          <w:sz w:val="24"/>
          <w:szCs w:val="24"/>
          <w:lang w:val="en-US"/>
        </w:rPr>
        <w:t>State Enterp</w:t>
      </w:r>
      <w:r>
        <w:rPr>
          <w:rFonts w:ascii="Calibri" w:hAnsi="Calibri" w:cs="Calibri"/>
          <w:iCs/>
          <w:color w:val="000000" w:themeColor="text1"/>
          <w:sz w:val="24"/>
          <w:szCs w:val="24"/>
          <w:lang w:val="en-US"/>
        </w:rPr>
        <w:t xml:space="preserve">rise “Information Court Systems.” </w:t>
      </w:r>
      <w:bookmarkEnd w:id="2"/>
      <w:r>
        <w:rPr>
          <w:rFonts w:ascii="Calibri" w:hAnsi="Calibri" w:cs="Calibri"/>
          <w:iCs/>
          <w:color w:val="000000" w:themeColor="text1"/>
          <w:sz w:val="24"/>
          <w:szCs w:val="24"/>
          <w:lang w:val="en-US"/>
        </w:rPr>
        <w:t xml:space="preserve">TI Ukraine asks the court to recognize the ruling on classifying the Decision on the basis of which the USD 1.5 billion worth of “Yanukovych’s criminal organization’s” funds was seized as unlawful. </w:t>
      </w:r>
    </w:p>
    <w:p w:rsidR="000D2783" w:rsidRPr="00921C37" w:rsidRDefault="000D2783" w:rsidP="000D2783">
      <w:pPr>
        <w:tabs>
          <w:tab w:val="left" w:pos="0"/>
        </w:tabs>
        <w:ind w:firstLine="709"/>
        <w:contextualSpacing/>
        <w:jc w:val="both"/>
        <w:rPr>
          <w:rFonts w:ascii="Calibri" w:hAnsi="Calibri" w:cs="Calibri"/>
          <w:iCs/>
          <w:color w:val="000000" w:themeColor="text1"/>
          <w:sz w:val="24"/>
          <w:szCs w:val="24"/>
          <w:lang w:val="en-US"/>
        </w:rPr>
      </w:pPr>
      <w:r>
        <w:rPr>
          <w:rFonts w:ascii="Calibri" w:hAnsi="Calibri" w:cs="Calibri"/>
          <w:iCs/>
          <w:color w:val="000000" w:themeColor="text1"/>
          <w:sz w:val="24"/>
          <w:szCs w:val="24"/>
          <w:lang w:val="en-US"/>
        </w:rPr>
        <w:t>The court granted TI Ukraine’s motion on demanding Prosecutor General’s Office to provide the rulings on the basis of which the Decision was classified, namely:</w:t>
      </w:r>
    </w:p>
    <w:p w:rsidR="000D2783" w:rsidRPr="00341A77" w:rsidRDefault="000D2783" w:rsidP="000D2783">
      <w:pPr>
        <w:tabs>
          <w:tab w:val="left" w:pos="0"/>
        </w:tabs>
        <w:ind w:firstLine="709"/>
        <w:contextualSpacing/>
        <w:jc w:val="both"/>
        <w:rPr>
          <w:rFonts w:ascii="Calibri" w:hAnsi="Calibri" w:cs="Calibri"/>
          <w:color w:val="000000" w:themeColor="text1"/>
          <w:sz w:val="24"/>
          <w:szCs w:val="24"/>
          <w:lang w:val="uk-UA"/>
        </w:rPr>
      </w:pPr>
      <w:r w:rsidRPr="00341A77">
        <w:rPr>
          <w:rFonts w:ascii="Calibri" w:hAnsi="Calibri" w:cs="Calibri"/>
          <w:sz w:val="24"/>
          <w:szCs w:val="24"/>
          <w:lang w:val="uk-UA"/>
        </w:rPr>
        <w:t xml:space="preserve">- </w:t>
      </w:r>
      <w:r>
        <w:rPr>
          <w:rFonts w:ascii="Calibri" w:hAnsi="Calibri" w:cs="Calibri"/>
          <w:sz w:val="24"/>
          <w:szCs w:val="24"/>
          <w:lang w:val="en-US"/>
        </w:rPr>
        <w:t>the</w:t>
      </w:r>
      <w:r w:rsidRPr="00341A77">
        <w:rPr>
          <w:rFonts w:ascii="Calibri" w:hAnsi="Calibri" w:cs="Calibri"/>
          <w:sz w:val="24"/>
          <w:szCs w:val="24"/>
          <w:lang w:val="uk-UA"/>
        </w:rPr>
        <w:t xml:space="preserve"> </w:t>
      </w:r>
      <w:r>
        <w:rPr>
          <w:rFonts w:ascii="Calibri" w:hAnsi="Calibri" w:cs="Calibri"/>
          <w:sz w:val="24"/>
          <w:szCs w:val="24"/>
          <w:lang w:val="en-US"/>
        </w:rPr>
        <w:t>order</w:t>
      </w:r>
      <w:r w:rsidRPr="00341A77">
        <w:rPr>
          <w:rFonts w:ascii="Calibri" w:hAnsi="Calibri" w:cs="Calibri"/>
          <w:sz w:val="24"/>
          <w:szCs w:val="24"/>
          <w:lang w:val="uk-UA"/>
        </w:rPr>
        <w:t xml:space="preserve"> </w:t>
      </w:r>
      <w:r>
        <w:rPr>
          <w:rFonts w:ascii="Calibri" w:hAnsi="Calibri" w:cs="Calibri"/>
          <w:sz w:val="24"/>
          <w:szCs w:val="24"/>
          <w:lang w:val="en-US"/>
        </w:rPr>
        <w:t>of</w:t>
      </w:r>
      <w:r w:rsidRPr="00341A77">
        <w:rPr>
          <w:rFonts w:ascii="Calibri" w:hAnsi="Calibri" w:cs="Calibri"/>
          <w:sz w:val="24"/>
          <w:szCs w:val="24"/>
          <w:lang w:val="uk-UA"/>
        </w:rPr>
        <w:t xml:space="preserve"> </w:t>
      </w:r>
      <w:r w:rsidRPr="00921C37">
        <w:rPr>
          <w:rFonts w:ascii="Calibri" w:hAnsi="Calibri" w:cs="Calibri"/>
          <w:iCs/>
          <w:color w:val="000000" w:themeColor="text1"/>
          <w:sz w:val="24"/>
          <w:szCs w:val="24"/>
          <w:lang w:val="en-US"/>
        </w:rPr>
        <w:t>Military</w:t>
      </w:r>
      <w:r w:rsidRPr="00341A77">
        <w:rPr>
          <w:rFonts w:ascii="Calibri" w:hAnsi="Calibri" w:cs="Calibri"/>
          <w:iCs/>
          <w:color w:val="000000" w:themeColor="text1"/>
          <w:sz w:val="24"/>
          <w:szCs w:val="24"/>
          <w:lang w:val="uk-UA"/>
        </w:rPr>
        <w:t xml:space="preserve"> </w:t>
      </w:r>
      <w:r w:rsidRPr="00921C37">
        <w:rPr>
          <w:rFonts w:ascii="Calibri" w:hAnsi="Calibri" w:cs="Calibri"/>
          <w:iCs/>
          <w:color w:val="000000" w:themeColor="text1"/>
          <w:sz w:val="24"/>
          <w:szCs w:val="24"/>
          <w:lang w:val="en-US"/>
        </w:rPr>
        <w:t>Prosecutor</w:t>
      </w:r>
      <w:r w:rsidRPr="00341A77">
        <w:rPr>
          <w:rFonts w:ascii="Calibri" w:hAnsi="Calibri" w:cs="Calibri"/>
          <w:iCs/>
          <w:color w:val="000000" w:themeColor="text1"/>
          <w:sz w:val="24"/>
          <w:szCs w:val="24"/>
          <w:lang w:val="uk-UA"/>
        </w:rPr>
        <w:t>’</w:t>
      </w:r>
      <w:r w:rsidRPr="00921C37">
        <w:rPr>
          <w:rFonts w:ascii="Calibri" w:hAnsi="Calibri" w:cs="Calibri"/>
          <w:iCs/>
          <w:color w:val="000000" w:themeColor="text1"/>
          <w:sz w:val="24"/>
          <w:szCs w:val="24"/>
          <w:lang w:val="en-US"/>
        </w:rPr>
        <w:t>s</w:t>
      </w:r>
      <w:r w:rsidRPr="00341A77">
        <w:rPr>
          <w:rFonts w:ascii="Calibri" w:hAnsi="Calibri" w:cs="Calibri"/>
          <w:iCs/>
          <w:color w:val="000000" w:themeColor="text1"/>
          <w:sz w:val="24"/>
          <w:szCs w:val="24"/>
          <w:lang w:val="uk-UA"/>
        </w:rPr>
        <w:t xml:space="preserve"> </w:t>
      </w:r>
      <w:r w:rsidRPr="00921C37">
        <w:rPr>
          <w:rFonts w:ascii="Calibri" w:hAnsi="Calibri" w:cs="Calibri"/>
          <w:iCs/>
          <w:color w:val="000000" w:themeColor="text1"/>
          <w:sz w:val="24"/>
          <w:szCs w:val="24"/>
          <w:lang w:val="en-US"/>
        </w:rPr>
        <w:t>Office</w:t>
      </w:r>
      <w:r w:rsidRPr="00341A77">
        <w:rPr>
          <w:rFonts w:ascii="Calibri" w:hAnsi="Calibri" w:cs="Calibri"/>
          <w:iCs/>
          <w:color w:val="000000" w:themeColor="text1"/>
          <w:sz w:val="24"/>
          <w:szCs w:val="24"/>
          <w:lang w:val="uk-UA"/>
        </w:rPr>
        <w:t xml:space="preserve"> </w:t>
      </w:r>
      <w:r w:rsidRPr="00921C37">
        <w:rPr>
          <w:rFonts w:ascii="Calibri" w:hAnsi="Calibri" w:cs="Calibri"/>
          <w:iCs/>
          <w:color w:val="000000" w:themeColor="text1"/>
          <w:sz w:val="24"/>
          <w:szCs w:val="24"/>
          <w:lang w:val="en-US"/>
        </w:rPr>
        <w:t>of</w:t>
      </w:r>
      <w:r w:rsidRPr="00341A77">
        <w:rPr>
          <w:rFonts w:ascii="Calibri" w:hAnsi="Calibri" w:cs="Calibri"/>
          <w:iCs/>
          <w:color w:val="000000" w:themeColor="text1"/>
          <w:sz w:val="24"/>
          <w:szCs w:val="24"/>
          <w:lang w:val="uk-UA"/>
        </w:rPr>
        <w:t xml:space="preserve"> </w:t>
      </w:r>
      <w:r w:rsidRPr="00921C37">
        <w:rPr>
          <w:rFonts w:ascii="Calibri" w:hAnsi="Calibri" w:cs="Calibri"/>
          <w:iCs/>
          <w:color w:val="000000" w:themeColor="text1"/>
          <w:sz w:val="24"/>
          <w:szCs w:val="24"/>
          <w:lang w:val="en-US"/>
        </w:rPr>
        <w:t>ATO</w:t>
      </w:r>
      <w:r w:rsidRPr="00341A77">
        <w:rPr>
          <w:rFonts w:ascii="Calibri" w:hAnsi="Calibri" w:cs="Calibri"/>
          <w:iCs/>
          <w:color w:val="000000" w:themeColor="text1"/>
          <w:sz w:val="24"/>
          <w:szCs w:val="24"/>
          <w:lang w:val="uk-UA"/>
        </w:rPr>
        <w:t xml:space="preserve"> </w:t>
      </w:r>
      <w:r w:rsidRPr="00921C37">
        <w:rPr>
          <w:rFonts w:ascii="Calibri" w:hAnsi="Calibri" w:cs="Calibri"/>
          <w:iCs/>
          <w:color w:val="000000" w:themeColor="text1"/>
          <w:sz w:val="24"/>
          <w:szCs w:val="24"/>
          <w:lang w:val="en-US"/>
        </w:rPr>
        <w:t>Forces</w:t>
      </w:r>
      <w:r>
        <w:rPr>
          <w:rFonts w:ascii="Calibri" w:hAnsi="Calibri" w:cs="Calibri"/>
          <w:iCs/>
          <w:color w:val="000000" w:themeColor="text1"/>
          <w:sz w:val="24"/>
          <w:szCs w:val="24"/>
          <w:lang w:val="en-US"/>
        </w:rPr>
        <w:t xml:space="preserve"> of March 21, 2017, based on which </w:t>
      </w:r>
      <w:r w:rsidRPr="00921C37">
        <w:rPr>
          <w:rFonts w:ascii="Calibri" w:hAnsi="Calibri" w:cs="Calibri"/>
          <w:iCs/>
          <w:color w:val="000000" w:themeColor="text1"/>
          <w:sz w:val="24"/>
          <w:szCs w:val="24"/>
          <w:lang w:val="en-US"/>
        </w:rPr>
        <w:t>State Enterp</w:t>
      </w:r>
      <w:r>
        <w:rPr>
          <w:rFonts w:ascii="Calibri" w:hAnsi="Calibri" w:cs="Calibri"/>
          <w:iCs/>
          <w:color w:val="000000" w:themeColor="text1"/>
          <w:sz w:val="24"/>
          <w:szCs w:val="24"/>
          <w:lang w:val="en-US"/>
        </w:rPr>
        <w:t>rise “Information Court Systems” was obliged not to publish the text of the Decision;</w:t>
      </w:r>
    </w:p>
    <w:p w:rsidR="000D2783" w:rsidRPr="00341A77" w:rsidRDefault="000D2783" w:rsidP="000D2783">
      <w:pPr>
        <w:tabs>
          <w:tab w:val="left" w:pos="0"/>
        </w:tabs>
        <w:ind w:firstLine="709"/>
        <w:contextualSpacing/>
        <w:jc w:val="both"/>
        <w:rPr>
          <w:rFonts w:ascii="Calibri" w:hAnsi="Calibri" w:cs="Calibri"/>
          <w:sz w:val="24"/>
          <w:szCs w:val="24"/>
          <w:lang w:val="uk-UA"/>
        </w:rPr>
      </w:pPr>
      <w:r w:rsidRPr="00101D91">
        <w:rPr>
          <w:rFonts w:ascii="Calibri" w:hAnsi="Calibri" w:cs="Calibri"/>
          <w:iCs/>
          <w:color w:val="000000" w:themeColor="text1"/>
          <w:sz w:val="24"/>
          <w:szCs w:val="24"/>
          <w:lang w:val="uk-UA"/>
        </w:rPr>
        <w:t xml:space="preserve">- </w:t>
      </w:r>
      <w:r>
        <w:rPr>
          <w:rFonts w:ascii="Calibri" w:hAnsi="Calibri" w:cs="Calibri"/>
          <w:sz w:val="24"/>
          <w:szCs w:val="24"/>
          <w:lang w:val="en-US"/>
        </w:rPr>
        <w:t>the</w:t>
      </w:r>
      <w:r w:rsidRPr="00341A77">
        <w:rPr>
          <w:rFonts w:ascii="Calibri" w:hAnsi="Calibri" w:cs="Calibri"/>
          <w:sz w:val="24"/>
          <w:szCs w:val="24"/>
          <w:lang w:val="uk-UA"/>
        </w:rPr>
        <w:t xml:space="preserve"> </w:t>
      </w:r>
      <w:r>
        <w:rPr>
          <w:rFonts w:ascii="Calibri" w:hAnsi="Calibri" w:cs="Calibri"/>
          <w:sz w:val="24"/>
          <w:szCs w:val="24"/>
          <w:lang w:val="en-US"/>
        </w:rPr>
        <w:t>conclusion</w:t>
      </w:r>
      <w:r w:rsidRPr="00341A77">
        <w:rPr>
          <w:rFonts w:ascii="Calibri" w:hAnsi="Calibri" w:cs="Calibri"/>
          <w:sz w:val="24"/>
          <w:szCs w:val="24"/>
          <w:lang w:val="uk-UA"/>
        </w:rPr>
        <w:t xml:space="preserve"> </w:t>
      </w:r>
      <w:r>
        <w:rPr>
          <w:rFonts w:ascii="Calibri" w:hAnsi="Calibri" w:cs="Calibri"/>
          <w:sz w:val="24"/>
          <w:szCs w:val="24"/>
          <w:lang w:val="en-US"/>
        </w:rPr>
        <w:t>of</w:t>
      </w:r>
      <w:r w:rsidRPr="00341A77">
        <w:rPr>
          <w:rFonts w:ascii="Calibri" w:hAnsi="Calibri" w:cs="Calibri"/>
          <w:sz w:val="24"/>
          <w:szCs w:val="24"/>
          <w:lang w:val="uk-UA"/>
        </w:rPr>
        <w:t xml:space="preserve"> </w:t>
      </w:r>
      <w:r>
        <w:rPr>
          <w:rFonts w:ascii="Calibri" w:hAnsi="Calibri" w:cs="Calibri"/>
          <w:sz w:val="24"/>
          <w:szCs w:val="24"/>
          <w:lang w:val="en-US"/>
        </w:rPr>
        <w:t>State</w:t>
      </w:r>
      <w:r w:rsidRPr="00341A77">
        <w:rPr>
          <w:rFonts w:ascii="Calibri" w:hAnsi="Calibri" w:cs="Calibri"/>
          <w:sz w:val="24"/>
          <w:szCs w:val="24"/>
          <w:lang w:val="uk-UA"/>
        </w:rPr>
        <w:t xml:space="preserve"> </w:t>
      </w:r>
      <w:r>
        <w:rPr>
          <w:rFonts w:ascii="Calibri" w:hAnsi="Calibri" w:cs="Calibri"/>
          <w:sz w:val="24"/>
          <w:szCs w:val="24"/>
          <w:lang w:val="en-US"/>
        </w:rPr>
        <w:t>Expert</w:t>
      </w:r>
      <w:r w:rsidRPr="00341A77">
        <w:rPr>
          <w:rFonts w:ascii="Calibri" w:hAnsi="Calibri" w:cs="Calibri"/>
          <w:sz w:val="24"/>
          <w:szCs w:val="24"/>
          <w:lang w:val="uk-UA"/>
        </w:rPr>
        <w:t xml:space="preserve"> </w:t>
      </w:r>
      <w:r>
        <w:rPr>
          <w:rFonts w:ascii="Calibri" w:hAnsi="Calibri" w:cs="Calibri"/>
          <w:sz w:val="24"/>
          <w:szCs w:val="24"/>
          <w:lang w:val="en-US"/>
        </w:rPr>
        <w:t>on</w:t>
      </w:r>
      <w:r w:rsidRPr="00341A77">
        <w:rPr>
          <w:rFonts w:ascii="Calibri" w:hAnsi="Calibri" w:cs="Calibri"/>
          <w:sz w:val="24"/>
          <w:szCs w:val="24"/>
          <w:lang w:val="uk-UA"/>
        </w:rPr>
        <w:t xml:space="preserve"> </w:t>
      </w:r>
      <w:r>
        <w:rPr>
          <w:rFonts w:ascii="Calibri" w:hAnsi="Calibri" w:cs="Calibri"/>
          <w:sz w:val="24"/>
          <w:szCs w:val="24"/>
          <w:lang w:val="en-US"/>
        </w:rPr>
        <w:t>Secrecy</w:t>
      </w:r>
      <w:r w:rsidRPr="00341A77">
        <w:rPr>
          <w:rFonts w:ascii="Calibri" w:hAnsi="Calibri" w:cs="Calibri"/>
          <w:sz w:val="24"/>
          <w:szCs w:val="24"/>
          <w:lang w:val="uk-UA"/>
        </w:rPr>
        <w:t xml:space="preserve"> </w:t>
      </w:r>
      <w:r>
        <w:rPr>
          <w:rFonts w:ascii="Calibri" w:hAnsi="Calibri" w:cs="Calibri"/>
          <w:sz w:val="24"/>
          <w:szCs w:val="24"/>
          <w:lang w:val="en-US"/>
        </w:rPr>
        <w:t>of</w:t>
      </w:r>
      <w:r w:rsidRPr="00341A77">
        <w:rPr>
          <w:rFonts w:ascii="Calibri" w:hAnsi="Calibri" w:cs="Calibri"/>
          <w:sz w:val="24"/>
          <w:szCs w:val="24"/>
          <w:lang w:val="uk-UA"/>
        </w:rPr>
        <w:t xml:space="preserve"> </w:t>
      </w:r>
      <w:r>
        <w:rPr>
          <w:rFonts w:ascii="Calibri" w:hAnsi="Calibri" w:cs="Calibri"/>
          <w:sz w:val="24"/>
          <w:szCs w:val="24"/>
          <w:lang w:val="en-US"/>
        </w:rPr>
        <w:t>Prosecutor</w:t>
      </w:r>
      <w:r w:rsidRPr="00341A77">
        <w:rPr>
          <w:rFonts w:ascii="Calibri" w:hAnsi="Calibri" w:cs="Calibri"/>
          <w:sz w:val="24"/>
          <w:szCs w:val="24"/>
          <w:lang w:val="uk-UA"/>
        </w:rPr>
        <w:t xml:space="preserve"> </w:t>
      </w:r>
      <w:r>
        <w:rPr>
          <w:rFonts w:ascii="Calibri" w:hAnsi="Calibri" w:cs="Calibri"/>
          <w:sz w:val="24"/>
          <w:szCs w:val="24"/>
          <w:lang w:val="en-US"/>
        </w:rPr>
        <w:t>General</w:t>
      </w:r>
      <w:r w:rsidRPr="00341A77">
        <w:rPr>
          <w:rFonts w:ascii="Calibri" w:hAnsi="Calibri" w:cs="Calibri"/>
          <w:sz w:val="24"/>
          <w:szCs w:val="24"/>
          <w:lang w:val="uk-UA"/>
        </w:rPr>
        <w:t>’</w:t>
      </w:r>
      <w:r>
        <w:rPr>
          <w:rFonts w:ascii="Calibri" w:hAnsi="Calibri" w:cs="Calibri"/>
          <w:sz w:val="24"/>
          <w:szCs w:val="24"/>
          <w:lang w:val="en-US"/>
        </w:rPr>
        <w:t>s</w:t>
      </w:r>
      <w:r w:rsidRPr="00341A77">
        <w:rPr>
          <w:rFonts w:ascii="Calibri" w:hAnsi="Calibri" w:cs="Calibri"/>
          <w:sz w:val="24"/>
          <w:szCs w:val="24"/>
          <w:lang w:val="uk-UA"/>
        </w:rPr>
        <w:t xml:space="preserve"> </w:t>
      </w:r>
      <w:r>
        <w:rPr>
          <w:rFonts w:ascii="Calibri" w:hAnsi="Calibri" w:cs="Calibri"/>
          <w:sz w:val="24"/>
          <w:szCs w:val="24"/>
          <w:lang w:val="en-US"/>
        </w:rPr>
        <w:t>Office</w:t>
      </w:r>
      <w:r w:rsidRPr="00341A77">
        <w:rPr>
          <w:rFonts w:ascii="Calibri" w:hAnsi="Calibri" w:cs="Calibri"/>
          <w:sz w:val="24"/>
          <w:szCs w:val="24"/>
          <w:lang w:val="uk-UA"/>
        </w:rPr>
        <w:t xml:space="preserve"> </w:t>
      </w:r>
      <w:r>
        <w:rPr>
          <w:rFonts w:ascii="Calibri" w:hAnsi="Calibri" w:cs="Calibri"/>
          <w:sz w:val="24"/>
          <w:szCs w:val="24"/>
          <w:lang w:val="en-US"/>
        </w:rPr>
        <w:t>concerning</w:t>
      </w:r>
      <w:r w:rsidRPr="00341A77">
        <w:rPr>
          <w:rFonts w:ascii="Calibri" w:hAnsi="Calibri" w:cs="Calibri"/>
          <w:sz w:val="24"/>
          <w:szCs w:val="24"/>
          <w:lang w:val="uk-UA"/>
        </w:rPr>
        <w:t xml:space="preserve"> </w:t>
      </w:r>
      <w:r>
        <w:rPr>
          <w:rFonts w:ascii="Calibri" w:hAnsi="Calibri" w:cs="Calibri"/>
          <w:sz w:val="24"/>
          <w:szCs w:val="24"/>
          <w:lang w:val="en-US"/>
        </w:rPr>
        <w:t>the</w:t>
      </w:r>
      <w:r w:rsidRPr="00341A77">
        <w:rPr>
          <w:rFonts w:ascii="Calibri" w:hAnsi="Calibri" w:cs="Calibri"/>
          <w:sz w:val="24"/>
          <w:szCs w:val="24"/>
          <w:lang w:val="uk-UA"/>
        </w:rPr>
        <w:t xml:space="preserve"> </w:t>
      </w:r>
      <w:r>
        <w:rPr>
          <w:rFonts w:ascii="Calibri" w:hAnsi="Calibri" w:cs="Calibri"/>
          <w:sz w:val="24"/>
          <w:szCs w:val="24"/>
          <w:lang w:val="en-US"/>
        </w:rPr>
        <w:t>presence</w:t>
      </w:r>
      <w:r w:rsidRPr="00341A77">
        <w:rPr>
          <w:rFonts w:ascii="Calibri" w:hAnsi="Calibri" w:cs="Calibri"/>
          <w:sz w:val="24"/>
          <w:szCs w:val="24"/>
          <w:lang w:val="uk-UA"/>
        </w:rPr>
        <w:t xml:space="preserve"> </w:t>
      </w:r>
      <w:r>
        <w:rPr>
          <w:rFonts w:ascii="Calibri" w:hAnsi="Calibri" w:cs="Calibri"/>
          <w:sz w:val="24"/>
          <w:szCs w:val="24"/>
          <w:lang w:val="en-US"/>
        </w:rPr>
        <w:t>of</w:t>
      </w:r>
      <w:r w:rsidRPr="00341A77">
        <w:rPr>
          <w:rFonts w:ascii="Calibri" w:hAnsi="Calibri" w:cs="Calibri"/>
          <w:sz w:val="24"/>
          <w:szCs w:val="24"/>
          <w:lang w:val="uk-UA"/>
        </w:rPr>
        <w:t xml:space="preserve"> </w:t>
      </w:r>
      <w:r>
        <w:rPr>
          <w:rFonts w:ascii="Calibri" w:hAnsi="Calibri" w:cs="Calibri"/>
          <w:sz w:val="24"/>
          <w:szCs w:val="24"/>
          <w:lang w:val="en-US"/>
        </w:rPr>
        <w:t>information</w:t>
      </w:r>
      <w:r w:rsidRPr="00341A77">
        <w:rPr>
          <w:rFonts w:ascii="Calibri" w:hAnsi="Calibri" w:cs="Calibri"/>
          <w:sz w:val="24"/>
          <w:szCs w:val="24"/>
          <w:lang w:val="uk-UA"/>
        </w:rPr>
        <w:t xml:space="preserve"> </w:t>
      </w:r>
      <w:r>
        <w:rPr>
          <w:rFonts w:ascii="Calibri" w:hAnsi="Calibri" w:cs="Calibri"/>
          <w:sz w:val="24"/>
          <w:szCs w:val="24"/>
          <w:lang w:val="en-US"/>
        </w:rPr>
        <w:t>which</w:t>
      </w:r>
      <w:r w:rsidRPr="00341A77">
        <w:rPr>
          <w:rFonts w:ascii="Calibri" w:hAnsi="Calibri" w:cs="Calibri"/>
          <w:sz w:val="24"/>
          <w:szCs w:val="24"/>
          <w:lang w:val="uk-UA"/>
        </w:rPr>
        <w:t xml:space="preserve"> </w:t>
      </w:r>
      <w:r>
        <w:rPr>
          <w:rFonts w:ascii="Calibri" w:hAnsi="Calibri" w:cs="Calibri"/>
          <w:sz w:val="24"/>
          <w:szCs w:val="24"/>
          <w:lang w:val="en-US"/>
        </w:rPr>
        <w:t>constitutes</w:t>
      </w:r>
      <w:r w:rsidRPr="00341A77">
        <w:rPr>
          <w:rFonts w:ascii="Calibri" w:hAnsi="Calibri" w:cs="Calibri"/>
          <w:sz w:val="24"/>
          <w:szCs w:val="24"/>
          <w:lang w:val="uk-UA"/>
        </w:rPr>
        <w:t xml:space="preserve"> </w:t>
      </w:r>
      <w:r>
        <w:rPr>
          <w:rFonts w:ascii="Calibri" w:hAnsi="Calibri" w:cs="Calibri"/>
          <w:sz w:val="24"/>
          <w:szCs w:val="24"/>
          <w:lang w:val="en-US"/>
        </w:rPr>
        <w:t>state secret in the area of state security and law enforcement</w:t>
      </w:r>
      <w:r w:rsidRPr="00341A77">
        <w:rPr>
          <w:rFonts w:ascii="Calibri" w:hAnsi="Calibri" w:cs="Calibri"/>
          <w:sz w:val="24"/>
          <w:szCs w:val="24"/>
          <w:lang w:val="uk-UA"/>
        </w:rPr>
        <w:t xml:space="preserve"> </w:t>
      </w:r>
      <w:r>
        <w:rPr>
          <w:rFonts w:ascii="Calibri" w:hAnsi="Calibri" w:cs="Calibri"/>
          <w:sz w:val="24"/>
          <w:szCs w:val="24"/>
          <w:lang w:val="en-US"/>
        </w:rPr>
        <w:t>in</w:t>
      </w:r>
      <w:r w:rsidRPr="00341A77">
        <w:rPr>
          <w:rFonts w:ascii="Calibri" w:hAnsi="Calibri" w:cs="Calibri"/>
          <w:sz w:val="24"/>
          <w:szCs w:val="24"/>
          <w:lang w:val="uk-UA"/>
        </w:rPr>
        <w:t xml:space="preserve"> </w:t>
      </w:r>
      <w:r>
        <w:rPr>
          <w:rFonts w:ascii="Calibri" w:hAnsi="Calibri" w:cs="Calibri"/>
          <w:sz w:val="24"/>
          <w:szCs w:val="24"/>
          <w:lang w:val="en-US"/>
        </w:rPr>
        <w:t>the</w:t>
      </w:r>
      <w:r w:rsidRPr="00341A77">
        <w:rPr>
          <w:rFonts w:ascii="Calibri" w:hAnsi="Calibri" w:cs="Calibri"/>
          <w:sz w:val="24"/>
          <w:szCs w:val="24"/>
          <w:lang w:val="uk-UA"/>
        </w:rPr>
        <w:t xml:space="preserve"> </w:t>
      </w:r>
      <w:r>
        <w:rPr>
          <w:rFonts w:ascii="Calibri" w:hAnsi="Calibri" w:cs="Calibri"/>
          <w:sz w:val="24"/>
          <w:szCs w:val="24"/>
          <w:lang w:val="en-US"/>
        </w:rPr>
        <w:t>Decision.</w:t>
      </w:r>
    </w:p>
    <w:p w:rsidR="000D2783" w:rsidRPr="00341A77" w:rsidRDefault="000D2783" w:rsidP="000D2783">
      <w:pPr>
        <w:tabs>
          <w:tab w:val="left" w:pos="0"/>
        </w:tabs>
        <w:ind w:firstLine="709"/>
        <w:contextualSpacing/>
        <w:jc w:val="both"/>
        <w:rPr>
          <w:rFonts w:ascii="Calibri" w:hAnsi="Calibri" w:cs="Calibri"/>
          <w:sz w:val="24"/>
          <w:szCs w:val="24"/>
          <w:lang w:val="uk-UA"/>
        </w:rPr>
      </w:pPr>
      <w:r w:rsidRPr="00341A77">
        <w:rPr>
          <w:rFonts w:ascii="Calibri" w:hAnsi="Calibri" w:cs="Calibri"/>
          <w:sz w:val="24"/>
          <w:szCs w:val="24"/>
          <w:lang w:val="uk-UA"/>
        </w:rPr>
        <w:t>“</w:t>
      </w:r>
      <w:r>
        <w:rPr>
          <w:rFonts w:ascii="Calibri" w:hAnsi="Calibri" w:cs="Calibri"/>
          <w:i/>
          <w:sz w:val="24"/>
          <w:szCs w:val="24"/>
          <w:lang w:val="en-US"/>
        </w:rPr>
        <w:t>Our</w:t>
      </w:r>
      <w:r w:rsidRPr="00341A77">
        <w:rPr>
          <w:rFonts w:ascii="Calibri" w:hAnsi="Calibri" w:cs="Calibri"/>
          <w:i/>
          <w:sz w:val="24"/>
          <w:szCs w:val="24"/>
          <w:lang w:val="uk-UA"/>
        </w:rPr>
        <w:t xml:space="preserve"> </w:t>
      </w:r>
      <w:r>
        <w:rPr>
          <w:rFonts w:ascii="Calibri" w:hAnsi="Calibri" w:cs="Calibri"/>
          <w:i/>
          <w:sz w:val="24"/>
          <w:szCs w:val="24"/>
          <w:lang w:val="en-US"/>
        </w:rPr>
        <w:t>motion</w:t>
      </w:r>
      <w:r w:rsidRPr="00341A77">
        <w:rPr>
          <w:rFonts w:ascii="Calibri" w:hAnsi="Calibri" w:cs="Calibri"/>
          <w:i/>
          <w:sz w:val="24"/>
          <w:szCs w:val="24"/>
          <w:lang w:val="uk-UA"/>
        </w:rPr>
        <w:t xml:space="preserve"> </w:t>
      </w:r>
      <w:r>
        <w:rPr>
          <w:rFonts w:ascii="Calibri" w:hAnsi="Calibri" w:cs="Calibri"/>
          <w:i/>
          <w:sz w:val="24"/>
          <w:szCs w:val="24"/>
          <w:lang w:val="en-US"/>
        </w:rPr>
        <w:t>being</w:t>
      </w:r>
      <w:r w:rsidRPr="00341A77">
        <w:rPr>
          <w:rFonts w:ascii="Calibri" w:hAnsi="Calibri" w:cs="Calibri"/>
          <w:i/>
          <w:sz w:val="24"/>
          <w:szCs w:val="24"/>
          <w:lang w:val="uk-UA"/>
        </w:rPr>
        <w:t xml:space="preserve"> </w:t>
      </w:r>
      <w:r>
        <w:rPr>
          <w:rFonts w:ascii="Calibri" w:hAnsi="Calibri" w:cs="Calibri"/>
          <w:i/>
          <w:sz w:val="24"/>
          <w:szCs w:val="24"/>
          <w:lang w:val="en-US"/>
        </w:rPr>
        <w:t>granted</w:t>
      </w:r>
      <w:r w:rsidRPr="00341A77">
        <w:rPr>
          <w:rFonts w:ascii="Calibri" w:hAnsi="Calibri" w:cs="Calibri"/>
          <w:i/>
          <w:sz w:val="24"/>
          <w:szCs w:val="24"/>
          <w:lang w:val="uk-UA"/>
        </w:rPr>
        <w:t xml:space="preserve"> </w:t>
      </w:r>
      <w:r>
        <w:rPr>
          <w:rFonts w:ascii="Calibri" w:hAnsi="Calibri" w:cs="Calibri"/>
          <w:i/>
          <w:sz w:val="24"/>
          <w:szCs w:val="24"/>
          <w:lang w:val="en-US"/>
        </w:rPr>
        <w:t>is</w:t>
      </w:r>
      <w:r w:rsidRPr="00341A77">
        <w:rPr>
          <w:rFonts w:ascii="Calibri" w:hAnsi="Calibri" w:cs="Calibri"/>
          <w:i/>
          <w:sz w:val="24"/>
          <w:szCs w:val="24"/>
          <w:lang w:val="uk-UA"/>
        </w:rPr>
        <w:t xml:space="preserve"> </w:t>
      </w:r>
      <w:r>
        <w:rPr>
          <w:rFonts w:ascii="Calibri" w:hAnsi="Calibri" w:cs="Calibri"/>
          <w:i/>
          <w:sz w:val="24"/>
          <w:szCs w:val="24"/>
          <w:lang w:val="en-US"/>
        </w:rPr>
        <w:t>the</w:t>
      </w:r>
      <w:r w:rsidRPr="00341A77">
        <w:rPr>
          <w:rFonts w:ascii="Calibri" w:hAnsi="Calibri" w:cs="Calibri"/>
          <w:i/>
          <w:sz w:val="24"/>
          <w:szCs w:val="24"/>
          <w:lang w:val="uk-UA"/>
        </w:rPr>
        <w:t xml:space="preserve"> </w:t>
      </w:r>
      <w:r>
        <w:rPr>
          <w:rFonts w:ascii="Calibri" w:hAnsi="Calibri" w:cs="Calibri"/>
          <w:i/>
          <w:sz w:val="24"/>
          <w:szCs w:val="24"/>
          <w:lang w:val="en-US"/>
        </w:rPr>
        <w:t>first</w:t>
      </w:r>
      <w:r w:rsidRPr="00341A77">
        <w:rPr>
          <w:rFonts w:ascii="Calibri" w:hAnsi="Calibri" w:cs="Calibri"/>
          <w:i/>
          <w:sz w:val="24"/>
          <w:szCs w:val="24"/>
          <w:lang w:val="uk-UA"/>
        </w:rPr>
        <w:t xml:space="preserve"> </w:t>
      </w:r>
      <w:r>
        <w:rPr>
          <w:rFonts w:ascii="Calibri" w:hAnsi="Calibri" w:cs="Calibri"/>
          <w:i/>
          <w:sz w:val="24"/>
          <w:szCs w:val="24"/>
          <w:lang w:val="en-US"/>
        </w:rPr>
        <w:t>step</w:t>
      </w:r>
      <w:r w:rsidRPr="00341A77">
        <w:rPr>
          <w:rFonts w:ascii="Calibri" w:hAnsi="Calibri" w:cs="Calibri"/>
          <w:i/>
          <w:sz w:val="24"/>
          <w:szCs w:val="24"/>
          <w:lang w:val="uk-UA"/>
        </w:rPr>
        <w:t xml:space="preserve"> </w:t>
      </w:r>
      <w:r>
        <w:rPr>
          <w:rFonts w:ascii="Calibri" w:hAnsi="Calibri" w:cs="Calibri"/>
          <w:i/>
          <w:sz w:val="24"/>
          <w:szCs w:val="24"/>
          <w:lang w:val="en-US"/>
        </w:rPr>
        <w:t>towards</w:t>
      </w:r>
      <w:r w:rsidRPr="00341A77">
        <w:rPr>
          <w:rFonts w:ascii="Calibri" w:hAnsi="Calibri" w:cs="Calibri"/>
          <w:i/>
          <w:sz w:val="24"/>
          <w:szCs w:val="24"/>
          <w:lang w:val="uk-UA"/>
        </w:rPr>
        <w:t xml:space="preserve"> </w:t>
      </w:r>
      <w:r>
        <w:rPr>
          <w:rFonts w:ascii="Calibri" w:hAnsi="Calibri" w:cs="Calibri"/>
          <w:i/>
          <w:sz w:val="24"/>
          <w:szCs w:val="24"/>
          <w:lang w:val="en-US"/>
        </w:rPr>
        <w:t>publication</w:t>
      </w:r>
      <w:r w:rsidRPr="00341A77">
        <w:rPr>
          <w:rFonts w:ascii="Calibri" w:hAnsi="Calibri" w:cs="Calibri"/>
          <w:i/>
          <w:sz w:val="24"/>
          <w:szCs w:val="24"/>
          <w:lang w:val="uk-UA"/>
        </w:rPr>
        <w:t xml:space="preserve"> </w:t>
      </w:r>
      <w:r>
        <w:rPr>
          <w:rFonts w:ascii="Calibri" w:hAnsi="Calibri" w:cs="Calibri"/>
          <w:i/>
          <w:sz w:val="24"/>
          <w:szCs w:val="24"/>
          <w:lang w:val="en-US"/>
        </w:rPr>
        <w:t>of</w:t>
      </w:r>
      <w:r w:rsidRPr="00341A77">
        <w:rPr>
          <w:rFonts w:ascii="Calibri" w:hAnsi="Calibri" w:cs="Calibri"/>
          <w:i/>
          <w:sz w:val="24"/>
          <w:szCs w:val="24"/>
          <w:lang w:val="uk-UA"/>
        </w:rPr>
        <w:t xml:space="preserve"> </w:t>
      </w:r>
      <w:r>
        <w:rPr>
          <w:rFonts w:ascii="Calibri" w:hAnsi="Calibri" w:cs="Calibri"/>
          <w:i/>
          <w:sz w:val="24"/>
          <w:szCs w:val="24"/>
          <w:lang w:val="en-US"/>
        </w:rPr>
        <w:t>the</w:t>
      </w:r>
      <w:r w:rsidRPr="00341A77">
        <w:rPr>
          <w:rFonts w:ascii="Calibri" w:hAnsi="Calibri" w:cs="Calibri"/>
          <w:i/>
          <w:sz w:val="24"/>
          <w:szCs w:val="24"/>
          <w:lang w:val="uk-UA"/>
        </w:rPr>
        <w:t xml:space="preserve"> </w:t>
      </w:r>
      <w:r>
        <w:rPr>
          <w:rFonts w:ascii="Calibri" w:hAnsi="Calibri" w:cs="Calibri"/>
          <w:i/>
          <w:sz w:val="24"/>
          <w:szCs w:val="24"/>
          <w:lang w:val="en-US"/>
        </w:rPr>
        <w:t>court</w:t>
      </w:r>
      <w:r w:rsidRPr="00341A77">
        <w:rPr>
          <w:rFonts w:ascii="Calibri" w:hAnsi="Calibri" w:cs="Calibri"/>
          <w:i/>
          <w:sz w:val="24"/>
          <w:szCs w:val="24"/>
          <w:lang w:val="uk-UA"/>
        </w:rPr>
        <w:t xml:space="preserve"> </w:t>
      </w:r>
      <w:r>
        <w:rPr>
          <w:rFonts w:ascii="Calibri" w:hAnsi="Calibri" w:cs="Calibri"/>
          <w:i/>
          <w:sz w:val="24"/>
          <w:szCs w:val="24"/>
          <w:lang w:val="en-US"/>
        </w:rPr>
        <w:t>decision</w:t>
      </w:r>
      <w:r w:rsidRPr="00341A77">
        <w:rPr>
          <w:rFonts w:ascii="Calibri" w:hAnsi="Calibri" w:cs="Calibri"/>
          <w:i/>
          <w:sz w:val="24"/>
          <w:szCs w:val="24"/>
          <w:lang w:val="uk-UA"/>
        </w:rPr>
        <w:t xml:space="preserve"> </w:t>
      </w:r>
      <w:r>
        <w:rPr>
          <w:rFonts w:ascii="Calibri" w:hAnsi="Calibri" w:cs="Calibri"/>
          <w:i/>
          <w:sz w:val="24"/>
          <w:szCs w:val="24"/>
          <w:lang w:val="en-US"/>
        </w:rPr>
        <w:t>in</w:t>
      </w:r>
      <w:r w:rsidRPr="00341A77">
        <w:rPr>
          <w:rFonts w:ascii="Calibri" w:hAnsi="Calibri" w:cs="Calibri"/>
          <w:i/>
          <w:sz w:val="24"/>
          <w:szCs w:val="24"/>
          <w:lang w:val="uk-UA"/>
        </w:rPr>
        <w:t xml:space="preserve"> </w:t>
      </w:r>
      <w:r>
        <w:rPr>
          <w:rFonts w:ascii="Calibri" w:hAnsi="Calibri" w:cs="Calibri"/>
          <w:i/>
          <w:sz w:val="24"/>
          <w:szCs w:val="24"/>
          <w:lang w:val="en-US"/>
        </w:rPr>
        <w:t>the</w:t>
      </w:r>
      <w:r w:rsidRPr="00341A77">
        <w:rPr>
          <w:rFonts w:ascii="Calibri" w:hAnsi="Calibri" w:cs="Calibri"/>
          <w:i/>
          <w:sz w:val="24"/>
          <w:szCs w:val="24"/>
          <w:lang w:val="uk-UA"/>
        </w:rPr>
        <w:t xml:space="preserve"> </w:t>
      </w:r>
      <w:r>
        <w:rPr>
          <w:rFonts w:ascii="Calibri" w:hAnsi="Calibri" w:cs="Calibri"/>
          <w:i/>
          <w:sz w:val="24"/>
          <w:szCs w:val="24"/>
          <w:lang w:val="en-US"/>
        </w:rPr>
        <w:t>case</w:t>
      </w:r>
      <w:r w:rsidRPr="00341A77">
        <w:rPr>
          <w:rFonts w:ascii="Calibri" w:hAnsi="Calibri" w:cs="Calibri"/>
          <w:i/>
          <w:sz w:val="24"/>
          <w:szCs w:val="24"/>
          <w:lang w:val="uk-UA"/>
        </w:rPr>
        <w:t xml:space="preserve"> </w:t>
      </w:r>
      <w:r>
        <w:rPr>
          <w:rFonts w:ascii="Calibri" w:hAnsi="Calibri" w:cs="Calibri"/>
          <w:i/>
          <w:sz w:val="24"/>
          <w:szCs w:val="24"/>
          <w:lang w:val="en-US"/>
        </w:rPr>
        <w:t>of</w:t>
      </w:r>
      <w:r w:rsidRPr="00341A77">
        <w:rPr>
          <w:rFonts w:ascii="Calibri" w:hAnsi="Calibri" w:cs="Calibri"/>
          <w:i/>
          <w:sz w:val="24"/>
          <w:szCs w:val="24"/>
          <w:lang w:val="uk-UA"/>
        </w:rPr>
        <w:t xml:space="preserve"> “</w:t>
      </w:r>
      <w:r>
        <w:rPr>
          <w:rFonts w:ascii="Calibri" w:hAnsi="Calibri" w:cs="Calibri"/>
          <w:i/>
          <w:sz w:val="24"/>
          <w:szCs w:val="24"/>
          <w:lang w:val="en-US"/>
        </w:rPr>
        <w:t>Yanukovych</w:t>
      </w:r>
      <w:r w:rsidRPr="00341A77">
        <w:rPr>
          <w:rFonts w:ascii="Calibri" w:hAnsi="Calibri" w:cs="Calibri"/>
          <w:i/>
          <w:sz w:val="24"/>
          <w:szCs w:val="24"/>
          <w:lang w:val="uk-UA"/>
        </w:rPr>
        <w:t>’</w:t>
      </w:r>
      <w:r>
        <w:rPr>
          <w:rFonts w:ascii="Calibri" w:hAnsi="Calibri" w:cs="Calibri"/>
          <w:i/>
          <w:sz w:val="24"/>
          <w:szCs w:val="24"/>
          <w:lang w:val="en-US"/>
        </w:rPr>
        <w:t>s</w:t>
      </w:r>
      <w:r w:rsidRPr="00341A77">
        <w:rPr>
          <w:rFonts w:ascii="Calibri" w:hAnsi="Calibri" w:cs="Calibri"/>
          <w:i/>
          <w:sz w:val="24"/>
          <w:szCs w:val="24"/>
          <w:lang w:val="uk-UA"/>
        </w:rPr>
        <w:t xml:space="preserve"> </w:t>
      </w:r>
      <w:r>
        <w:rPr>
          <w:rFonts w:ascii="Calibri" w:hAnsi="Calibri" w:cs="Calibri"/>
          <w:i/>
          <w:sz w:val="24"/>
          <w:szCs w:val="24"/>
          <w:lang w:val="en-US"/>
        </w:rPr>
        <w:t>funds</w:t>
      </w:r>
      <w:r w:rsidRPr="00341A77">
        <w:rPr>
          <w:rFonts w:ascii="Calibri" w:hAnsi="Calibri" w:cs="Calibri"/>
          <w:i/>
          <w:sz w:val="24"/>
          <w:szCs w:val="24"/>
          <w:lang w:val="uk-UA"/>
        </w:rPr>
        <w:t>.</w:t>
      </w:r>
      <w:r>
        <w:rPr>
          <w:rFonts w:ascii="Calibri" w:hAnsi="Calibri" w:cs="Calibri"/>
          <w:i/>
          <w:sz w:val="24"/>
          <w:szCs w:val="24"/>
          <w:lang w:val="en-US"/>
        </w:rPr>
        <w:t>” It is important, as publicity of this decision will give us a chance to make sure that there were no violations during the seizure of funds, which will render appeal of this decision in international courts impossible,”</w:t>
      </w:r>
      <w:r>
        <w:rPr>
          <w:rFonts w:ascii="Calibri" w:hAnsi="Calibri" w:cs="Calibri"/>
          <w:sz w:val="24"/>
          <w:szCs w:val="24"/>
          <w:lang w:val="en-US"/>
        </w:rPr>
        <w:t xml:space="preserve"> said </w:t>
      </w:r>
      <w:r>
        <w:rPr>
          <w:rFonts w:ascii="Calibri" w:hAnsi="Calibri" w:cs="Calibri"/>
          <w:b/>
          <w:sz w:val="24"/>
          <w:szCs w:val="24"/>
          <w:lang w:val="en-US"/>
        </w:rPr>
        <w:t xml:space="preserve">Maksym Kostetskyi, </w:t>
      </w:r>
      <w:r>
        <w:rPr>
          <w:rFonts w:ascii="Calibri" w:hAnsi="Calibri" w:cs="Calibri"/>
          <w:sz w:val="24"/>
          <w:szCs w:val="24"/>
          <w:lang w:val="en-US"/>
        </w:rPr>
        <w:t xml:space="preserve">lawyer at TI Ukraine. </w:t>
      </w:r>
      <w:r w:rsidRPr="00341A77">
        <w:rPr>
          <w:rFonts w:ascii="Calibri" w:hAnsi="Calibri" w:cs="Calibri"/>
          <w:sz w:val="24"/>
          <w:szCs w:val="24"/>
          <w:lang w:val="uk-UA"/>
        </w:rPr>
        <w:t xml:space="preserve"> </w:t>
      </w:r>
    </w:p>
    <w:p w:rsidR="000D2783" w:rsidRPr="00341A77" w:rsidRDefault="000D2783" w:rsidP="000D2783">
      <w:pPr>
        <w:tabs>
          <w:tab w:val="left" w:pos="0"/>
        </w:tabs>
        <w:ind w:firstLine="709"/>
        <w:contextualSpacing/>
        <w:jc w:val="both"/>
        <w:rPr>
          <w:rFonts w:ascii="Calibri" w:hAnsi="Calibri" w:cs="Calibri"/>
          <w:iCs/>
          <w:color w:val="000000" w:themeColor="text1"/>
          <w:sz w:val="24"/>
          <w:szCs w:val="24"/>
          <w:lang w:val="en-US"/>
        </w:rPr>
      </w:pPr>
      <w:r>
        <w:rPr>
          <w:rFonts w:ascii="Calibri" w:hAnsi="Calibri" w:cs="Calibri"/>
          <w:iCs/>
          <w:color w:val="000000" w:themeColor="text1"/>
          <w:sz w:val="24"/>
          <w:szCs w:val="24"/>
          <w:lang w:val="en-US"/>
        </w:rPr>
        <w:t xml:space="preserve">Now, Prosecutor General’s Office is obliged to enter the aforementioned rulings, which are being disputed by TI Ukraine, into the record. </w:t>
      </w:r>
    </w:p>
    <w:p w:rsidR="000D2783" w:rsidRPr="00341A77" w:rsidRDefault="000D2783" w:rsidP="000D2783">
      <w:pPr>
        <w:tabs>
          <w:tab w:val="left" w:pos="0"/>
        </w:tabs>
        <w:ind w:firstLine="709"/>
        <w:contextualSpacing/>
        <w:jc w:val="both"/>
        <w:rPr>
          <w:rFonts w:ascii="Calibri" w:hAnsi="Calibri" w:cs="Calibri"/>
          <w:iCs/>
          <w:color w:val="000000" w:themeColor="text1"/>
          <w:sz w:val="24"/>
          <w:szCs w:val="24"/>
          <w:lang w:val="en-US"/>
        </w:rPr>
      </w:pPr>
      <w:r>
        <w:rPr>
          <w:rFonts w:ascii="Calibri" w:hAnsi="Calibri" w:cs="Calibri"/>
          <w:iCs/>
          <w:color w:val="000000" w:themeColor="text1"/>
          <w:sz w:val="24"/>
          <w:szCs w:val="24"/>
          <w:lang w:val="en-US"/>
        </w:rPr>
        <w:t xml:space="preserve">In connection with the demand of evidence from Prosecutor General’s Office, the trial has been postponed. The next hearing will take place on December 19, 2017, at 2:30PM. We invite journalists to attend it. </w:t>
      </w:r>
    </w:p>
    <w:p w:rsidR="001159AA" w:rsidRPr="00AE5F9D" w:rsidRDefault="001159AA" w:rsidP="00045375">
      <w:pPr>
        <w:spacing w:after="0"/>
        <w:jc w:val="center"/>
        <w:rPr>
          <w:rFonts w:ascii="Calibri" w:eastAsia="Calibri" w:hAnsi="Calibri" w:cs="Calibri"/>
          <w:lang w:val="uk-UA"/>
        </w:rPr>
      </w:pP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405F72" w:rsidRPr="000D2783">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rsidR="00405F72" w:rsidRPr="00405F72" w:rsidRDefault="00405F72" w:rsidP="00165595">
            <w:pPr>
              <w:ind w:left="414"/>
              <w:jc w:val="both"/>
              <w:rPr>
                <w:rFonts w:ascii="Calibri" w:eastAsia="Calibri" w:hAnsi="Calibri" w:cs="Calibri"/>
                <w:sz w:val="18"/>
                <w:lang w:val="en-US"/>
              </w:rPr>
            </w:pPr>
            <w:r w:rsidRPr="00405F72">
              <w:rPr>
                <w:rFonts w:ascii="Calibri" w:hAnsi="Calibri"/>
                <w:b/>
                <w:bCs/>
                <w:sz w:val="18"/>
                <w:lang w:val="en-US"/>
              </w:rPr>
              <w:t>Media</w:t>
            </w:r>
            <w:r w:rsidRPr="00405F72">
              <w:rPr>
                <w:rFonts w:ascii="Calibri" w:hAnsi="Calibri"/>
                <w:b/>
                <w:bCs/>
                <w:sz w:val="18"/>
                <w:lang w:val="uk-UA"/>
              </w:rPr>
              <w:t xml:space="preserve"> </w:t>
            </w:r>
            <w:r w:rsidRPr="00405F72">
              <w:rPr>
                <w:rFonts w:ascii="Calibri" w:hAnsi="Calibri"/>
                <w:b/>
                <w:bCs/>
                <w:sz w:val="18"/>
                <w:lang w:val="en-US"/>
              </w:rPr>
              <w:t>contact</w:t>
            </w:r>
            <w:r w:rsidRPr="00405F72">
              <w:rPr>
                <w:rFonts w:ascii="Calibri" w:hAnsi="Calibri"/>
                <w:b/>
                <w:bCs/>
                <w:sz w:val="18"/>
                <w:lang w:val="uk-UA"/>
              </w:rPr>
              <w:t>:</w:t>
            </w:r>
            <w:r w:rsidRPr="00405F72">
              <w:rPr>
                <w:rFonts w:ascii="Calibri" w:hAnsi="Calibri"/>
                <w:sz w:val="18"/>
                <w:lang w:val="uk-UA"/>
              </w:rPr>
              <w:t xml:space="preserve"> </w:t>
            </w:r>
            <w:r w:rsidRPr="00405F72">
              <w:rPr>
                <w:rFonts w:ascii="Calibri" w:hAnsi="Calibri"/>
                <w:sz w:val="18"/>
                <w:lang w:val="en-US"/>
              </w:rPr>
              <w:t>Olha Tymchenko, Head of Communications Department at</w:t>
            </w:r>
            <w:r w:rsidRPr="00405F72">
              <w:rPr>
                <w:rFonts w:ascii="Calibri" w:hAnsi="Calibri"/>
                <w:sz w:val="18"/>
                <w:lang w:val="uk-UA"/>
              </w:rPr>
              <w:t xml:space="preserve"> Transparency International </w:t>
            </w:r>
            <w:r w:rsidRPr="00405F72">
              <w:rPr>
                <w:rFonts w:ascii="Calibri" w:hAnsi="Calibri"/>
                <w:sz w:val="18"/>
                <w:lang w:val="en-US"/>
              </w:rPr>
              <w:t>Ukraine</w:t>
            </w:r>
          </w:p>
          <w:p w:rsidR="00405F72" w:rsidRPr="00405F72" w:rsidRDefault="00405F72" w:rsidP="00165595">
            <w:pPr>
              <w:ind w:left="414"/>
              <w:jc w:val="both"/>
              <w:rPr>
                <w:rFonts w:ascii="Calibri" w:eastAsia="Calibri" w:hAnsi="Calibri" w:cs="Calibri"/>
                <w:sz w:val="18"/>
                <w:lang w:val="uk-UA"/>
              </w:rPr>
            </w:pPr>
            <w:r w:rsidRPr="00405F72">
              <w:rPr>
                <w:rFonts w:ascii="Calibri" w:hAnsi="Calibri"/>
                <w:sz w:val="18"/>
                <w:lang w:val="en-US"/>
              </w:rPr>
              <w:t>Cell:</w:t>
            </w:r>
            <w:r w:rsidRPr="00405F72">
              <w:rPr>
                <w:rFonts w:ascii="Calibri" w:hAnsi="Calibri"/>
                <w:sz w:val="18"/>
                <w:lang w:val="uk-UA"/>
              </w:rPr>
              <w:t xml:space="preserve"> 050-352-96-18,</w:t>
            </w:r>
          </w:p>
          <w:p w:rsidR="00405F72" w:rsidRPr="00405F72" w:rsidRDefault="00405F72" w:rsidP="00165595">
            <w:pPr>
              <w:ind w:left="414"/>
              <w:jc w:val="both"/>
              <w:rPr>
                <w:sz w:val="18"/>
                <w:lang w:val="uk-UA"/>
              </w:rPr>
            </w:pPr>
            <w:r w:rsidRPr="00405F72">
              <w:rPr>
                <w:rFonts w:ascii="Calibri" w:hAnsi="Calibri"/>
                <w:sz w:val="18"/>
                <w:lang w:val="uk-UA"/>
              </w:rPr>
              <w:t xml:space="preserve">e-mail: </w:t>
            </w:r>
            <w:hyperlink r:id="rId8" w:history="1">
              <w:r w:rsidRPr="00405F72">
                <w:rPr>
                  <w:rStyle w:val="Hyperlink2"/>
                  <w:rFonts w:ascii="Calibri" w:hAnsi="Calibri"/>
                  <w:sz w:val="18"/>
                  <w:lang w:val="uk-UA"/>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rsidR="00405F72" w:rsidRPr="00405F72" w:rsidRDefault="00405F72" w:rsidP="00165595">
            <w:pPr>
              <w:ind w:left="414"/>
              <w:jc w:val="both"/>
              <w:rPr>
                <w:sz w:val="18"/>
                <w:lang w:val="uk-UA"/>
              </w:rPr>
            </w:pPr>
            <w:r w:rsidRPr="00405F72">
              <w:rPr>
                <w:rFonts w:ascii="Calibri" w:hAnsi="Calibri"/>
                <w:b/>
                <w:bCs/>
                <w:sz w:val="18"/>
                <w:lang w:val="uk-UA"/>
              </w:rPr>
              <w:t xml:space="preserve">Transparency International Ukraine </w:t>
            </w:r>
            <w:r w:rsidRPr="00405F72">
              <w:rPr>
                <w:rFonts w:ascii="Calibri" w:hAnsi="Calibri"/>
                <w:bCs/>
                <w:sz w:val="18"/>
                <w:lang w:val="uk-UA"/>
              </w:rPr>
              <w:t>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www.ti-ukraine.org</w:t>
            </w:r>
          </w:p>
        </w:tc>
      </w:tr>
    </w:tbl>
    <w:p w:rsidR="001159AA" w:rsidRPr="00AE5F9D" w:rsidRDefault="001159AA" w:rsidP="00045375">
      <w:pPr>
        <w:jc w:val="both"/>
        <w:rPr>
          <w:rFonts w:ascii="Times New Roman" w:eastAsia="Times New Roman" w:hAnsi="Times New Roman" w:cs="Times New Roman"/>
          <w:i/>
          <w:sz w:val="24"/>
          <w:szCs w:val="24"/>
          <w:lang w:val="uk-UA"/>
        </w:rPr>
      </w:pPr>
    </w:p>
    <w:sectPr w:rsidR="001159AA" w:rsidRPr="00AE5F9D" w:rsidSect="00AB37BC">
      <w:headerReference w:type="default" r:id="rId9"/>
      <w:pgSz w:w="11900" w:h="16840"/>
      <w:pgMar w:top="1800" w:right="849" w:bottom="810"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BF" w:rsidRDefault="000E6BBF">
      <w:pPr>
        <w:spacing w:after="0" w:line="240" w:lineRule="auto"/>
      </w:pPr>
      <w:r>
        <w:separator/>
      </w:r>
    </w:p>
  </w:endnote>
  <w:endnote w:type="continuationSeparator" w:id="0">
    <w:p w:rsidR="000E6BBF" w:rsidRDefault="000E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BF" w:rsidRDefault="000E6BBF">
      <w:pPr>
        <w:spacing w:after="0" w:line="240" w:lineRule="auto"/>
      </w:pPr>
      <w:r>
        <w:separator/>
      </w:r>
    </w:p>
  </w:footnote>
  <w:footnote w:type="continuationSeparator" w:id="0">
    <w:p w:rsidR="000E6BBF" w:rsidRDefault="000E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AA" w:rsidRDefault="00C01D67">
    <w:pPr>
      <w:pStyle w:val="Header"/>
      <w:tabs>
        <w:tab w:val="clear" w:pos="9355"/>
      </w:tabs>
      <w:rPr>
        <w:lang w:val="uk-UA"/>
      </w:rPr>
    </w:pPr>
    <w:r>
      <w:tab/>
    </w:r>
  </w:p>
  <w:p w:rsidR="001159AA" w:rsidRDefault="001159AA">
    <w:pPr>
      <w:spacing w:after="0"/>
      <w:ind w:left="5103"/>
      <w:rPr>
        <w:color w:val="00A1DA"/>
        <w:sz w:val="18"/>
        <w:szCs w:val="18"/>
        <w:lang w:val="uk-UA"/>
      </w:rPr>
    </w:pPr>
  </w:p>
  <w:p w:rsidR="001159AA" w:rsidRDefault="00C01D67">
    <w:pPr>
      <w:spacing w:after="0"/>
      <w:ind w:left="5103"/>
      <w:rPr>
        <w:color w:val="00A1DA"/>
        <w:sz w:val="18"/>
        <w:szCs w:val="18"/>
        <w:lang w:val="uk-UA"/>
      </w:rPr>
    </w:pPr>
    <w:r>
      <w:rPr>
        <w:noProof/>
        <w:lang w:val="uk-UA"/>
      </w:rPr>
      <w:drawing>
        <wp:anchor distT="0" distB="0" distL="114300" distR="114300" simplePos="0" relativeHeight="2" behindDoc="0" locked="0" layoutInCell="1" allowOverlap="1" wp14:anchorId="7BE3D88F" wp14:editId="6EF7D37E">
          <wp:simplePos x="0" y="0"/>
          <wp:positionH relativeFrom="column">
            <wp:posOffset>13970</wp:posOffset>
          </wp:positionH>
          <wp:positionV relativeFrom="paragraph">
            <wp:posOffset>123189</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p>
  <w:p w:rsidR="001159AA" w:rsidRDefault="00AB37BC">
    <w:pPr>
      <w:spacing w:after="0"/>
      <w:ind w:left="5103"/>
      <w:rPr>
        <w:color w:val="00A1DA"/>
        <w:sz w:val="18"/>
        <w:szCs w:val="18"/>
        <w:lang w:val="uk-UA"/>
      </w:rPr>
    </w:pPr>
    <w:r>
      <w:rPr>
        <w:color w:val="00A1DA"/>
        <w:sz w:val="18"/>
        <w:szCs w:val="18"/>
        <w:lang w:val="en-US"/>
      </w:rPr>
      <w:t>37</w:t>
    </w:r>
    <w:r w:rsidRPr="006D0B9E">
      <w:rPr>
        <w:color w:val="00A1DA"/>
        <w:sz w:val="18"/>
        <w:szCs w:val="18"/>
        <w:lang w:val="en-US"/>
      </w:rPr>
      <w:t>-</w:t>
    </w:r>
    <w:r w:rsidRPr="0040127B">
      <w:rPr>
        <w:color w:val="00A1DA"/>
        <w:sz w:val="18"/>
        <w:szCs w:val="18"/>
        <w:lang w:val="en-US"/>
      </w:rPr>
      <w:t>4</w:t>
    </w:r>
    <w:r>
      <w:rPr>
        <w:color w:val="00A1DA"/>
        <w:sz w:val="18"/>
        <w:szCs w:val="18"/>
        <w:lang w:val="en-US"/>
      </w:rPr>
      <w:t>1</w:t>
    </w:r>
    <w:r w:rsidRPr="006D0B9E">
      <w:rPr>
        <w:color w:val="00A1DA"/>
        <w:sz w:val="18"/>
        <w:szCs w:val="18"/>
        <w:lang w:val="en-US"/>
      </w:rPr>
      <w:t>,</w:t>
    </w:r>
    <w:r w:rsidRPr="0040127B">
      <w:rPr>
        <w:color w:val="00A1DA"/>
        <w:sz w:val="18"/>
        <w:szCs w:val="18"/>
        <w:lang w:val="en-US"/>
      </w:rPr>
      <w:t xml:space="preserve"> </w:t>
    </w:r>
    <w:r>
      <w:rPr>
        <w:color w:val="00A1DA"/>
        <w:sz w:val="18"/>
        <w:szCs w:val="18"/>
        <w:lang w:val="en-US"/>
      </w:rPr>
      <w:t xml:space="preserve">Sichovykh Striltsiv St, </w:t>
    </w:r>
    <w:r w:rsidRPr="0040127B">
      <w:rPr>
        <w:color w:val="00A1DA"/>
        <w:sz w:val="18"/>
        <w:szCs w:val="18"/>
        <w:lang w:val="en-US"/>
      </w:rPr>
      <w:t>5</w:t>
    </w:r>
    <w:r w:rsidRPr="006D0B9E">
      <w:rPr>
        <w:color w:val="00A1DA"/>
        <w:sz w:val="18"/>
        <w:szCs w:val="18"/>
        <w:lang w:val="en-US"/>
      </w:rPr>
      <w:t>t</w:t>
    </w:r>
    <w:r>
      <w:rPr>
        <w:color w:val="00A1DA"/>
        <w:sz w:val="18"/>
        <w:szCs w:val="18"/>
        <w:lang w:val="en-US"/>
      </w:rPr>
      <w:t>h</w:t>
    </w:r>
    <w:r w:rsidRPr="006D0B9E">
      <w:rPr>
        <w:color w:val="00A1DA"/>
        <w:sz w:val="18"/>
        <w:szCs w:val="18"/>
        <w:lang w:val="en-US"/>
      </w:rPr>
      <w:t xml:space="preserve"> floor, Kyiv, </w:t>
    </w:r>
    <w:r w:rsidRPr="0040127B">
      <w:rPr>
        <w:color w:val="00A1DA"/>
        <w:sz w:val="18"/>
        <w:szCs w:val="18"/>
        <w:lang w:val="en-US"/>
      </w:rPr>
      <w:t>04053</w:t>
    </w:r>
    <w:r>
      <w:rPr>
        <w:color w:val="00A1DA"/>
        <w:sz w:val="18"/>
        <w:szCs w:val="18"/>
        <w:lang w:val="en-US"/>
      </w:rPr>
      <w:br/>
    </w:r>
    <w:r>
      <w:rPr>
        <w:color w:val="00ADEA"/>
        <w:sz w:val="18"/>
        <w:szCs w:val="18"/>
        <w:lang w:val="en-US"/>
      </w:rPr>
      <w:t>tel</w:t>
    </w:r>
    <w:r w:rsidR="00C01D67">
      <w:rPr>
        <w:color w:val="00ADEA"/>
        <w:sz w:val="18"/>
        <w:szCs w:val="18"/>
        <w:lang w:val="uk-UA"/>
      </w:rPr>
      <w:t>.: +380 44 360 52 42</w:t>
    </w:r>
  </w:p>
  <w:p w:rsidR="001159AA" w:rsidRDefault="00C01D67">
    <w:pPr>
      <w:spacing w:after="0"/>
      <w:ind w:left="5103"/>
      <w:rPr>
        <w:color w:val="00A1DA"/>
        <w:sz w:val="18"/>
        <w:szCs w:val="18"/>
        <w:lang w:val="en-US"/>
      </w:rPr>
    </w:pPr>
    <w:r>
      <w:rPr>
        <w:color w:val="00ADEA"/>
        <w:sz w:val="18"/>
        <w:szCs w:val="18"/>
        <w:lang w:val="it-IT"/>
      </w:rPr>
      <w:t>e-mail: office@ti-ukraine.org</w:t>
    </w:r>
  </w:p>
  <w:p w:rsidR="001159AA" w:rsidRDefault="001159AA">
    <w:pPr>
      <w:pStyle w:val="Header"/>
      <w:tabs>
        <w:tab w:val="clear" w:pos="9355"/>
      </w:tabs>
      <w:rPr>
        <w:lang w:val="uk-UA"/>
      </w:rPr>
    </w:pPr>
  </w:p>
  <w:p w:rsidR="001159AA" w:rsidRDefault="00C01D67">
    <w:pPr>
      <w:pStyle w:val="Header"/>
      <w:tabs>
        <w:tab w:val="clear" w:pos="9355"/>
      </w:tabs>
      <w:rPr>
        <w:lang w:val="it-IT"/>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18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CD31A8"/>
    <w:multiLevelType w:val="hybridMultilevel"/>
    <w:tmpl w:val="175C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AA"/>
    <w:rsid w:val="00045375"/>
    <w:rsid w:val="000A36BF"/>
    <w:rsid w:val="000D2783"/>
    <w:rsid w:val="000E6BBF"/>
    <w:rsid w:val="001159AA"/>
    <w:rsid w:val="0024119F"/>
    <w:rsid w:val="00405F72"/>
    <w:rsid w:val="00961885"/>
    <w:rsid w:val="009E516D"/>
    <w:rsid w:val="00A45F2B"/>
    <w:rsid w:val="00AB37BC"/>
    <w:rsid w:val="00AE5F9D"/>
    <w:rsid w:val="00BD4704"/>
    <w:rsid w:val="00C01D67"/>
    <w:rsid w:val="00D75FFA"/>
    <w:rsid w:val="00E02BE7"/>
    <w:rsid w:val="00F9686B"/>
    <w:rsid w:val="00FA0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00" w:line="276" w:lineRule="auto"/>
    </w:pPr>
    <w:rPr>
      <w:rFonts w:ascii="Cambria" w:eastAsia="Arial Unicode MS" w:hAnsi="Cambria" w:cs="Arial Unicode MS"/>
      <w:color w:val="000000"/>
      <w:u w:color="000000"/>
      <w:bdr w:val="nil"/>
      <w:lang w:val="ru-RU"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pBdr>
        <w:top w:val="nil"/>
        <w:left w:val="nil"/>
        <w:bottom w:val="nil"/>
        <w:right w:val="nil"/>
        <w:between w:val="nil"/>
        <w:bar w:val="nil"/>
      </w:pBdr>
      <w:tabs>
        <w:tab w:val="center" w:pos="4677"/>
        <w:tab w:val="right" w:pos="9355"/>
      </w:tabs>
      <w:spacing w:after="0" w:line="240" w:lineRule="auto"/>
    </w:pPr>
    <w:rPr>
      <w:rFonts w:eastAsia="Arial Unicode MS" w:cs="Arial Unicode MS"/>
      <w:color w:val="000000"/>
      <w:u w:color="000000"/>
      <w:bdr w:val="nil"/>
      <w:lang w:val="ru-RU" w:eastAsia="uk-UA"/>
    </w:rPr>
  </w:style>
  <w:style w:type="character" w:customStyle="1" w:styleId="HeaderChar">
    <w:name w:val="Header Char"/>
    <w:basedOn w:val="DefaultParagraphFont"/>
    <w:link w:val="Header"/>
    <w:rPr>
      <w:rFonts w:ascii="Calibri" w:eastAsia="Arial Unicode MS" w:hAnsi="Calibri" w:cs="Arial Unicode MS"/>
      <w:color w:val="000000"/>
      <w:u w:color="000000"/>
      <w:bdr w:val="nil"/>
      <w:lang w:val="ru-RU" w:eastAsia="uk-UA"/>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Calibri" w:eastAsia="Calibri" w:hAnsi="Calibri" w:cs="SimSun"/>
      <w:color w:val="auto"/>
      <w:sz w:val="24"/>
      <w:szCs w:val="24"/>
      <w:bdr w:val="none" w:sz="0" w:space="0" w:color="auto"/>
      <w:lang w:val="en-GB" w:eastAsia="en-US"/>
    </w:rPr>
  </w:style>
  <w:style w:type="character" w:customStyle="1" w:styleId="textexposedshow">
    <w:name w:val="text_exposed_show"/>
    <w:basedOn w:val="DefaultParagraphFont"/>
  </w:style>
  <w:style w:type="character" w:customStyle="1" w:styleId="5yl5">
    <w:name w:val="_5yl5"/>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Unicode MS" w:hAnsi="Tahoma" w:cs="Tahoma"/>
      <w:color w:val="000000"/>
      <w:sz w:val="16"/>
      <w:szCs w:val="16"/>
      <w:u w:color="000000"/>
      <w:bdr w:val="nil"/>
      <w:lang w:val="ru-RU" w:eastAsia="uk-UA"/>
    </w:rPr>
  </w:style>
  <w:style w:type="paragraph" w:styleId="Footer">
    <w:name w:val="footer"/>
    <w:basedOn w:val="Normal"/>
    <w:link w:val="FooterChar"/>
    <w:uiPriority w:val="99"/>
    <w:pPr>
      <w:tabs>
        <w:tab w:val="center" w:pos="4819"/>
        <w:tab w:val="right" w:pos="9639"/>
      </w:tabs>
      <w:spacing w:after="0" w:line="240" w:lineRule="auto"/>
    </w:pPr>
  </w:style>
  <w:style w:type="character" w:customStyle="1" w:styleId="FooterChar">
    <w:name w:val="Footer Char"/>
    <w:basedOn w:val="DefaultParagraphFont"/>
    <w:link w:val="Footer"/>
    <w:uiPriority w:val="99"/>
    <w:rPr>
      <w:rFonts w:ascii="Cambria" w:eastAsia="Arial Unicode MS" w:hAnsi="Cambria" w:cs="Arial Unicode MS"/>
      <w:color w:val="000000"/>
      <w:u w:color="000000"/>
      <w:bdr w:val="nil"/>
      <w:lang w:val="ru-RU" w:eastAsia="uk-UA"/>
    </w:r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ymchenko@ti-ukrain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1815</Words>
  <Characters>1036</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Kostetskyi</dc:creator>
  <cp:lastModifiedBy>Natalia</cp:lastModifiedBy>
  <cp:revision>3</cp:revision>
  <dcterms:created xsi:type="dcterms:W3CDTF">2017-11-27T13:06:00Z</dcterms:created>
  <dcterms:modified xsi:type="dcterms:W3CDTF">2017-11-27T13:06:00Z</dcterms:modified>
</cp:coreProperties>
</file>