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336B" w14:textId="77777777" w:rsidR="00303DAE" w:rsidRPr="00360F2C" w:rsidRDefault="00513000" w:rsidP="0083006D">
      <w:pPr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ПРЕС-РЕЛІЗ</w:t>
      </w:r>
    </w:p>
    <w:p w14:paraId="02EE6D89" w14:textId="77777777" w:rsidR="00303DAE" w:rsidRPr="00360F2C" w:rsidRDefault="003C6EC1" w:rsidP="0083006D">
      <w:pPr>
        <w:jc w:val="both"/>
        <w:rPr>
          <w:rFonts w:ascii="Calibri" w:eastAsia="Calibri" w:hAnsi="Calibri" w:cs="Calibri"/>
          <w:lang w:val="uk-UA"/>
        </w:rPr>
      </w:pPr>
      <w:r w:rsidRPr="00AD7EE1">
        <w:rPr>
          <w:rFonts w:ascii="Calibri" w:hAnsi="Calibri"/>
        </w:rPr>
        <w:t>23</w:t>
      </w:r>
      <w:r w:rsidR="00513000" w:rsidRPr="00360F2C">
        <w:rPr>
          <w:rFonts w:ascii="Calibri" w:hAnsi="Calibri"/>
          <w:lang w:val="uk-UA"/>
        </w:rPr>
        <w:t>.06.2017</w:t>
      </w:r>
    </w:p>
    <w:p w14:paraId="0FECD632" w14:textId="77777777" w:rsidR="00303DAE" w:rsidRPr="00AD7EE1" w:rsidRDefault="00AD7EE1" w:rsidP="0083006D">
      <w:pPr>
        <w:jc w:val="center"/>
        <w:rPr>
          <w:rFonts w:ascii="Calibri" w:eastAsia="Calibri" w:hAnsi="Calibri" w:cs="Calibri"/>
          <w:b/>
          <w:bCs/>
          <w:lang w:val="uk-UA"/>
        </w:rPr>
      </w:pPr>
      <w:r>
        <w:rPr>
          <w:rFonts w:ascii="Calibri" w:hAnsi="Calibri"/>
          <w:b/>
          <w:bCs/>
          <w:lang w:val="en-US"/>
        </w:rPr>
        <w:t>TI</w:t>
      </w:r>
      <w:r w:rsidRPr="004E11BC">
        <w:rPr>
          <w:rFonts w:ascii="Calibri" w:hAnsi="Calibri"/>
          <w:b/>
          <w:bCs/>
          <w:lang w:val="uk-UA"/>
        </w:rPr>
        <w:t xml:space="preserve"> Україна </w:t>
      </w:r>
      <w:r>
        <w:rPr>
          <w:rFonts w:ascii="Calibri" w:hAnsi="Calibri"/>
          <w:b/>
          <w:bCs/>
          <w:lang w:val="uk-UA"/>
        </w:rPr>
        <w:t xml:space="preserve">просить </w:t>
      </w:r>
      <w:r w:rsidR="004A1539">
        <w:rPr>
          <w:rFonts w:ascii="Calibri" w:hAnsi="Calibri"/>
          <w:b/>
          <w:bCs/>
          <w:lang w:val="uk-UA"/>
        </w:rPr>
        <w:t xml:space="preserve">парламент розібратися із питанням </w:t>
      </w:r>
      <w:r>
        <w:rPr>
          <w:rFonts w:ascii="Calibri" w:hAnsi="Calibri"/>
          <w:b/>
          <w:bCs/>
          <w:lang w:val="uk-UA"/>
        </w:rPr>
        <w:t>к</w:t>
      </w:r>
      <w:r w:rsidR="004A1539">
        <w:rPr>
          <w:rFonts w:ascii="Calibri" w:hAnsi="Calibri"/>
          <w:b/>
          <w:bCs/>
          <w:lang w:val="uk-UA"/>
        </w:rPr>
        <w:t>онфіскації</w:t>
      </w:r>
      <w:r>
        <w:rPr>
          <w:rFonts w:ascii="Calibri" w:hAnsi="Calibri"/>
          <w:b/>
          <w:bCs/>
          <w:lang w:val="uk-UA"/>
        </w:rPr>
        <w:t xml:space="preserve"> </w:t>
      </w:r>
      <w:r w:rsidR="00E81AE4">
        <w:rPr>
          <w:rFonts w:ascii="Calibri" w:hAnsi="Calibri"/>
          <w:b/>
          <w:bCs/>
          <w:lang w:val="uk-UA"/>
        </w:rPr>
        <w:t>Генпрокуратурою</w:t>
      </w:r>
      <w:r w:rsidR="00974B17">
        <w:rPr>
          <w:rFonts w:ascii="Calibri" w:hAnsi="Calibri"/>
          <w:b/>
          <w:bCs/>
          <w:lang w:val="uk-UA"/>
        </w:rPr>
        <w:t xml:space="preserve"> </w:t>
      </w:r>
      <w:r w:rsidRPr="004A1539">
        <w:rPr>
          <w:rFonts w:ascii="Calibri" w:hAnsi="Calibri"/>
          <w:b/>
          <w:bCs/>
          <w:lang w:val="uk-UA"/>
        </w:rPr>
        <w:t>$</w:t>
      </w:r>
      <w:r>
        <w:rPr>
          <w:rFonts w:ascii="Calibri" w:hAnsi="Calibri"/>
          <w:b/>
          <w:bCs/>
          <w:lang w:val="uk-UA"/>
        </w:rPr>
        <w:t xml:space="preserve">1,5 млрд </w:t>
      </w:r>
    </w:p>
    <w:p w14:paraId="0BE20334" w14:textId="760DF739" w:rsidR="004A1539" w:rsidRDefault="004E11BC" w:rsidP="004A1539">
      <w:pPr>
        <w:jc w:val="both"/>
        <w:rPr>
          <w:rFonts w:ascii="Calibri" w:hAnsi="Calibri"/>
          <w:i/>
          <w:iCs/>
          <w:lang w:val="uk-UA"/>
        </w:rPr>
      </w:pPr>
      <w:r>
        <w:rPr>
          <w:rFonts w:ascii="Calibri" w:hAnsi="Calibri"/>
          <w:i/>
          <w:iCs/>
          <w:lang w:val="uk-UA"/>
        </w:rPr>
        <w:t xml:space="preserve">Українське представництво </w:t>
      </w:r>
      <w:r>
        <w:rPr>
          <w:rFonts w:ascii="Calibri" w:hAnsi="Calibri"/>
          <w:i/>
          <w:iCs/>
          <w:lang w:val="en-US"/>
        </w:rPr>
        <w:t>Transparency</w:t>
      </w:r>
      <w:r w:rsidRPr="004A1539">
        <w:rPr>
          <w:rFonts w:ascii="Calibri" w:hAnsi="Calibri"/>
          <w:i/>
          <w:iCs/>
          <w:lang w:val="uk-UA"/>
        </w:rPr>
        <w:t xml:space="preserve"> </w:t>
      </w:r>
      <w:r>
        <w:rPr>
          <w:rFonts w:ascii="Calibri" w:hAnsi="Calibri"/>
          <w:i/>
          <w:iCs/>
          <w:lang w:val="en-US"/>
        </w:rPr>
        <w:t>International</w:t>
      </w:r>
      <w:r w:rsidRPr="004A1539">
        <w:rPr>
          <w:rFonts w:ascii="Calibri" w:hAnsi="Calibri"/>
          <w:i/>
          <w:iCs/>
          <w:lang w:val="uk-UA"/>
        </w:rPr>
        <w:t xml:space="preserve"> </w:t>
      </w:r>
      <w:r w:rsidR="004A1539">
        <w:rPr>
          <w:rFonts w:ascii="Calibri" w:hAnsi="Calibri"/>
          <w:i/>
          <w:iCs/>
          <w:lang w:val="uk-UA"/>
        </w:rPr>
        <w:t>написало відкритий лист до г</w:t>
      </w:r>
      <w:r w:rsidR="003C1CC2">
        <w:rPr>
          <w:rFonts w:ascii="Calibri" w:hAnsi="Calibri"/>
          <w:i/>
          <w:iCs/>
          <w:lang w:val="uk-UA"/>
        </w:rPr>
        <w:t>олів комітетів Верховної Ради з</w:t>
      </w:r>
      <w:r w:rsidR="004A1539">
        <w:rPr>
          <w:rFonts w:ascii="Calibri" w:hAnsi="Calibri"/>
          <w:i/>
          <w:iCs/>
          <w:lang w:val="uk-UA"/>
        </w:rPr>
        <w:t xml:space="preserve"> питань законодавчого забезпечення правоохоронної діяльності </w:t>
      </w:r>
      <w:r w:rsidR="00C154E7">
        <w:rPr>
          <w:rFonts w:ascii="Calibri" w:hAnsi="Calibri"/>
          <w:i/>
          <w:iCs/>
          <w:lang w:val="uk-UA"/>
        </w:rPr>
        <w:t>Андрі</w:t>
      </w:r>
      <w:r w:rsidR="00663478" w:rsidRPr="00663478">
        <w:rPr>
          <w:rFonts w:ascii="Calibri" w:hAnsi="Calibri"/>
          <w:i/>
          <w:iCs/>
          <w:lang w:val="uk-UA"/>
        </w:rPr>
        <w:t xml:space="preserve">ю </w:t>
      </w:r>
      <w:r w:rsidR="00663478">
        <w:rPr>
          <w:rFonts w:ascii="Calibri" w:hAnsi="Calibri"/>
          <w:i/>
          <w:iCs/>
          <w:lang w:val="uk-UA"/>
        </w:rPr>
        <w:t>Кожемякіну</w:t>
      </w:r>
      <w:r w:rsidR="00C154E7">
        <w:rPr>
          <w:rFonts w:ascii="Calibri" w:hAnsi="Calibri"/>
          <w:i/>
          <w:iCs/>
          <w:lang w:val="uk-UA"/>
        </w:rPr>
        <w:t xml:space="preserve"> </w:t>
      </w:r>
      <w:r w:rsidR="004A1539">
        <w:rPr>
          <w:rFonts w:ascii="Calibri" w:hAnsi="Calibri"/>
          <w:i/>
          <w:iCs/>
          <w:lang w:val="uk-UA"/>
        </w:rPr>
        <w:t>та</w:t>
      </w:r>
      <w:r w:rsidR="00C154E7">
        <w:rPr>
          <w:rFonts w:ascii="Calibri" w:hAnsi="Calibri"/>
          <w:i/>
          <w:iCs/>
          <w:lang w:val="uk-UA"/>
        </w:rPr>
        <w:t xml:space="preserve"> з</w:t>
      </w:r>
      <w:r w:rsidR="004A1539">
        <w:rPr>
          <w:rFonts w:ascii="Calibri" w:hAnsi="Calibri"/>
          <w:i/>
          <w:iCs/>
          <w:lang w:val="uk-UA"/>
        </w:rPr>
        <w:t xml:space="preserve"> питань запобігання </w:t>
      </w:r>
      <w:r w:rsidR="00C154E7">
        <w:rPr>
          <w:rFonts w:ascii="Calibri" w:hAnsi="Calibri"/>
          <w:i/>
          <w:iCs/>
          <w:lang w:val="uk-UA"/>
        </w:rPr>
        <w:t xml:space="preserve">і протидії </w:t>
      </w:r>
      <w:r w:rsidR="004A1539">
        <w:rPr>
          <w:rFonts w:ascii="Calibri" w:hAnsi="Calibri"/>
          <w:i/>
          <w:iCs/>
          <w:lang w:val="uk-UA"/>
        </w:rPr>
        <w:t xml:space="preserve">корупції </w:t>
      </w:r>
      <w:r w:rsidR="00C154E7">
        <w:rPr>
          <w:rFonts w:ascii="Calibri" w:hAnsi="Calibri"/>
          <w:i/>
          <w:iCs/>
          <w:lang w:val="uk-UA"/>
        </w:rPr>
        <w:t>Єгор</w:t>
      </w:r>
      <w:r w:rsidR="00663478">
        <w:rPr>
          <w:rFonts w:ascii="Calibri" w:hAnsi="Calibri"/>
          <w:i/>
          <w:iCs/>
          <w:lang w:val="uk-UA"/>
        </w:rPr>
        <w:t>у</w:t>
      </w:r>
      <w:r w:rsidR="00C154E7">
        <w:rPr>
          <w:rFonts w:ascii="Calibri" w:hAnsi="Calibri"/>
          <w:i/>
          <w:iCs/>
          <w:lang w:val="uk-UA"/>
        </w:rPr>
        <w:t xml:space="preserve"> Соболєв</w:t>
      </w:r>
      <w:r w:rsidR="00663478">
        <w:rPr>
          <w:rFonts w:ascii="Calibri" w:hAnsi="Calibri"/>
          <w:i/>
          <w:iCs/>
          <w:lang w:val="uk-UA"/>
        </w:rPr>
        <w:t>у</w:t>
      </w:r>
      <w:r w:rsidR="004A1539">
        <w:rPr>
          <w:rFonts w:ascii="Calibri" w:hAnsi="Calibri"/>
          <w:i/>
          <w:iCs/>
          <w:lang w:val="uk-UA"/>
        </w:rPr>
        <w:t xml:space="preserve">. </w:t>
      </w:r>
      <w:r w:rsidR="00C154E7">
        <w:rPr>
          <w:rFonts w:ascii="Calibri" w:hAnsi="Calibri"/>
          <w:i/>
          <w:iCs/>
          <w:lang w:val="uk-UA"/>
        </w:rPr>
        <w:t xml:space="preserve">У парламентарів </w:t>
      </w:r>
      <w:r w:rsidR="004A1539">
        <w:rPr>
          <w:rFonts w:ascii="Calibri" w:hAnsi="Calibri"/>
          <w:i/>
          <w:iCs/>
          <w:lang w:val="uk-UA"/>
        </w:rPr>
        <w:t xml:space="preserve">просять розібратися із </w:t>
      </w:r>
      <w:r w:rsidR="00C154E7">
        <w:rPr>
          <w:rFonts w:ascii="Calibri" w:hAnsi="Calibri"/>
          <w:i/>
          <w:iCs/>
          <w:lang w:val="uk-UA"/>
        </w:rPr>
        <w:t xml:space="preserve">можливими </w:t>
      </w:r>
      <w:r w:rsidR="004A1539">
        <w:rPr>
          <w:rFonts w:ascii="Calibri" w:hAnsi="Calibri"/>
          <w:i/>
          <w:iCs/>
          <w:lang w:val="uk-UA"/>
        </w:rPr>
        <w:t xml:space="preserve">порушеннями з боку Генпрокуратури щодо конфіскації </w:t>
      </w:r>
      <w:r w:rsidR="004A1539" w:rsidRPr="004A1539">
        <w:rPr>
          <w:rFonts w:ascii="Calibri" w:hAnsi="Calibri"/>
          <w:i/>
          <w:iCs/>
          <w:lang w:val="uk-UA"/>
        </w:rPr>
        <w:t>$1</w:t>
      </w:r>
      <w:r w:rsidR="00C154E7">
        <w:rPr>
          <w:rFonts w:ascii="Calibri" w:hAnsi="Calibri"/>
          <w:i/>
          <w:iCs/>
          <w:lang w:val="uk-UA"/>
        </w:rPr>
        <w:t>,</w:t>
      </w:r>
      <w:r w:rsidR="004A1539" w:rsidRPr="004A1539">
        <w:rPr>
          <w:rFonts w:ascii="Calibri" w:hAnsi="Calibri"/>
          <w:i/>
          <w:iCs/>
          <w:lang w:val="uk-UA"/>
        </w:rPr>
        <w:t xml:space="preserve">5 </w:t>
      </w:r>
      <w:r w:rsidR="004A1539">
        <w:rPr>
          <w:rFonts w:ascii="Calibri" w:hAnsi="Calibri"/>
          <w:i/>
          <w:iCs/>
          <w:lang w:val="uk-UA"/>
        </w:rPr>
        <w:t xml:space="preserve">млрд, вкрадених колишнім режимом екс-президента Віктора Януковича. </w:t>
      </w:r>
    </w:p>
    <w:p w14:paraId="78A18D7F" w14:textId="332A3261" w:rsidR="00D74215" w:rsidRPr="00663478" w:rsidRDefault="00D74215" w:rsidP="00D74215">
      <w:pPr>
        <w:jc w:val="both"/>
        <w:rPr>
          <w:rFonts w:ascii="Calibri" w:eastAsia="Times New Roman" w:hAnsi="Calibri" w:cs="Calibri"/>
          <w:shd w:val="clear" w:color="auto" w:fill="FFFFFF"/>
          <w:lang w:val="uk-UA" w:eastAsia="en-GB"/>
        </w:rPr>
      </w:pPr>
      <w:r w:rsidRPr="00663478">
        <w:rPr>
          <w:rFonts w:ascii="Calibri" w:hAnsi="Calibri" w:cs="Calibri"/>
          <w:color w:val="000000" w:themeColor="text1"/>
          <w:lang w:val="uk-UA"/>
        </w:rPr>
        <w:t xml:space="preserve">Організація просить </w:t>
      </w:r>
      <w:r w:rsidR="001947DA" w:rsidRPr="00663478">
        <w:rPr>
          <w:rFonts w:ascii="Calibri" w:hAnsi="Calibri" w:cs="Calibri"/>
          <w:color w:val="000000" w:themeColor="text1"/>
          <w:lang w:val="uk-UA"/>
        </w:rPr>
        <w:t>комітети скликати спільне засідання з 3 по 7 липня 2017 року, запросити на них Гене</w:t>
      </w:r>
      <w:r w:rsidR="00BA0F6F">
        <w:rPr>
          <w:rFonts w:ascii="Calibri" w:hAnsi="Calibri" w:cs="Calibri"/>
          <w:color w:val="000000" w:themeColor="text1"/>
          <w:lang w:val="uk-UA"/>
        </w:rPr>
        <w:t>рального прокурора Юрія Луценка</w:t>
      </w:r>
      <w:r w:rsidR="001947DA" w:rsidRPr="00663478">
        <w:rPr>
          <w:rFonts w:ascii="Calibri" w:hAnsi="Calibri" w:cs="Calibri"/>
          <w:color w:val="000000" w:themeColor="text1"/>
          <w:lang w:val="uk-UA"/>
        </w:rPr>
        <w:t xml:space="preserve"> </w:t>
      </w:r>
      <w:r w:rsidR="003C1CC2" w:rsidRPr="00663478">
        <w:rPr>
          <w:rFonts w:ascii="Calibri" w:hAnsi="Calibri" w:cs="Calibri"/>
          <w:color w:val="000000" w:themeColor="text1"/>
          <w:lang w:val="uk-UA"/>
        </w:rPr>
        <w:t>та</w:t>
      </w:r>
      <w:r w:rsidR="001947DA" w:rsidRPr="00663478">
        <w:rPr>
          <w:rFonts w:ascii="Calibri" w:hAnsi="Calibri" w:cs="Calibri"/>
          <w:color w:val="000000" w:themeColor="text1"/>
          <w:lang w:val="uk-UA"/>
        </w:rPr>
        <w:t xml:space="preserve"> розглянути на ньому </w:t>
      </w:r>
      <w:r w:rsidR="00C154E7" w:rsidRPr="00663478">
        <w:rPr>
          <w:rFonts w:ascii="Calibri" w:hAnsi="Calibri" w:cs="Calibri"/>
          <w:color w:val="000000" w:themeColor="text1"/>
          <w:lang w:val="uk-UA"/>
        </w:rPr>
        <w:t xml:space="preserve">правові аспекти </w:t>
      </w:r>
      <w:r w:rsidR="001947DA" w:rsidRPr="00663478">
        <w:rPr>
          <w:rFonts w:ascii="Calibri" w:hAnsi="Calibri" w:cs="Calibri"/>
          <w:color w:val="000000" w:themeColor="text1"/>
          <w:lang w:val="uk-UA"/>
        </w:rPr>
        <w:t>конфіскації вкрадених в України коштів</w:t>
      </w:r>
      <w:r w:rsidR="006069AA" w:rsidRPr="00663478">
        <w:rPr>
          <w:rFonts w:ascii="Calibri" w:hAnsi="Calibri" w:cs="Calibri"/>
          <w:color w:val="000000" w:themeColor="text1"/>
          <w:lang w:val="uk-UA"/>
        </w:rPr>
        <w:t xml:space="preserve">. </w:t>
      </w:r>
      <w:r w:rsidR="001947DA" w:rsidRPr="00663478">
        <w:rPr>
          <w:rFonts w:ascii="Calibri" w:hAnsi="Calibri" w:cs="Calibri"/>
          <w:color w:val="000000" w:themeColor="text1"/>
          <w:lang w:val="uk-UA"/>
        </w:rPr>
        <w:t xml:space="preserve">Окрім того, ТІ Україна просить запросити до участі в організації представників </w:t>
      </w:r>
      <w:r w:rsidR="00A4734E" w:rsidRPr="00663478">
        <w:rPr>
          <w:rFonts w:ascii="Calibri" w:eastAsia="Times New Roman" w:hAnsi="Calibri" w:cs="Calibri"/>
          <w:shd w:val="clear" w:color="auto" w:fill="FFFFFF"/>
          <w:lang w:val="uk-UA" w:eastAsia="en-GB"/>
        </w:rPr>
        <w:t>неурядових організацій, зокрема</w:t>
      </w:r>
      <w:r w:rsidR="003C1CC2" w:rsidRPr="00663478">
        <w:rPr>
          <w:rFonts w:ascii="Calibri" w:eastAsia="Times New Roman" w:hAnsi="Calibri" w:cs="Calibri"/>
          <w:shd w:val="clear" w:color="auto" w:fill="FFFFFF"/>
          <w:lang w:val="uk-UA" w:eastAsia="en-GB"/>
        </w:rPr>
        <w:t>,</w:t>
      </w:r>
      <w:r w:rsidR="00A4734E" w:rsidRPr="00663478">
        <w:rPr>
          <w:rFonts w:ascii="Calibri" w:eastAsia="Times New Roman" w:hAnsi="Calibri" w:cs="Calibri"/>
          <w:shd w:val="clear" w:color="auto" w:fill="FFFFFF"/>
          <w:lang w:val="uk-UA" w:eastAsia="en-GB"/>
        </w:rPr>
        <w:t xml:space="preserve"> з </w:t>
      </w:r>
      <w:r w:rsidR="001947DA" w:rsidRPr="00663478">
        <w:rPr>
          <w:rFonts w:ascii="Calibri" w:eastAsia="Times New Roman" w:hAnsi="Calibri" w:cs="Calibri"/>
          <w:shd w:val="clear" w:color="auto" w:fill="FFFFFF"/>
          <w:lang w:val="uk-UA" w:eastAsia="en-GB"/>
        </w:rPr>
        <w:t>коаліції громадських організа</w:t>
      </w:r>
      <w:r w:rsidR="00A4734E" w:rsidRPr="00663478">
        <w:rPr>
          <w:rFonts w:ascii="Calibri" w:eastAsia="Times New Roman" w:hAnsi="Calibri" w:cs="Calibri"/>
          <w:shd w:val="clear" w:color="auto" w:fill="FFFFFF"/>
          <w:lang w:val="uk-UA" w:eastAsia="en-GB"/>
        </w:rPr>
        <w:t>цій «Реанімаційний пакет реформ».</w:t>
      </w:r>
    </w:p>
    <w:p w14:paraId="68BE3666" w14:textId="19183D3A" w:rsidR="00974B17" w:rsidRPr="00663478" w:rsidRDefault="00AD63D7" w:rsidP="00862C57">
      <w:pPr>
        <w:jc w:val="both"/>
        <w:rPr>
          <w:rFonts w:ascii="Calibri" w:hAnsi="Calibri" w:cs="Calibri"/>
          <w:lang w:val="uk-UA"/>
        </w:rPr>
      </w:pPr>
      <w:r w:rsidRPr="00663478">
        <w:rPr>
          <w:rFonts w:ascii="Calibri" w:hAnsi="Calibri" w:cs="Calibri"/>
          <w:color w:val="000000" w:themeColor="text1"/>
          <w:lang w:val="uk-UA"/>
        </w:rPr>
        <w:t xml:space="preserve">Про конфіскацію </w:t>
      </w:r>
      <w:r w:rsidRPr="00663478">
        <w:rPr>
          <w:rFonts w:ascii="Calibri" w:hAnsi="Calibri" w:cs="Calibri"/>
          <w:color w:val="000000" w:themeColor="text1"/>
        </w:rPr>
        <w:t>$</w:t>
      </w:r>
      <w:r w:rsidRPr="00663478">
        <w:rPr>
          <w:rFonts w:ascii="Calibri" w:hAnsi="Calibri" w:cs="Calibri"/>
          <w:color w:val="000000" w:themeColor="text1"/>
          <w:lang w:val="uk-UA"/>
        </w:rPr>
        <w:t xml:space="preserve">1,5 млрд. Луценко публічно </w:t>
      </w:r>
      <w:hyperlink r:id="rId8" w:history="1">
        <w:r w:rsidRPr="00663478">
          <w:rPr>
            <w:rStyle w:val="a3"/>
            <w:rFonts w:ascii="Calibri" w:hAnsi="Calibri" w:cs="Calibri"/>
            <w:lang w:val="uk-UA"/>
          </w:rPr>
          <w:t>заявив</w:t>
        </w:r>
      </w:hyperlink>
      <w:r w:rsidRPr="00663478">
        <w:rPr>
          <w:rFonts w:ascii="Calibri" w:hAnsi="Calibri" w:cs="Calibri"/>
          <w:color w:val="000000" w:themeColor="text1"/>
          <w:lang w:val="uk-UA"/>
        </w:rPr>
        <w:t xml:space="preserve"> 28 квітня 2017 як про здобуток прокуратури. </w:t>
      </w:r>
      <w:r w:rsidR="006069AA" w:rsidRPr="00663478">
        <w:rPr>
          <w:rFonts w:ascii="Calibri" w:hAnsi="Calibri" w:cs="Calibri"/>
          <w:color w:val="000000" w:themeColor="text1"/>
          <w:lang w:val="uk-UA"/>
        </w:rPr>
        <w:t xml:space="preserve">Необхідність </w:t>
      </w:r>
      <w:r w:rsidR="00382271" w:rsidRPr="00663478">
        <w:rPr>
          <w:rFonts w:ascii="Calibri" w:hAnsi="Calibri" w:cs="Calibri"/>
          <w:color w:val="000000" w:themeColor="text1"/>
          <w:lang w:val="uk-UA"/>
        </w:rPr>
        <w:t>втручанн</w:t>
      </w:r>
      <w:r w:rsidR="006069AA" w:rsidRPr="00663478">
        <w:rPr>
          <w:rFonts w:ascii="Calibri" w:hAnsi="Calibri" w:cs="Calibri"/>
          <w:color w:val="000000" w:themeColor="text1"/>
          <w:lang w:val="uk-UA"/>
        </w:rPr>
        <w:t>я</w:t>
      </w:r>
      <w:r w:rsidR="00382271" w:rsidRPr="00663478">
        <w:rPr>
          <w:rFonts w:ascii="Calibri" w:hAnsi="Calibri" w:cs="Calibri"/>
          <w:color w:val="000000" w:themeColor="text1"/>
          <w:lang w:val="uk-UA"/>
        </w:rPr>
        <w:t xml:space="preserve"> парламенту </w:t>
      </w:r>
      <w:r w:rsidR="0049201E">
        <w:rPr>
          <w:rFonts w:ascii="Calibri" w:hAnsi="Calibri" w:cs="Calibri"/>
          <w:color w:val="000000" w:themeColor="text1"/>
          <w:lang w:val="uk-UA"/>
        </w:rPr>
        <w:t>в</w:t>
      </w:r>
      <w:r w:rsidR="00382271" w:rsidRPr="00663478">
        <w:rPr>
          <w:rFonts w:ascii="Calibri" w:hAnsi="Calibri" w:cs="Calibri"/>
          <w:color w:val="000000" w:themeColor="text1"/>
          <w:lang w:val="uk-UA"/>
        </w:rPr>
        <w:t xml:space="preserve"> </w:t>
      </w:r>
      <w:r w:rsidR="00C154E7" w:rsidRPr="00663478">
        <w:rPr>
          <w:rFonts w:ascii="Calibri" w:hAnsi="Calibri" w:cs="Calibri"/>
          <w:color w:val="000000" w:themeColor="text1"/>
          <w:lang w:val="uk-UA"/>
        </w:rPr>
        <w:t>питання</w:t>
      </w:r>
      <w:r w:rsidR="00382271" w:rsidRPr="00663478">
        <w:rPr>
          <w:rFonts w:ascii="Calibri" w:hAnsi="Calibri" w:cs="Calibri"/>
          <w:color w:val="000000" w:themeColor="text1"/>
          <w:lang w:val="uk-UA"/>
        </w:rPr>
        <w:t xml:space="preserve"> конфіс</w:t>
      </w:r>
      <w:r w:rsidR="006069AA" w:rsidRPr="00663478">
        <w:rPr>
          <w:rFonts w:ascii="Calibri" w:hAnsi="Calibri" w:cs="Calibri"/>
          <w:color w:val="000000" w:themeColor="text1"/>
          <w:lang w:val="uk-UA"/>
        </w:rPr>
        <w:t>кації вкрадених активів виникла</w:t>
      </w:r>
      <w:r w:rsidR="00382271" w:rsidRPr="00663478">
        <w:rPr>
          <w:rFonts w:ascii="Calibri" w:hAnsi="Calibri" w:cs="Calibri"/>
          <w:color w:val="000000" w:themeColor="text1"/>
          <w:lang w:val="uk-UA"/>
        </w:rPr>
        <w:t xml:space="preserve"> через те, що </w:t>
      </w:r>
      <w:r w:rsidR="00382271" w:rsidRPr="00663478">
        <w:rPr>
          <w:rFonts w:ascii="Calibri" w:hAnsi="Calibri" w:cs="Calibri"/>
          <w:lang w:val="uk-UA"/>
        </w:rPr>
        <w:t xml:space="preserve">вирок суду про неї </w:t>
      </w:r>
      <w:r w:rsidR="002463E8" w:rsidRPr="00663478">
        <w:rPr>
          <w:rFonts w:ascii="Calibri" w:hAnsi="Calibri" w:cs="Calibri"/>
          <w:lang w:val="uk-UA"/>
        </w:rPr>
        <w:t>так і не був</w:t>
      </w:r>
      <w:r w:rsidR="002463E8" w:rsidRPr="00663478">
        <w:rPr>
          <w:rFonts w:ascii="Calibri" w:hAnsi="Calibri" w:cs="Calibri"/>
          <w:lang w:val="uk-UA"/>
        </w:rPr>
        <w:t xml:space="preserve"> </w:t>
      </w:r>
      <w:r w:rsidR="00382271" w:rsidRPr="00663478">
        <w:rPr>
          <w:rFonts w:ascii="Calibri" w:hAnsi="Calibri" w:cs="Calibri"/>
          <w:lang w:val="uk-UA"/>
        </w:rPr>
        <w:t xml:space="preserve">оприлюднений у відповідному реєстрі. </w:t>
      </w:r>
      <w:r w:rsidR="006069AA" w:rsidRPr="00663478">
        <w:rPr>
          <w:rFonts w:ascii="Calibri" w:hAnsi="Calibri" w:cs="Calibri"/>
          <w:lang w:val="uk-UA"/>
        </w:rPr>
        <w:t>Хоча т</w:t>
      </w:r>
      <w:r w:rsidR="00382271" w:rsidRPr="00663478">
        <w:rPr>
          <w:rFonts w:ascii="Calibri" w:hAnsi="Calibri" w:cs="Calibri"/>
          <w:lang w:val="uk-UA"/>
        </w:rPr>
        <w:t xml:space="preserve">акий порядок передбачений </w:t>
      </w:r>
      <w:hyperlink r:id="rId9" w:history="1">
        <w:r w:rsidR="00382271" w:rsidRPr="00663478">
          <w:rPr>
            <w:rStyle w:val="a3"/>
            <w:rFonts w:ascii="Calibri" w:hAnsi="Calibri" w:cs="Calibri"/>
            <w:lang w:val="uk-UA"/>
          </w:rPr>
          <w:t>законодавством</w:t>
        </w:r>
      </w:hyperlink>
      <w:r w:rsidR="00382271" w:rsidRPr="00663478">
        <w:rPr>
          <w:rFonts w:ascii="Calibri" w:hAnsi="Calibri" w:cs="Calibri"/>
          <w:lang w:val="uk-UA"/>
        </w:rPr>
        <w:t xml:space="preserve">. </w:t>
      </w:r>
      <w:r w:rsidR="006069AA" w:rsidRPr="00663478">
        <w:rPr>
          <w:rFonts w:ascii="Calibri" w:hAnsi="Calibri" w:cs="Calibri"/>
          <w:lang w:val="uk-UA"/>
        </w:rPr>
        <w:t xml:space="preserve">Конфіскація </w:t>
      </w:r>
      <w:r w:rsidR="00C154E7" w:rsidRPr="00663478">
        <w:rPr>
          <w:rFonts w:ascii="Calibri" w:hAnsi="Calibri" w:cs="Calibri"/>
          <w:lang w:val="uk-UA"/>
        </w:rPr>
        <w:t xml:space="preserve">цих </w:t>
      </w:r>
      <w:r w:rsidR="00974B17" w:rsidRPr="00663478">
        <w:rPr>
          <w:rFonts w:ascii="Calibri" w:hAnsi="Calibri" w:cs="Calibri"/>
          <w:lang w:val="uk-UA"/>
        </w:rPr>
        <w:t xml:space="preserve">коштів використовувалась Генпрокуратурою </w:t>
      </w:r>
      <w:hyperlink r:id="rId10" w:history="1">
        <w:r w:rsidR="00974B17" w:rsidRPr="00663478">
          <w:rPr>
            <w:rStyle w:val="a3"/>
            <w:rFonts w:ascii="Calibri" w:hAnsi="Calibri" w:cs="Calibri"/>
            <w:lang w:val="uk-UA"/>
          </w:rPr>
          <w:t xml:space="preserve">для </w:t>
        </w:r>
        <w:r w:rsidR="003C1CC2" w:rsidRPr="00663478">
          <w:rPr>
            <w:rStyle w:val="a3"/>
            <w:rFonts w:ascii="Calibri" w:hAnsi="Calibri" w:cs="Calibri"/>
            <w:lang w:val="uk-UA"/>
          </w:rPr>
          <w:t>низки публікацій про здобутки</w:t>
        </w:r>
      </w:hyperlink>
      <w:r w:rsidR="007B7E85" w:rsidRPr="00663478">
        <w:rPr>
          <w:rFonts w:ascii="Calibri" w:hAnsi="Calibri" w:cs="Calibri"/>
          <w:lang w:val="uk-UA"/>
        </w:rPr>
        <w:t xml:space="preserve"> </w:t>
      </w:r>
      <w:r w:rsidR="003C1CC2" w:rsidRPr="00663478">
        <w:rPr>
          <w:rFonts w:ascii="Calibri" w:hAnsi="Calibri" w:cs="Calibri"/>
          <w:lang w:val="uk-UA"/>
        </w:rPr>
        <w:t xml:space="preserve">пана </w:t>
      </w:r>
      <w:r w:rsidR="00974B17" w:rsidRPr="00663478">
        <w:rPr>
          <w:rFonts w:ascii="Calibri" w:hAnsi="Calibri" w:cs="Calibri"/>
          <w:lang w:val="uk-UA"/>
        </w:rPr>
        <w:t>Луценка та його найближчого оточення</w:t>
      </w:r>
      <w:r w:rsidR="006069AA" w:rsidRPr="00663478">
        <w:rPr>
          <w:rFonts w:ascii="Calibri" w:hAnsi="Calibri" w:cs="Calibri"/>
          <w:lang w:val="uk-UA"/>
        </w:rPr>
        <w:t>.</w:t>
      </w:r>
      <w:r w:rsidR="00974B17" w:rsidRPr="00663478">
        <w:rPr>
          <w:rFonts w:ascii="Calibri" w:hAnsi="Calibri" w:cs="Calibri"/>
          <w:lang w:val="uk-UA"/>
        </w:rPr>
        <w:t xml:space="preserve"> При цьому </w:t>
      </w:r>
      <w:r w:rsidR="007B7E85" w:rsidRPr="00663478">
        <w:rPr>
          <w:rFonts w:ascii="Calibri" w:hAnsi="Calibri" w:cs="Calibri"/>
          <w:lang w:val="uk-UA"/>
        </w:rPr>
        <w:t>Генпрокурор</w:t>
      </w:r>
      <w:r w:rsidR="00974B17" w:rsidRPr="00663478">
        <w:rPr>
          <w:rFonts w:ascii="Calibri" w:hAnsi="Calibri" w:cs="Calibri"/>
          <w:lang w:val="uk-UA"/>
        </w:rPr>
        <w:t xml:space="preserve"> неодноразово публічно відмічав надзвичайний особистий вклад у цю справу прокурора </w:t>
      </w:r>
      <w:r w:rsidR="006069AA" w:rsidRPr="00663478">
        <w:rPr>
          <w:rFonts w:ascii="Calibri" w:hAnsi="Calibri" w:cs="Calibri"/>
          <w:lang w:val="uk-UA"/>
        </w:rPr>
        <w:t xml:space="preserve">Костянтина </w:t>
      </w:r>
      <w:r w:rsidR="00974B17" w:rsidRPr="00663478">
        <w:rPr>
          <w:rFonts w:ascii="Calibri" w:hAnsi="Calibri" w:cs="Calibri"/>
          <w:lang w:val="uk-UA"/>
        </w:rPr>
        <w:t>Кулика, незаконне збагачення якого розслідувалось НАБУ, а зараз обвинувальний акт уже скерований до суду.</w:t>
      </w:r>
    </w:p>
    <w:p w14:paraId="6439CB3B" w14:textId="3959C265" w:rsidR="00974B17" w:rsidRPr="00663478" w:rsidRDefault="00D8363E" w:rsidP="00A6413F">
      <w:pPr>
        <w:jc w:val="both"/>
        <w:rPr>
          <w:rFonts w:ascii="Calibri" w:hAnsi="Calibri" w:cs="Calibri"/>
          <w:lang w:val="uk-UA"/>
        </w:rPr>
      </w:pPr>
      <w:r w:rsidRPr="00663478">
        <w:rPr>
          <w:rFonts w:ascii="Calibri" w:hAnsi="Calibri" w:cs="Calibri"/>
          <w:lang w:val="uk-UA"/>
        </w:rPr>
        <w:t xml:space="preserve">Утім, фрагменти вироку, які з’явилися у </w:t>
      </w:r>
      <w:hyperlink r:id="rId11" w:history="1">
        <w:r w:rsidRPr="00663478">
          <w:rPr>
            <w:rStyle w:val="a3"/>
            <w:rFonts w:ascii="Calibri" w:hAnsi="Calibri" w:cs="Calibri"/>
            <w:lang w:val="uk-UA"/>
          </w:rPr>
          <w:t>медіа</w:t>
        </w:r>
      </w:hyperlink>
      <w:r w:rsidRPr="00663478">
        <w:rPr>
          <w:rFonts w:ascii="Calibri" w:hAnsi="Calibri" w:cs="Calibri"/>
          <w:lang w:val="uk-UA"/>
        </w:rPr>
        <w:t>, ставл</w:t>
      </w:r>
      <w:r w:rsidR="00A6413F" w:rsidRPr="00663478">
        <w:rPr>
          <w:rFonts w:ascii="Calibri" w:hAnsi="Calibri" w:cs="Calibri"/>
          <w:lang w:val="uk-UA"/>
        </w:rPr>
        <w:t>ять ще більше запитань. А саме, ч</w:t>
      </w:r>
      <w:r w:rsidR="00974B17" w:rsidRPr="00663478">
        <w:rPr>
          <w:rFonts w:ascii="Calibri" w:hAnsi="Calibri" w:cs="Calibri"/>
          <w:lang w:val="uk-UA"/>
        </w:rPr>
        <w:t>ому кримінальне провадження про економічні злочини розслідувалось Військовою прокуратурою</w:t>
      </w:r>
      <w:r w:rsidRPr="00663478">
        <w:rPr>
          <w:rFonts w:ascii="Calibri" w:hAnsi="Calibri" w:cs="Calibri"/>
          <w:lang w:val="uk-UA"/>
        </w:rPr>
        <w:t>? Ч</w:t>
      </w:r>
      <w:r w:rsidR="00974B17" w:rsidRPr="00663478">
        <w:rPr>
          <w:rFonts w:ascii="Calibri" w:hAnsi="Calibri" w:cs="Calibri"/>
          <w:lang w:val="uk-UA"/>
        </w:rPr>
        <w:t>ому справа розглядалась Краматорським судом</w:t>
      </w:r>
      <w:r w:rsidRPr="00663478">
        <w:rPr>
          <w:rFonts w:ascii="Calibri" w:hAnsi="Calibri" w:cs="Calibri"/>
          <w:lang w:val="uk-UA"/>
        </w:rPr>
        <w:t>? Як вийшло, що</w:t>
      </w:r>
      <w:r w:rsidR="00974B17" w:rsidRPr="00663478">
        <w:rPr>
          <w:rFonts w:ascii="Calibri" w:hAnsi="Calibri" w:cs="Calibri"/>
          <w:lang w:val="uk-UA"/>
        </w:rPr>
        <w:t xml:space="preserve"> </w:t>
      </w:r>
      <w:r w:rsidRPr="00663478">
        <w:rPr>
          <w:rFonts w:ascii="Calibri" w:hAnsi="Calibri" w:cs="Calibri"/>
          <w:lang w:val="uk-UA"/>
        </w:rPr>
        <w:t>по кримінальному</w:t>
      </w:r>
      <w:r w:rsidR="00974B17" w:rsidRPr="00663478">
        <w:rPr>
          <w:rFonts w:ascii="Calibri" w:hAnsi="Calibri" w:cs="Calibri"/>
          <w:lang w:val="uk-UA"/>
        </w:rPr>
        <w:t xml:space="preserve"> провадженн</w:t>
      </w:r>
      <w:r w:rsidRPr="00663478">
        <w:rPr>
          <w:rFonts w:ascii="Calibri" w:hAnsi="Calibri" w:cs="Calibri"/>
          <w:lang w:val="uk-UA"/>
        </w:rPr>
        <w:t>ю, яке</w:t>
      </w:r>
      <w:r w:rsidR="00974B17" w:rsidRPr="00663478">
        <w:rPr>
          <w:rFonts w:ascii="Calibri" w:hAnsi="Calibri" w:cs="Calibri"/>
          <w:lang w:val="uk-UA"/>
        </w:rPr>
        <w:t xml:space="preserve"> було розпочат</w:t>
      </w:r>
      <w:r w:rsidRPr="00663478">
        <w:rPr>
          <w:rFonts w:ascii="Calibri" w:hAnsi="Calibri" w:cs="Calibri"/>
          <w:lang w:val="uk-UA"/>
        </w:rPr>
        <w:t>е</w:t>
      </w:r>
      <w:r w:rsidR="00974B17" w:rsidRPr="00663478">
        <w:rPr>
          <w:rFonts w:ascii="Calibri" w:hAnsi="Calibri" w:cs="Calibri"/>
          <w:lang w:val="uk-UA"/>
        </w:rPr>
        <w:t xml:space="preserve"> лише 15 березня, </w:t>
      </w:r>
      <w:r w:rsidR="00064CD4" w:rsidRPr="00663478">
        <w:rPr>
          <w:rFonts w:ascii="Calibri" w:hAnsi="Calibri" w:cs="Calibri"/>
          <w:lang w:val="uk-UA"/>
        </w:rPr>
        <w:t>суд постановив вирок</w:t>
      </w:r>
      <w:r w:rsidR="00064CD4" w:rsidRPr="00663478">
        <w:rPr>
          <w:rFonts w:ascii="Calibri" w:hAnsi="Calibri" w:cs="Calibri"/>
          <w:lang w:val="uk-UA"/>
        </w:rPr>
        <w:t xml:space="preserve"> </w:t>
      </w:r>
      <w:r w:rsidR="00974B17" w:rsidRPr="00663478">
        <w:rPr>
          <w:rFonts w:ascii="Calibri" w:hAnsi="Calibri" w:cs="Calibri"/>
          <w:lang w:val="uk-UA"/>
        </w:rPr>
        <w:t>вже 28 березня</w:t>
      </w:r>
      <w:r w:rsidRPr="00663478">
        <w:rPr>
          <w:rFonts w:ascii="Calibri" w:hAnsi="Calibri" w:cs="Calibri"/>
          <w:lang w:val="uk-UA"/>
        </w:rPr>
        <w:t xml:space="preserve">? </w:t>
      </w:r>
      <w:r w:rsidR="00A6413F" w:rsidRPr="00663478">
        <w:rPr>
          <w:rFonts w:ascii="Calibri" w:hAnsi="Calibri" w:cs="Calibri"/>
          <w:lang w:val="uk-UA"/>
        </w:rPr>
        <w:t>Як було засуджено особу</w:t>
      </w:r>
      <w:r w:rsidR="00974B17" w:rsidRPr="00663478">
        <w:rPr>
          <w:rFonts w:ascii="Calibri" w:hAnsi="Calibri" w:cs="Calibri"/>
          <w:lang w:val="uk-UA"/>
        </w:rPr>
        <w:t xml:space="preserve"> за відмивання коштів, </w:t>
      </w:r>
      <w:r w:rsidR="00A6413F" w:rsidRPr="00663478">
        <w:rPr>
          <w:rFonts w:ascii="Calibri" w:hAnsi="Calibri" w:cs="Calibri"/>
          <w:lang w:val="uk-UA"/>
        </w:rPr>
        <w:t xml:space="preserve">якщо не було встановлено </w:t>
      </w:r>
      <w:r w:rsidR="00974B17" w:rsidRPr="00663478">
        <w:rPr>
          <w:rFonts w:ascii="Calibri" w:hAnsi="Calibri" w:cs="Calibri"/>
          <w:lang w:val="uk-UA"/>
        </w:rPr>
        <w:t xml:space="preserve">злочину, внаслідок якого </w:t>
      </w:r>
      <w:r w:rsidR="00A6413F" w:rsidRPr="00663478">
        <w:rPr>
          <w:rFonts w:ascii="Calibri" w:hAnsi="Calibri" w:cs="Calibri"/>
          <w:lang w:val="uk-UA"/>
        </w:rPr>
        <w:t>ці</w:t>
      </w:r>
      <w:r w:rsidR="00974B17" w:rsidRPr="00663478">
        <w:rPr>
          <w:rFonts w:ascii="Calibri" w:hAnsi="Calibri" w:cs="Calibri"/>
          <w:lang w:val="uk-UA"/>
        </w:rPr>
        <w:t xml:space="preserve"> кошти були здобуті</w:t>
      </w:r>
      <w:r w:rsidRPr="00663478">
        <w:rPr>
          <w:rFonts w:ascii="Calibri" w:hAnsi="Calibri" w:cs="Calibri"/>
          <w:lang w:val="uk-UA"/>
        </w:rPr>
        <w:t>?</w:t>
      </w:r>
    </w:p>
    <w:p w14:paraId="18369105" w14:textId="59C546C6" w:rsidR="00974B17" w:rsidRPr="00663478" w:rsidRDefault="00974B17" w:rsidP="00A6413F">
      <w:pPr>
        <w:jc w:val="both"/>
        <w:rPr>
          <w:rFonts w:ascii="Calibri" w:hAnsi="Calibri" w:cs="Calibri"/>
          <w:lang w:val="uk-UA"/>
        </w:rPr>
      </w:pPr>
      <w:r w:rsidRPr="00663478">
        <w:rPr>
          <w:rFonts w:ascii="Calibri" w:hAnsi="Calibri" w:cs="Calibri"/>
          <w:lang w:val="uk-UA"/>
        </w:rPr>
        <w:t xml:space="preserve">Тривале ігнорування органами влади вимог </w:t>
      </w:r>
      <w:r w:rsidR="00463AB6">
        <w:rPr>
          <w:rFonts w:ascii="Calibri" w:hAnsi="Calibri" w:cs="Calibri"/>
          <w:lang w:val="uk-UA"/>
        </w:rPr>
        <w:t>про публікацію</w:t>
      </w:r>
      <w:r w:rsidRPr="00663478">
        <w:rPr>
          <w:rFonts w:ascii="Calibri" w:hAnsi="Calibri" w:cs="Calibri"/>
          <w:lang w:val="uk-UA"/>
        </w:rPr>
        <w:t xml:space="preserve"> рішення суду лише посилювало </w:t>
      </w:r>
      <w:hyperlink r:id="rId12" w:history="1">
        <w:r w:rsidRPr="00663478">
          <w:rPr>
            <w:rStyle w:val="a3"/>
            <w:rFonts w:ascii="Calibri" w:hAnsi="Calibri" w:cs="Calibri"/>
            <w:lang w:val="uk-UA"/>
          </w:rPr>
          <w:t>сумніви</w:t>
        </w:r>
      </w:hyperlink>
      <w:r w:rsidR="00A6413F" w:rsidRPr="00663478">
        <w:rPr>
          <w:rFonts w:ascii="Calibri" w:hAnsi="Calibri" w:cs="Calibri"/>
          <w:lang w:val="uk-UA"/>
        </w:rPr>
        <w:t xml:space="preserve"> стосовно його законності. </w:t>
      </w:r>
      <w:r w:rsidRPr="00663478">
        <w:rPr>
          <w:rFonts w:ascii="Calibri" w:hAnsi="Calibri" w:cs="Calibri"/>
          <w:lang w:val="uk-UA"/>
        </w:rPr>
        <w:t xml:space="preserve">Представники органів судової влади тривалий час не давали жодних раціональних </w:t>
      </w:r>
      <w:hyperlink r:id="rId13" w:history="1">
        <w:r w:rsidRPr="00663478">
          <w:rPr>
            <w:rStyle w:val="a3"/>
            <w:rFonts w:ascii="Calibri" w:hAnsi="Calibri" w:cs="Calibri"/>
            <w:lang w:val="uk-UA"/>
          </w:rPr>
          <w:t>обґрунтувань</w:t>
        </w:r>
      </w:hyperlink>
      <w:r w:rsidRPr="00663478">
        <w:rPr>
          <w:rFonts w:ascii="Calibri" w:hAnsi="Calibri" w:cs="Calibri"/>
          <w:lang w:val="uk-UA"/>
        </w:rPr>
        <w:t xml:space="preserve"> відсутності вироку суду </w:t>
      </w:r>
      <w:hyperlink r:id="rId14" w:history="1">
        <w:r w:rsidRPr="00663478">
          <w:rPr>
            <w:rStyle w:val="a3"/>
            <w:rFonts w:ascii="Calibri" w:hAnsi="Calibri" w:cs="Calibri"/>
            <w:lang w:val="uk-UA"/>
          </w:rPr>
          <w:t>у відкритому реєстрі</w:t>
        </w:r>
      </w:hyperlink>
      <w:r w:rsidR="00A6413F" w:rsidRPr="00663478">
        <w:rPr>
          <w:rFonts w:ascii="Calibri" w:hAnsi="Calibri" w:cs="Calibri"/>
          <w:lang w:val="uk-UA"/>
        </w:rPr>
        <w:t xml:space="preserve">. </w:t>
      </w:r>
    </w:p>
    <w:p w14:paraId="00662697" w14:textId="3F162FAC" w:rsidR="00C154E7" w:rsidRPr="00663478" w:rsidRDefault="00C154E7" w:rsidP="005651C8">
      <w:pPr>
        <w:jc w:val="both"/>
        <w:rPr>
          <w:rFonts w:ascii="Calibri" w:hAnsi="Calibri" w:cs="Calibri"/>
          <w:lang w:val="uk-UA"/>
        </w:rPr>
      </w:pPr>
      <w:r w:rsidRPr="00663478">
        <w:rPr>
          <w:rFonts w:ascii="Calibri" w:hAnsi="Calibri" w:cs="Calibri"/>
          <w:lang w:val="uk-UA"/>
        </w:rPr>
        <w:t xml:space="preserve">Оскільки Генеральна прокуратура так старанно намагається </w:t>
      </w:r>
      <w:r w:rsidR="003C1CC2" w:rsidRPr="00663478">
        <w:rPr>
          <w:rFonts w:ascii="Calibri" w:hAnsi="Calibri" w:cs="Calibri"/>
          <w:lang w:val="uk-UA"/>
        </w:rPr>
        <w:t>уникати оприлюднення</w:t>
      </w:r>
      <w:r w:rsidRPr="00663478">
        <w:rPr>
          <w:rFonts w:ascii="Calibri" w:hAnsi="Calibri" w:cs="Calibri"/>
          <w:lang w:val="uk-UA"/>
        </w:rPr>
        <w:t xml:space="preserve"> рішення, то, можливо, хоча б механізми </w:t>
      </w:r>
      <w:r w:rsidR="003C1CC2" w:rsidRPr="00663478">
        <w:rPr>
          <w:rFonts w:ascii="Calibri" w:hAnsi="Calibri" w:cs="Calibri"/>
          <w:lang w:val="uk-UA"/>
        </w:rPr>
        <w:t>парламентського контролю дозволя</w:t>
      </w:r>
      <w:r w:rsidRPr="00663478">
        <w:rPr>
          <w:rFonts w:ascii="Calibri" w:hAnsi="Calibri" w:cs="Calibri"/>
          <w:lang w:val="uk-UA"/>
        </w:rPr>
        <w:t>ть народним обранцям вивчити його правов</w:t>
      </w:r>
      <w:r w:rsidR="00463AB6">
        <w:rPr>
          <w:rFonts w:ascii="Calibri" w:hAnsi="Calibri" w:cs="Calibri"/>
          <w:lang w:val="uk-UA"/>
        </w:rPr>
        <w:t xml:space="preserve">у </w:t>
      </w:r>
      <w:r w:rsidRPr="00663478">
        <w:rPr>
          <w:rFonts w:ascii="Calibri" w:hAnsi="Calibri" w:cs="Calibri"/>
          <w:lang w:val="uk-UA"/>
        </w:rPr>
        <w:t>обґрунтован</w:t>
      </w:r>
      <w:r w:rsidR="00463AB6">
        <w:rPr>
          <w:rFonts w:ascii="Calibri" w:hAnsi="Calibri" w:cs="Calibri"/>
          <w:lang w:val="uk-UA"/>
        </w:rPr>
        <w:t>ість</w:t>
      </w:r>
      <w:r w:rsidRPr="00663478">
        <w:rPr>
          <w:rFonts w:ascii="Calibri" w:hAnsi="Calibri" w:cs="Calibri"/>
          <w:lang w:val="uk-UA"/>
        </w:rPr>
        <w:t>.</w:t>
      </w:r>
    </w:p>
    <w:p w14:paraId="69E3240D" w14:textId="252C6940" w:rsidR="00303DAE" w:rsidRPr="00663478" w:rsidRDefault="000A733A" w:rsidP="005651C8">
      <w:pPr>
        <w:jc w:val="both"/>
        <w:rPr>
          <w:rFonts w:ascii="Calibri" w:hAnsi="Calibri" w:cs="Calibri"/>
          <w:b/>
          <w:lang w:val="uk-UA"/>
        </w:rPr>
      </w:pPr>
      <w:r w:rsidRPr="00663478">
        <w:rPr>
          <w:rFonts w:ascii="Calibri" w:hAnsi="Calibri" w:cs="Calibri"/>
          <w:b/>
          <w:color w:val="000000" w:themeColor="text1"/>
          <w:lang w:val="uk-UA"/>
        </w:rPr>
        <w:t>ТІ Україна наголошує, що справа про конфіскацію вкрадених активів має виняткове значення для усього процесу боротьби з корупцією</w:t>
      </w:r>
      <w:r w:rsidR="005651C8" w:rsidRPr="00663478">
        <w:rPr>
          <w:rFonts w:ascii="Calibri" w:hAnsi="Calibri" w:cs="Calibri"/>
          <w:b/>
          <w:color w:val="000000" w:themeColor="text1"/>
        </w:rPr>
        <w:t xml:space="preserve"> </w:t>
      </w:r>
      <w:r w:rsidR="005651C8" w:rsidRPr="00663478">
        <w:rPr>
          <w:rFonts w:ascii="Calibri" w:hAnsi="Calibri" w:cs="Calibri"/>
          <w:b/>
          <w:color w:val="000000" w:themeColor="text1"/>
          <w:lang w:val="uk-UA"/>
        </w:rPr>
        <w:t>в країні</w:t>
      </w:r>
      <w:r w:rsidRPr="00663478">
        <w:rPr>
          <w:rFonts w:ascii="Calibri" w:hAnsi="Calibri" w:cs="Calibri"/>
          <w:b/>
          <w:color w:val="000000" w:themeColor="text1"/>
          <w:lang w:val="uk-UA"/>
        </w:rPr>
        <w:t xml:space="preserve">. </w:t>
      </w:r>
      <w:r w:rsidR="005B32D9" w:rsidRPr="00663478">
        <w:rPr>
          <w:rFonts w:ascii="Calibri" w:hAnsi="Calibri" w:cs="Calibri"/>
          <w:b/>
          <w:lang w:val="uk-UA"/>
        </w:rPr>
        <w:t xml:space="preserve">Тому ТІ Україна закликає відповідні парламентські комітети втрутитися у процес. </w:t>
      </w:r>
      <w:r w:rsidR="005B32D9" w:rsidRPr="00663478">
        <w:rPr>
          <w:rFonts w:ascii="Calibri" w:hAnsi="Calibri" w:cs="Calibri"/>
          <w:lang w:val="uk-UA"/>
        </w:rPr>
        <w:t xml:space="preserve">Адже </w:t>
      </w:r>
      <w:r w:rsidR="00C154E7" w:rsidRPr="00663478">
        <w:rPr>
          <w:rFonts w:ascii="Calibri" w:hAnsi="Calibri" w:cs="Calibri"/>
          <w:lang w:val="uk-UA"/>
        </w:rPr>
        <w:t>недодержання правових процедур в процесі конфіскації</w:t>
      </w:r>
      <w:r w:rsidRPr="00663478">
        <w:rPr>
          <w:rFonts w:ascii="Calibri" w:hAnsi="Calibri" w:cs="Calibri"/>
          <w:color w:val="000000" w:themeColor="text1"/>
          <w:lang w:val="uk-UA"/>
        </w:rPr>
        <w:t xml:space="preserve"> </w:t>
      </w:r>
      <w:r w:rsidRPr="00663478">
        <w:rPr>
          <w:rFonts w:ascii="Calibri" w:hAnsi="Calibri" w:cs="Calibri"/>
          <w:lang w:val="uk-UA"/>
        </w:rPr>
        <w:t xml:space="preserve">створить </w:t>
      </w:r>
      <w:r w:rsidR="005651C8" w:rsidRPr="00663478">
        <w:rPr>
          <w:rFonts w:ascii="Calibri" w:hAnsi="Calibri" w:cs="Calibri"/>
          <w:lang w:val="uk-UA"/>
        </w:rPr>
        <w:t xml:space="preserve">можливість для </w:t>
      </w:r>
      <w:r w:rsidRPr="00663478">
        <w:rPr>
          <w:rFonts w:ascii="Calibri" w:hAnsi="Calibri" w:cs="Calibri"/>
          <w:lang w:val="uk-UA"/>
        </w:rPr>
        <w:t xml:space="preserve">нинішніх власників $1,5 </w:t>
      </w:r>
      <w:r w:rsidR="005651C8" w:rsidRPr="00663478">
        <w:rPr>
          <w:rFonts w:ascii="Calibri" w:hAnsi="Calibri" w:cs="Calibri"/>
          <w:lang w:val="uk-UA"/>
        </w:rPr>
        <w:t>млрд</w:t>
      </w:r>
      <w:r w:rsidRPr="00663478">
        <w:rPr>
          <w:rFonts w:ascii="Calibri" w:hAnsi="Calibri" w:cs="Calibri"/>
          <w:lang w:val="uk-UA"/>
        </w:rPr>
        <w:t xml:space="preserve"> оскаржити </w:t>
      </w:r>
      <w:r w:rsidR="00C154E7" w:rsidRPr="00663478">
        <w:rPr>
          <w:rFonts w:ascii="Calibri" w:hAnsi="Calibri" w:cs="Calibri"/>
          <w:lang w:val="uk-UA"/>
        </w:rPr>
        <w:t xml:space="preserve">таке рішення </w:t>
      </w:r>
      <w:r w:rsidR="005B32D9" w:rsidRPr="00663478">
        <w:rPr>
          <w:rFonts w:ascii="Calibri" w:hAnsi="Calibri" w:cs="Calibri"/>
          <w:lang w:val="uk-UA"/>
        </w:rPr>
        <w:t>у</w:t>
      </w:r>
      <w:r w:rsidRPr="00663478">
        <w:rPr>
          <w:rFonts w:ascii="Calibri" w:hAnsi="Calibri" w:cs="Calibri"/>
          <w:lang w:val="uk-UA"/>
        </w:rPr>
        <w:t xml:space="preserve"> Європейсько</w:t>
      </w:r>
      <w:r w:rsidR="00B553F7" w:rsidRPr="00663478">
        <w:rPr>
          <w:rFonts w:ascii="Calibri" w:hAnsi="Calibri" w:cs="Calibri"/>
          <w:lang w:val="uk-UA"/>
        </w:rPr>
        <w:t>му</w:t>
      </w:r>
      <w:r w:rsidRPr="00663478">
        <w:rPr>
          <w:rFonts w:ascii="Calibri" w:hAnsi="Calibri" w:cs="Calibri"/>
          <w:lang w:val="uk-UA"/>
        </w:rPr>
        <w:t xml:space="preserve"> суд</w:t>
      </w:r>
      <w:r w:rsidR="00B553F7" w:rsidRPr="00663478">
        <w:rPr>
          <w:rFonts w:ascii="Calibri" w:hAnsi="Calibri" w:cs="Calibri"/>
          <w:lang w:val="uk-UA"/>
        </w:rPr>
        <w:t xml:space="preserve">і </w:t>
      </w:r>
      <w:r w:rsidRPr="00663478">
        <w:rPr>
          <w:rFonts w:ascii="Calibri" w:hAnsi="Calibri" w:cs="Calibri"/>
          <w:lang w:val="uk-UA"/>
        </w:rPr>
        <w:t>з прав людини.</w:t>
      </w:r>
      <w:r w:rsidR="00B553F7" w:rsidRPr="00663478">
        <w:rPr>
          <w:rFonts w:ascii="Calibri" w:hAnsi="Calibri" w:cs="Calibri"/>
          <w:lang w:val="uk-UA"/>
        </w:rPr>
        <w:t xml:space="preserve"> </w:t>
      </w:r>
    </w:p>
    <w:p w14:paraId="5841D47C" w14:textId="77777777" w:rsidR="000B5F97" w:rsidRDefault="000B5F97" w:rsidP="00360F2C">
      <w:pPr>
        <w:spacing w:after="0"/>
        <w:jc w:val="both"/>
        <w:rPr>
          <w:rFonts w:ascii="Calibri" w:hAnsi="Calibri"/>
          <w:i/>
          <w:iCs/>
          <w:lang w:val="uk-UA"/>
        </w:rPr>
      </w:pPr>
    </w:p>
    <w:p w14:paraId="70816B17" w14:textId="77777777" w:rsidR="000B5F97" w:rsidRDefault="000B5F97" w:rsidP="00360F2C">
      <w:pPr>
        <w:spacing w:after="0"/>
        <w:jc w:val="both"/>
        <w:rPr>
          <w:rFonts w:ascii="Calibri" w:hAnsi="Calibri"/>
          <w:i/>
          <w:iCs/>
          <w:lang w:val="uk-UA"/>
        </w:rPr>
      </w:pPr>
    </w:p>
    <w:p w14:paraId="2FF64D97" w14:textId="77777777" w:rsidR="000B5F97" w:rsidRPr="00360F2C" w:rsidRDefault="000B5F97" w:rsidP="00360F2C">
      <w:pPr>
        <w:spacing w:after="0"/>
        <w:jc w:val="both"/>
        <w:rPr>
          <w:rFonts w:ascii="Calibri" w:eastAsia="Calibri" w:hAnsi="Calibri" w:cs="Calibri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360F2C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15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16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  <w:bookmarkStart w:id="0" w:name="_GoBack"/>
        <w:bookmarkEnd w:id="0"/>
      </w:tr>
    </w:tbl>
    <w:p w14:paraId="65F0ECE9" w14:textId="77777777" w:rsidR="00303DAE" w:rsidRPr="00360F2C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360F2C">
      <w:headerReference w:type="default" r:id="rId17"/>
      <w:footerReference w:type="default" r:id="rId18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36D8" w14:textId="77777777" w:rsidR="00F06A56" w:rsidRDefault="00F06A56">
      <w:pPr>
        <w:spacing w:after="0" w:line="240" w:lineRule="auto"/>
      </w:pPr>
      <w:r>
        <w:separator/>
      </w:r>
    </w:p>
  </w:endnote>
  <w:endnote w:type="continuationSeparator" w:id="0">
    <w:p w14:paraId="4751A6A1" w14:textId="77777777" w:rsidR="00F06A56" w:rsidRDefault="00F0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E071" w14:textId="77777777" w:rsidR="00303DAE" w:rsidRDefault="00303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7D39A" w14:textId="77777777" w:rsidR="00F06A56" w:rsidRDefault="00F06A56">
      <w:pPr>
        <w:spacing w:after="0" w:line="240" w:lineRule="auto"/>
      </w:pPr>
      <w:r>
        <w:separator/>
      </w:r>
    </w:p>
  </w:footnote>
  <w:footnote w:type="continuationSeparator" w:id="0">
    <w:p w14:paraId="122C81E3" w14:textId="77777777" w:rsidR="00F06A56" w:rsidRDefault="00F0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E"/>
    <w:rsid w:val="00012378"/>
    <w:rsid w:val="00064CD4"/>
    <w:rsid w:val="000A733A"/>
    <w:rsid w:val="000B5F97"/>
    <w:rsid w:val="000F5E85"/>
    <w:rsid w:val="00102700"/>
    <w:rsid w:val="001370CA"/>
    <w:rsid w:val="001947DA"/>
    <w:rsid w:val="001B6E4C"/>
    <w:rsid w:val="001C0B30"/>
    <w:rsid w:val="002463E8"/>
    <w:rsid w:val="002658D3"/>
    <w:rsid w:val="00297D09"/>
    <w:rsid w:val="002F7764"/>
    <w:rsid w:val="00303DAE"/>
    <w:rsid w:val="00312157"/>
    <w:rsid w:val="00343A49"/>
    <w:rsid w:val="003502FA"/>
    <w:rsid w:val="00360F2C"/>
    <w:rsid w:val="00382271"/>
    <w:rsid w:val="0039208F"/>
    <w:rsid w:val="00397B92"/>
    <w:rsid w:val="003B0AEB"/>
    <w:rsid w:val="003B1B81"/>
    <w:rsid w:val="003C1CC2"/>
    <w:rsid w:val="003C6EC1"/>
    <w:rsid w:val="0045010F"/>
    <w:rsid w:val="00463AB6"/>
    <w:rsid w:val="0049201E"/>
    <w:rsid w:val="004A1539"/>
    <w:rsid w:val="004E11BC"/>
    <w:rsid w:val="00513000"/>
    <w:rsid w:val="005651C8"/>
    <w:rsid w:val="00584885"/>
    <w:rsid w:val="005B32D9"/>
    <w:rsid w:val="005C32A6"/>
    <w:rsid w:val="005E58BE"/>
    <w:rsid w:val="006069AA"/>
    <w:rsid w:val="00611AB9"/>
    <w:rsid w:val="00660072"/>
    <w:rsid w:val="00663478"/>
    <w:rsid w:val="00667A02"/>
    <w:rsid w:val="006E2A19"/>
    <w:rsid w:val="007373B2"/>
    <w:rsid w:val="007B6929"/>
    <w:rsid w:val="007B7E85"/>
    <w:rsid w:val="007E4C07"/>
    <w:rsid w:val="007E71BB"/>
    <w:rsid w:val="007F4859"/>
    <w:rsid w:val="0082695E"/>
    <w:rsid w:val="0083006D"/>
    <w:rsid w:val="00850C75"/>
    <w:rsid w:val="00862C57"/>
    <w:rsid w:val="008711DE"/>
    <w:rsid w:val="00884D44"/>
    <w:rsid w:val="008C2A84"/>
    <w:rsid w:val="008C5BED"/>
    <w:rsid w:val="00962516"/>
    <w:rsid w:val="00974B17"/>
    <w:rsid w:val="009C395D"/>
    <w:rsid w:val="00A4734E"/>
    <w:rsid w:val="00A503E9"/>
    <w:rsid w:val="00A6147C"/>
    <w:rsid w:val="00A6413F"/>
    <w:rsid w:val="00AD63D7"/>
    <w:rsid w:val="00AD7EE1"/>
    <w:rsid w:val="00B01C83"/>
    <w:rsid w:val="00B553F7"/>
    <w:rsid w:val="00BA0F6F"/>
    <w:rsid w:val="00BB41A6"/>
    <w:rsid w:val="00BF7143"/>
    <w:rsid w:val="00C154E7"/>
    <w:rsid w:val="00C232BB"/>
    <w:rsid w:val="00C46CE8"/>
    <w:rsid w:val="00C60790"/>
    <w:rsid w:val="00C65BB4"/>
    <w:rsid w:val="00D2028D"/>
    <w:rsid w:val="00D43125"/>
    <w:rsid w:val="00D54BC5"/>
    <w:rsid w:val="00D74215"/>
    <w:rsid w:val="00D8363E"/>
    <w:rsid w:val="00DB3FB2"/>
    <w:rsid w:val="00DC0373"/>
    <w:rsid w:val="00DD2D1B"/>
    <w:rsid w:val="00DE6C9A"/>
    <w:rsid w:val="00DE6FE1"/>
    <w:rsid w:val="00E14D6E"/>
    <w:rsid w:val="00E24302"/>
    <w:rsid w:val="00E81AE4"/>
    <w:rsid w:val="00EB24E3"/>
    <w:rsid w:val="00F029B6"/>
    <w:rsid w:val="00F06A56"/>
    <w:rsid w:val="00F13E60"/>
    <w:rsid w:val="00F90493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rrIZVY" TargetMode="External"/><Relationship Id="rId13" Type="http://schemas.openxmlformats.org/officeDocument/2006/relationships/hyperlink" Target="http://bit.ly/2ssFVsY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logs.pravda.com.ua/authors/leschenko/59066d7e56bbc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i-ukraine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2sahZ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ymchenko@ti-ukraine.org" TargetMode="External"/><Relationship Id="rId10" Type="http://schemas.openxmlformats.org/officeDocument/2006/relationships/hyperlink" Target="http://bit.ly/2rvKai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2fwgDn1" TargetMode="External"/><Relationship Id="rId14" Type="http://schemas.openxmlformats.org/officeDocument/2006/relationships/hyperlink" Target="http://bit.ly/2rvF8m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Ira</cp:lastModifiedBy>
  <cp:revision>8</cp:revision>
  <dcterms:created xsi:type="dcterms:W3CDTF">2017-06-22T14:55:00Z</dcterms:created>
  <dcterms:modified xsi:type="dcterms:W3CDTF">2017-06-23T05:44:00Z</dcterms:modified>
</cp:coreProperties>
</file>