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2C" w:rsidRDefault="0094512C">
      <w:pPr>
        <w:rPr>
          <w:rFonts w:ascii="Calibri" w:eastAsia="Calibri" w:hAnsi="Calibri" w:cs="Calibri"/>
        </w:rPr>
      </w:pPr>
    </w:p>
    <w:p w:rsidR="0094512C" w:rsidRDefault="00B60F0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ПРЕС-РЕЛІЗ</w:t>
      </w:r>
    </w:p>
    <w:p w:rsidR="0094512C" w:rsidRDefault="00B60F0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23.02.2018</w:t>
      </w:r>
    </w:p>
    <w:p w:rsidR="0094512C" w:rsidRDefault="0094512C">
      <w:pPr>
        <w:spacing w:after="0"/>
        <w:rPr>
          <w:rFonts w:ascii="Calibri" w:eastAsia="Calibri" w:hAnsi="Calibri" w:cs="Calibri"/>
        </w:rPr>
      </w:pPr>
    </w:p>
    <w:p w:rsidR="003533D1" w:rsidRDefault="00B60F07" w:rsidP="003533D1">
      <w:pPr>
        <w:spacing w:after="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Transparency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International</w:t>
      </w:r>
      <w:proofErr w:type="spellEnd"/>
      <w:r>
        <w:rPr>
          <w:rFonts w:ascii="Calibri" w:eastAsia="Calibri" w:hAnsi="Calibri" w:cs="Calibri"/>
          <w:b/>
        </w:rPr>
        <w:t xml:space="preserve"> Україна вимагає оперативного розслідування </w:t>
      </w:r>
    </w:p>
    <w:p w:rsidR="0094512C" w:rsidRDefault="00B60F07" w:rsidP="003533D1">
      <w:pPr>
        <w:spacing w:after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підпалу офісу </w:t>
      </w:r>
      <w:proofErr w:type="spellStart"/>
      <w:r w:rsidR="001A611C">
        <w:rPr>
          <w:rFonts w:ascii="Calibri" w:eastAsia="Calibri" w:hAnsi="Calibri" w:cs="Calibri"/>
          <w:b/>
          <w:lang w:val="ru-RU"/>
        </w:rPr>
        <w:t>видання</w:t>
      </w:r>
      <w:proofErr w:type="spellEnd"/>
      <w:r w:rsidR="00574F38">
        <w:rPr>
          <w:rFonts w:ascii="Calibri" w:eastAsia="Calibri" w:hAnsi="Calibri" w:cs="Calibri"/>
          <w:b/>
        </w:rPr>
        <w:t xml:space="preserve"> «Четверта влада»</w:t>
      </w:r>
      <w:r>
        <w:rPr>
          <w:rFonts w:ascii="Calibri" w:eastAsia="Calibri" w:hAnsi="Calibri" w:cs="Calibri"/>
          <w:b/>
        </w:rPr>
        <w:t xml:space="preserve"> у Рівному</w:t>
      </w:r>
    </w:p>
    <w:p w:rsidR="0094512C" w:rsidRDefault="0094512C">
      <w:pPr>
        <w:spacing w:after="0"/>
        <w:rPr>
          <w:rFonts w:ascii="Calibri" w:eastAsia="Calibri" w:hAnsi="Calibri" w:cs="Calibri"/>
        </w:rPr>
      </w:pPr>
    </w:p>
    <w:p w:rsidR="0094512C" w:rsidRDefault="00B60F07">
      <w:pPr>
        <w:spacing w:after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Ввечері 22 лютого від</w:t>
      </w:r>
      <w:r w:rsidR="00574F38">
        <w:rPr>
          <w:rFonts w:ascii="Calibri" w:eastAsia="Calibri" w:hAnsi="Calibri" w:cs="Calibri"/>
          <w:i/>
        </w:rPr>
        <w:t>бувся підпал офісу організації «Четверта влада»</w:t>
      </w:r>
      <w:r>
        <w:rPr>
          <w:rFonts w:ascii="Calibri" w:eastAsia="Calibri" w:hAnsi="Calibri" w:cs="Calibri"/>
          <w:i/>
        </w:rPr>
        <w:t xml:space="preserve"> у місті Рівне. </w:t>
      </w:r>
      <w:proofErr w:type="spellStart"/>
      <w:r>
        <w:rPr>
          <w:rFonts w:ascii="Calibri" w:eastAsia="Calibri" w:hAnsi="Calibri" w:cs="Calibri"/>
          <w:i/>
        </w:rPr>
        <w:t>Transparency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International</w:t>
      </w:r>
      <w:proofErr w:type="spellEnd"/>
      <w:r>
        <w:rPr>
          <w:rFonts w:ascii="Calibri" w:eastAsia="Calibri" w:hAnsi="Calibri" w:cs="Calibri"/>
          <w:i/>
        </w:rPr>
        <w:t xml:space="preserve"> Ук</w:t>
      </w:r>
      <w:r w:rsidR="00574F38">
        <w:rPr>
          <w:rFonts w:ascii="Calibri" w:eastAsia="Calibri" w:hAnsi="Calibri" w:cs="Calibri"/>
          <w:i/>
        </w:rPr>
        <w:t>раїна вважає, що ці дії пов’яза</w:t>
      </w:r>
      <w:r>
        <w:rPr>
          <w:rFonts w:ascii="Calibri" w:eastAsia="Calibri" w:hAnsi="Calibri" w:cs="Calibri"/>
          <w:i/>
        </w:rPr>
        <w:t xml:space="preserve">ні </w:t>
      </w:r>
      <w:r w:rsidR="00574F38">
        <w:rPr>
          <w:rFonts w:ascii="Calibri" w:eastAsia="Calibri" w:hAnsi="Calibri" w:cs="Calibri"/>
          <w:i/>
        </w:rPr>
        <w:t>з викриттям журналістами</w:t>
      </w:r>
      <w:r>
        <w:rPr>
          <w:rFonts w:ascii="Calibri" w:eastAsia="Calibri" w:hAnsi="Calibri" w:cs="Calibri"/>
          <w:i/>
        </w:rPr>
        <w:t xml:space="preserve"> корупційних схем та вимагає від правоохоронців оперативного розслі</w:t>
      </w:r>
      <w:r>
        <w:rPr>
          <w:rFonts w:ascii="Calibri" w:eastAsia="Calibri" w:hAnsi="Calibri" w:cs="Calibri"/>
          <w:i/>
        </w:rPr>
        <w:t>дування.</w:t>
      </w:r>
    </w:p>
    <w:p w:rsidR="0094512C" w:rsidRDefault="0094512C">
      <w:pPr>
        <w:spacing w:after="0"/>
        <w:jc w:val="both"/>
        <w:rPr>
          <w:rFonts w:ascii="Calibri" w:eastAsia="Calibri" w:hAnsi="Calibri" w:cs="Calibri"/>
        </w:rPr>
      </w:pPr>
    </w:p>
    <w:p w:rsidR="0094512C" w:rsidRDefault="00B60F0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Підпал відбувся о 19.00-19.30, коли співробітники організації ще працювали в офісі. Заступни</w:t>
      </w:r>
      <w:r w:rsidR="00574F38">
        <w:rPr>
          <w:rFonts w:ascii="Calibri" w:eastAsia="Calibri" w:hAnsi="Calibri" w:cs="Calibri"/>
        </w:rPr>
        <w:t>ця головного редактора видання «Четверта влада»</w:t>
      </w:r>
      <w:r>
        <w:rPr>
          <w:rFonts w:ascii="Calibri" w:eastAsia="Calibri" w:hAnsi="Calibri" w:cs="Calibri"/>
        </w:rPr>
        <w:t xml:space="preserve"> та член ТІ Україна Антоніна </w:t>
      </w:r>
      <w:proofErr w:type="spellStart"/>
      <w:r>
        <w:rPr>
          <w:rFonts w:ascii="Calibri" w:eastAsia="Calibri" w:hAnsi="Calibri" w:cs="Calibri"/>
        </w:rPr>
        <w:t>Торбіч</w:t>
      </w:r>
      <w:proofErr w:type="spellEnd"/>
      <w:r>
        <w:rPr>
          <w:rFonts w:ascii="Calibri" w:eastAsia="Calibri" w:hAnsi="Calibri" w:cs="Calibri"/>
        </w:rPr>
        <w:t xml:space="preserve"> попросила сина, який перебував у офісі разом </w:t>
      </w:r>
      <w:r w:rsidR="00574F38">
        <w:rPr>
          <w:rFonts w:ascii="Calibri" w:eastAsia="Calibri" w:hAnsi="Calibri" w:cs="Calibri"/>
        </w:rPr>
        <w:t>і</w:t>
      </w:r>
      <w:r>
        <w:rPr>
          <w:rFonts w:ascii="Calibri" w:eastAsia="Calibri" w:hAnsi="Calibri" w:cs="Calibri"/>
        </w:rPr>
        <w:t>з батьками, перевірити</w:t>
      </w:r>
      <w:r w:rsidR="00574F3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чи </w:t>
      </w:r>
      <w:r>
        <w:rPr>
          <w:rFonts w:ascii="Calibri" w:eastAsia="Calibri" w:hAnsi="Calibri" w:cs="Calibri"/>
        </w:rPr>
        <w:t>хтось не зайшов у офіс, бо почула звук відкривання дверей. Повернувшись</w:t>
      </w:r>
      <w:r w:rsidR="00574F3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син повідомив, що невідомий чоловік, який навіть не приховував обличчя, зайшов у офіс та підп</w:t>
      </w:r>
      <w:r w:rsidR="00574F38">
        <w:rPr>
          <w:rFonts w:ascii="Calibri" w:eastAsia="Calibri" w:hAnsi="Calibri" w:cs="Calibri"/>
        </w:rPr>
        <w:t>алив його. Всі вибігли на вулицю</w:t>
      </w:r>
      <w:r>
        <w:rPr>
          <w:rFonts w:ascii="Calibri" w:eastAsia="Calibri" w:hAnsi="Calibri" w:cs="Calibri"/>
        </w:rPr>
        <w:t>, тому ніхто не постраждав. Вони викликали пожежників і пол</w:t>
      </w:r>
      <w:r>
        <w:rPr>
          <w:rFonts w:ascii="Calibri" w:eastAsia="Calibri" w:hAnsi="Calibri" w:cs="Calibri"/>
        </w:rPr>
        <w:t xml:space="preserve">іцію та почали самотужки гасити вогонь. Збитки від підпалу та пошкодження меблів </w:t>
      </w:r>
      <w:proofErr w:type="spellStart"/>
      <w:r>
        <w:rPr>
          <w:rFonts w:ascii="Calibri" w:eastAsia="Calibri" w:hAnsi="Calibri" w:cs="Calibri"/>
        </w:rPr>
        <w:t>оціночно</w:t>
      </w:r>
      <w:proofErr w:type="spellEnd"/>
      <w:r>
        <w:rPr>
          <w:rFonts w:ascii="Calibri" w:eastAsia="Calibri" w:hAnsi="Calibri" w:cs="Calibri"/>
        </w:rPr>
        <w:t xml:space="preserve"> становлять кілька десятків тисяч гривень. Близько 22-ї години 22 лютого Національна поліція Рівненської області повідомила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на сайті</w:t>
        </w:r>
      </w:hyperlink>
      <w:r>
        <w:rPr>
          <w:rFonts w:ascii="Calibri" w:eastAsia="Calibri" w:hAnsi="Calibri" w:cs="Calibri"/>
        </w:rPr>
        <w:t xml:space="preserve"> про початок досудового розслідування за попередньою правовою кваліфікацією частини 2 статті 194 Кримінального кодексу України.</w:t>
      </w:r>
    </w:p>
    <w:p w:rsidR="0094512C" w:rsidRDefault="0094512C">
      <w:pPr>
        <w:spacing w:after="0"/>
        <w:jc w:val="both"/>
        <w:rPr>
          <w:rFonts w:ascii="Calibri" w:eastAsia="Calibri" w:hAnsi="Calibri" w:cs="Calibri"/>
        </w:rPr>
      </w:pPr>
    </w:p>
    <w:p w:rsidR="0094512C" w:rsidRDefault="00B60F0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 не перший випадок тиску на громадських активістів та </w:t>
      </w:r>
      <w:r w:rsidR="00DF4F4A">
        <w:rPr>
          <w:rFonts w:ascii="Calibri" w:eastAsia="Calibri" w:hAnsi="Calibri" w:cs="Calibri"/>
        </w:rPr>
        <w:t>журналістів</w:t>
      </w:r>
      <w:r>
        <w:rPr>
          <w:rFonts w:ascii="Calibri" w:eastAsia="Calibri" w:hAnsi="Calibri" w:cs="Calibri"/>
        </w:rPr>
        <w:t xml:space="preserve"> </w:t>
      </w:r>
      <w:r w:rsidR="00C00A38"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</w:rPr>
        <w:t xml:space="preserve"> Рівному. Так, провайдера який обслуговує сайти </w:t>
      </w:r>
      <w:r w:rsidR="00DF4F4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Четверта влада</w:t>
      </w:r>
      <w:r w:rsidR="00DF4F4A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, </w:t>
      </w:r>
      <w:r w:rsidR="00DF4F4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Голосно</w:t>
      </w:r>
      <w:r w:rsidR="00DF4F4A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та </w:t>
      </w:r>
      <w:r w:rsidR="00DF4F4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Рівне-1</w:t>
      </w:r>
      <w:r w:rsidR="00DF4F4A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, пограбували</w:t>
      </w:r>
      <w:r w:rsidR="00574F3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через що наразі існ</w:t>
      </w:r>
      <w:r w:rsidR="00574F38">
        <w:rPr>
          <w:rFonts w:ascii="Calibri" w:eastAsia="Calibri" w:hAnsi="Calibri" w:cs="Calibri"/>
        </w:rPr>
        <w:t>ують технічні проблеми Інтернет-</w:t>
      </w:r>
      <w:r>
        <w:rPr>
          <w:rFonts w:ascii="Calibri" w:eastAsia="Calibri" w:hAnsi="Calibri" w:cs="Calibri"/>
        </w:rPr>
        <w:t xml:space="preserve">сторінками цих видань та </w:t>
      </w:r>
      <w:r w:rsidR="00C00A38">
        <w:rPr>
          <w:rFonts w:ascii="Calibri" w:eastAsia="Calibri" w:hAnsi="Calibri" w:cs="Calibri"/>
        </w:rPr>
        <w:t>низки</w:t>
      </w:r>
      <w:r>
        <w:rPr>
          <w:rFonts w:ascii="Calibri" w:eastAsia="Calibri" w:hAnsi="Calibri" w:cs="Calibri"/>
        </w:rPr>
        <w:t xml:space="preserve"> інши</w:t>
      </w:r>
      <w:r>
        <w:rPr>
          <w:rFonts w:ascii="Calibri" w:eastAsia="Calibri" w:hAnsi="Calibri" w:cs="Calibri"/>
        </w:rPr>
        <w:t xml:space="preserve">х організацій. Пані </w:t>
      </w:r>
      <w:proofErr w:type="spellStart"/>
      <w:r>
        <w:rPr>
          <w:rFonts w:ascii="Calibri" w:eastAsia="Calibri" w:hAnsi="Calibri" w:cs="Calibri"/>
        </w:rPr>
        <w:t>Торбіч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допускає</w:t>
        </w:r>
      </w:hyperlink>
      <w:r>
        <w:rPr>
          <w:rFonts w:ascii="Calibri" w:eastAsia="Calibri" w:hAnsi="Calibri" w:cs="Calibri"/>
        </w:rPr>
        <w:t xml:space="preserve">, що ці дві події можуть бути пов'язані. Колеги активістів </w:t>
      </w:r>
      <w:r w:rsidR="00574F38">
        <w:rPr>
          <w:rFonts w:ascii="Calibri" w:eastAsia="Calibri" w:hAnsi="Calibri" w:cs="Calibri"/>
        </w:rPr>
        <w:t>і</w:t>
      </w:r>
      <w:r>
        <w:rPr>
          <w:rFonts w:ascii="Calibri" w:eastAsia="Calibri" w:hAnsi="Calibri" w:cs="Calibri"/>
        </w:rPr>
        <w:t xml:space="preserve">з коаліції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Рада реформ Рівного</w:t>
        </w:r>
      </w:hyperlink>
      <w:r>
        <w:rPr>
          <w:rFonts w:ascii="Calibri" w:eastAsia="Calibri" w:hAnsi="Calibri" w:cs="Calibri"/>
        </w:rPr>
        <w:t xml:space="preserve"> вважають це одним із серії злочинів. </w:t>
      </w:r>
      <w:r w:rsidR="00574F38"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</w:rPr>
        <w:t xml:space="preserve"> ніч з 18 на 19 лютого невідомі підпалили двері до помешкання за </w:t>
      </w:r>
      <w:proofErr w:type="spellStart"/>
      <w:r>
        <w:rPr>
          <w:rFonts w:ascii="Calibri" w:eastAsia="Calibri" w:hAnsi="Calibri" w:cs="Calibri"/>
        </w:rPr>
        <w:t>адресою</w:t>
      </w:r>
      <w:proofErr w:type="spellEnd"/>
      <w:r>
        <w:rPr>
          <w:rFonts w:ascii="Calibri" w:eastAsia="Calibri" w:hAnsi="Calibri" w:cs="Calibri"/>
        </w:rPr>
        <w:t xml:space="preserve"> реєстрації ГО </w:t>
      </w:r>
      <w:r w:rsidR="00DF4F4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Ант</w:t>
      </w:r>
      <w:r w:rsidR="00DF4F4A">
        <w:rPr>
          <w:rFonts w:ascii="Calibri" w:eastAsia="Calibri" w:hAnsi="Calibri" w:cs="Calibri"/>
        </w:rPr>
        <w:t>икорупційний моніторинг України»</w:t>
      </w:r>
      <w:r>
        <w:rPr>
          <w:rFonts w:ascii="Calibri" w:eastAsia="Calibri" w:hAnsi="Calibri" w:cs="Calibri"/>
        </w:rPr>
        <w:t>.</w:t>
      </w:r>
    </w:p>
    <w:p w:rsidR="0094512C" w:rsidRDefault="0094512C">
      <w:pPr>
        <w:spacing w:after="0"/>
        <w:jc w:val="both"/>
        <w:rPr>
          <w:rFonts w:ascii="Calibri" w:eastAsia="Calibri" w:hAnsi="Calibri" w:cs="Calibri"/>
        </w:rPr>
      </w:pPr>
    </w:p>
    <w:p w:rsidR="0094512C" w:rsidRDefault="00B60F0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Рівненськ</w:t>
      </w:r>
      <w:r w:rsidR="00574F38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орган</w:t>
      </w:r>
      <w:r>
        <w:rPr>
          <w:rFonts w:ascii="Calibri" w:eastAsia="Calibri" w:hAnsi="Calibri" w:cs="Calibri"/>
        </w:rPr>
        <w:t xml:space="preserve">ізація </w:t>
      </w:r>
      <w:r w:rsidR="00DF4F4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Четверта влада</w:t>
      </w:r>
      <w:r w:rsidR="00DF4F4A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розслідувала та поширювала інформацію про масштабні корупційні оборудки, зокрема незаконне будівництво та участь прокурорів у справі </w:t>
      </w:r>
      <w:r w:rsidR="00DF4F4A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бурштинової мафії</w:t>
      </w:r>
      <w:r w:rsidR="00DF4F4A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>. Після випуску розслідування про статки вихідця з Рівненщини, а нині першого за</w:t>
      </w:r>
      <w:r>
        <w:rPr>
          <w:rFonts w:ascii="Calibri" w:eastAsia="Calibri" w:hAnsi="Calibri" w:cs="Calibri"/>
        </w:rPr>
        <w:t xml:space="preserve">ступника голови Служби безпеки України Павла </w:t>
      </w:r>
      <w:proofErr w:type="spellStart"/>
      <w:r>
        <w:rPr>
          <w:rFonts w:ascii="Calibri" w:eastAsia="Calibri" w:hAnsi="Calibri" w:cs="Calibri"/>
        </w:rPr>
        <w:t>Демчини</w:t>
      </w:r>
      <w:proofErr w:type="spellEnd"/>
      <w:r w:rsidR="00555B3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активісти отримували листи від СБУ з вимогою надати вичерпну інформацію про фінансування проектів організації, що можна оцінити як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неприхований тиск</w:t>
        </w:r>
      </w:hyperlink>
      <w:r>
        <w:rPr>
          <w:rFonts w:ascii="Calibri" w:eastAsia="Calibri" w:hAnsi="Calibri" w:cs="Calibri"/>
        </w:rPr>
        <w:t xml:space="preserve">, адже вся інформація про проекти, які реалізуються в межах </w:t>
      </w:r>
      <w:r>
        <w:rPr>
          <w:rFonts w:ascii="Calibri" w:eastAsia="Calibri" w:hAnsi="Calibri" w:cs="Calibri"/>
        </w:rPr>
        <w:t>міжнародної технічної допомоги</w:t>
      </w:r>
      <w:r w:rsidR="00555B3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надається державі. </w:t>
      </w:r>
    </w:p>
    <w:p w:rsidR="0094512C" w:rsidRDefault="0094512C">
      <w:pPr>
        <w:spacing w:after="0"/>
        <w:jc w:val="both"/>
        <w:rPr>
          <w:rFonts w:ascii="Calibri" w:eastAsia="Calibri" w:hAnsi="Calibri" w:cs="Calibri"/>
        </w:rPr>
      </w:pPr>
    </w:p>
    <w:p w:rsidR="0094512C" w:rsidRDefault="00B60F0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Українське представництво міжнар</w:t>
      </w:r>
      <w:r>
        <w:rPr>
          <w:rFonts w:ascii="Calibri" w:eastAsia="Calibri" w:hAnsi="Calibri" w:cs="Calibri"/>
        </w:rPr>
        <w:t xml:space="preserve">одного антикорупційного руху </w:t>
      </w:r>
      <w:proofErr w:type="spellStart"/>
      <w:r>
        <w:rPr>
          <w:rFonts w:ascii="Calibri" w:eastAsia="Calibri" w:hAnsi="Calibri" w:cs="Calibri"/>
        </w:rPr>
        <w:t>Transparency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 засуджує підпал офісу організації </w:t>
      </w:r>
      <w:r w:rsidR="00555B31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Четверта влада</w:t>
      </w:r>
      <w:r w:rsidR="00555B31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 та закликає правоохоронні органи розслідувати цей та інші випадки максимально </w:t>
      </w:r>
      <w:proofErr w:type="spellStart"/>
      <w:r>
        <w:rPr>
          <w:rFonts w:ascii="Calibri" w:eastAsia="Calibri" w:hAnsi="Calibri" w:cs="Calibri"/>
        </w:rPr>
        <w:t>оперативно</w:t>
      </w:r>
      <w:proofErr w:type="spellEnd"/>
      <w:r>
        <w:rPr>
          <w:rFonts w:ascii="Calibri" w:eastAsia="Calibri" w:hAnsi="Calibri" w:cs="Calibri"/>
        </w:rPr>
        <w:t xml:space="preserve">. Восени 2017 року набрала обертів ганебна публічна розправа </w:t>
      </w:r>
      <w:r>
        <w:rPr>
          <w:rFonts w:ascii="Calibri" w:eastAsia="Calibri" w:hAnsi="Calibri" w:cs="Calibri"/>
        </w:rPr>
        <w:t xml:space="preserve">над </w:t>
      </w:r>
      <w:proofErr w:type="spellStart"/>
      <w:r>
        <w:rPr>
          <w:rFonts w:ascii="Calibri" w:eastAsia="Calibri" w:hAnsi="Calibri" w:cs="Calibri"/>
        </w:rPr>
        <w:t>антикорупціонерами</w:t>
      </w:r>
      <w:proofErr w:type="spellEnd"/>
      <w:r>
        <w:rPr>
          <w:rFonts w:ascii="Calibri" w:eastAsia="Calibri" w:hAnsi="Calibri" w:cs="Calibri"/>
        </w:rPr>
        <w:t xml:space="preserve">: активісти й журналісти з Харкова, Полтави, Одеси зазнавали фізичного насильства й пов'язували це з їхньою роботою. Такі напади на </w:t>
      </w:r>
      <w:proofErr w:type="spellStart"/>
      <w:r>
        <w:rPr>
          <w:rFonts w:ascii="Calibri" w:eastAsia="Calibri" w:hAnsi="Calibri" w:cs="Calibri"/>
        </w:rPr>
        <w:t>антикорупціонерів</w:t>
      </w:r>
      <w:proofErr w:type="spellEnd"/>
      <w:r>
        <w:rPr>
          <w:rFonts w:ascii="Calibri" w:eastAsia="Calibri" w:hAnsi="Calibri" w:cs="Calibri"/>
        </w:rPr>
        <w:t xml:space="preserve"> є неприпустими</w:t>
      </w:r>
      <w:r w:rsidR="0019251E">
        <w:rPr>
          <w:rFonts w:ascii="Calibri" w:eastAsia="Calibri" w:hAnsi="Calibri" w:cs="Calibri"/>
        </w:rPr>
        <w:t>ми</w:t>
      </w:r>
      <w:r>
        <w:rPr>
          <w:rFonts w:ascii="Calibri" w:eastAsia="Calibri" w:hAnsi="Calibri" w:cs="Calibri"/>
        </w:rPr>
        <w:t xml:space="preserve">, загрожують громадянському суспільству та, на думку глобального руху </w:t>
      </w:r>
      <w:proofErr w:type="spellStart"/>
      <w:r>
        <w:rPr>
          <w:rFonts w:ascii="Calibri" w:eastAsia="Calibri" w:hAnsi="Calibri" w:cs="Calibri"/>
        </w:rPr>
        <w:t>Transparency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International</w:t>
      </w:r>
      <w:proofErr w:type="spellEnd"/>
      <w:r>
        <w:rPr>
          <w:rFonts w:ascii="Calibri" w:eastAsia="Calibri" w:hAnsi="Calibri" w:cs="Calibri"/>
        </w:rPr>
        <w:t xml:space="preserve">, досі є перепоною для руху України вгору </w:t>
      </w:r>
      <w:r w:rsidR="0019251E"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</w:rPr>
        <w:t xml:space="preserve"> Індексі сприйняття корупції.</w:t>
      </w:r>
    </w:p>
    <w:p w:rsidR="0094512C" w:rsidRDefault="0094512C">
      <w:pPr>
        <w:spacing w:after="0"/>
        <w:rPr>
          <w:rFonts w:ascii="Arial" w:eastAsia="Arial" w:hAnsi="Arial" w:cs="Arial"/>
          <w:color w:val="212121"/>
          <w:highlight w:val="white"/>
        </w:rPr>
      </w:pPr>
    </w:p>
    <w:p w:rsidR="0094512C" w:rsidRDefault="0094512C">
      <w:pPr>
        <w:spacing w:after="0"/>
        <w:rPr>
          <w:rFonts w:ascii="Calibri" w:eastAsia="Calibri" w:hAnsi="Calibri" w:cs="Calibri"/>
          <w:b/>
        </w:rPr>
      </w:pPr>
    </w:p>
    <w:tbl>
      <w:tblPr>
        <w:tblStyle w:val="a5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10"/>
        <w:gridCol w:w="5109"/>
      </w:tblGrid>
      <w:tr w:rsidR="0094512C">
        <w:trPr>
          <w:trHeight w:val="36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94512C" w:rsidRDefault="00B60F07">
            <w:pPr>
              <w:ind w:left="8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Контакт для медіа: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Олександр Аргат, керівник департаменту комунікації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Transparency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International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Україна</w:t>
            </w:r>
          </w:p>
          <w:p w:rsidR="0094512C" w:rsidRDefault="00B60F07">
            <w:pPr>
              <w:ind w:left="8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м.т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093 844 24 81</w:t>
            </w:r>
          </w:p>
          <w:p w:rsidR="0094512C" w:rsidRDefault="00B60F07">
            <w:pPr>
              <w:ind w:left="850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10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argat@ti-ukraine.org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94512C" w:rsidRDefault="00B60F07">
            <w:pPr>
              <w:ind w:left="1133"/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Transparency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International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Україна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Transparency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International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що працює більше як у 100 країнах світу. Місія ТІ Україна: знизити рівень корупції в Україн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1">
              <w:r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t>www.ti-ukraine.org</w:t>
              </w:r>
            </w:hyperlink>
          </w:p>
        </w:tc>
      </w:tr>
    </w:tbl>
    <w:p w:rsidR="0094512C" w:rsidRDefault="0094512C">
      <w:pPr>
        <w:spacing w:after="0"/>
        <w:ind w:firstLine="992"/>
        <w:rPr>
          <w:rFonts w:ascii="Calibri" w:eastAsia="Calibri" w:hAnsi="Calibri" w:cs="Calibri"/>
        </w:rPr>
      </w:pPr>
    </w:p>
    <w:sectPr w:rsidR="0094512C">
      <w:headerReference w:type="default" r:id="rId12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07" w:rsidRDefault="00B60F07">
      <w:pPr>
        <w:spacing w:after="0" w:line="240" w:lineRule="auto"/>
      </w:pPr>
      <w:r>
        <w:separator/>
      </w:r>
    </w:p>
  </w:endnote>
  <w:endnote w:type="continuationSeparator" w:id="0">
    <w:p w:rsidR="00B60F07" w:rsidRDefault="00B6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07" w:rsidRDefault="00B60F07">
      <w:pPr>
        <w:spacing w:after="0" w:line="240" w:lineRule="auto"/>
      </w:pPr>
      <w:r>
        <w:separator/>
      </w:r>
    </w:p>
  </w:footnote>
  <w:footnote w:type="continuationSeparator" w:id="0">
    <w:p w:rsidR="00B60F07" w:rsidRDefault="00B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2C" w:rsidRDefault="00B60F07">
    <w:pPr>
      <w:spacing w:after="0"/>
      <w:ind w:left="5103"/>
      <w:rPr>
        <w:color w:val="00A1DA"/>
        <w:sz w:val="18"/>
        <w:szCs w:val="18"/>
      </w:rPr>
    </w:pPr>
    <w:r>
      <w:rPr>
        <w:color w:val="00A1DA"/>
        <w:sz w:val="18"/>
        <w:szCs w:val="18"/>
      </w:rPr>
      <w:t>вул. Січових Стрільців 37-41, 5-й поверх, м. Київ, 04053</w:t>
    </w: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99695</wp:posOffset>
          </wp:positionH>
          <wp:positionV relativeFrom="paragraph">
            <wp:posOffset>-39369</wp:posOffset>
          </wp:positionV>
          <wp:extent cx="2066925" cy="5359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512C" w:rsidRDefault="00B60F07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94512C" w:rsidRDefault="00B60F07">
    <w:pPr>
      <w:spacing w:after="0"/>
      <w:ind w:left="5103"/>
      <w:rPr>
        <w:color w:val="00A1DA"/>
        <w:sz w:val="18"/>
        <w:szCs w:val="18"/>
      </w:rPr>
    </w:pPr>
    <w:r>
      <w:rPr>
        <w:color w:val="00ADEA"/>
        <w:sz w:val="18"/>
        <w:szCs w:val="18"/>
      </w:rPr>
      <w:t>e-</w:t>
    </w:r>
    <w:proofErr w:type="spellStart"/>
    <w:r>
      <w:rPr>
        <w:color w:val="00ADEA"/>
        <w:sz w:val="18"/>
        <w:szCs w:val="18"/>
      </w:rPr>
      <w:t>mail</w:t>
    </w:r>
    <w:proofErr w:type="spellEnd"/>
    <w:r>
      <w:rPr>
        <w:color w:val="00ADEA"/>
        <w:sz w:val="18"/>
        <w:szCs w:val="18"/>
      </w:rPr>
      <w:t>: office@ti-ukraine.org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12C"/>
    <w:rsid w:val="00106427"/>
    <w:rsid w:val="0019251E"/>
    <w:rsid w:val="001A611C"/>
    <w:rsid w:val="003533D1"/>
    <w:rsid w:val="00555B31"/>
    <w:rsid w:val="00574F38"/>
    <w:rsid w:val="006834BB"/>
    <w:rsid w:val="006D6D4D"/>
    <w:rsid w:val="0074127D"/>
    <w:rsid w:val="0088225A"/>
    <w:rsid w:val="008A4F63"/>
    <w:rsid w:val="0094512C"/>
    <w:rsid w:val="009E7FC3"/>
    <w:rsid w:val="00B60F07"/>
    <w:rsid w:val="00C00A38"/>
    <w:rsid w:val="00C4702D"/>
    <w:rsid w:val="00D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8C51"/>
  <w15:docId w15:val="{609E3059-DE00-4537-B6EB-E35E7823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RRivne/posts/7283920940168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omadske.ua/posts/u-rivnomu-nevidomyi-pidpalyv-ofis-mistsevoho-vydannia-chetverta-vlada-zhurnalistk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v.npu.gov.ua/news/majnovi-zlochini/policzejski-rozpochali-dosudove-rozsliduvannya-za-faktom-pidpalu-ofisnogo-primishhennya-u-rivnomu/" TargetMode="External"/><Relationship Id="rId11" Type="http://schemas.openxmlformats.org/officeDocument/2006/relationships/hyperlink" Target="http://www.ti-ukraine.org/" TargetMode="Externa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-ukraine.org/news/publichna-rozprava-nad-antykoruptsioneramy-nabyraie-obertiv-ti-ukraina-zaklykaie-informuvaty-pro-taki-vypadk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2018-02-23T10:28:00Z</dcterms:created>
  <dcterms:modified xsi:type="dcterms:W3CDTF">2018-02-23T10:41:00Z</dcterms:modified>
</cp:coreProperties>
</file>