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C2CCC" w14:textId="7B220319" w:rsidR="008E1F07" w:rsidRPr="00480B68" w:rsidRDefault="001146B4" w:rsidP="008E1F07">
      <w:pPr>
        <w:ind w:left="-567" w:firstLine="284"/>
        <w:contextualSpacing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480B68">
        <w:rPr>
          <w:rFonts w:asciiTheme="minorHAnsi" w:hAnsiTheme="minorHAnsi" w:cstheme="minorHAnsi"/>
          <w:sz w:val="24"/>
          <w:szCs w:val="24"/>
          <w:lang w:val="uk-UA"/>
        </w:rPr>
        <w:t>ПРЕС-</w:t>
      </w:r>
      <w:r w:rsidR="00480B68" w:rsidRPr="00480B68">
        <w:rPr>
          <w:rFonts w:asciiTheme="minorHAnsi" w:hAnsiTheme="minorHAnsi" w:cstheme="minorHAnsi"/>
          <w:sz w:val="24"/>
          <w:szCs w:val="24"/>
          <w:lang w:val="uk-UA"/>
        </w:rPr>
        <w:t>РЕЛІЗ</w:t>
      </w:r>
    </w:p>
    <w:p w14:paraId="1E43CACA" w14:textId="33F50A39" w:rsidR="0065376D" w:rsidRPr="00480B68" w:rsidRDefault="00135E26" w:rsidP="00EE4B37">
      <w:pPr>
        <w:ind w:left="-567" w:firstLine="284"/>
        <w:contextualSpacing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480B68">
        <w:rPr>
          <w:rFonts w:asciiTheme="minorHAnsi" w:hAnsiTheme="minorHAnsi" w:cstheme="minorHAnsi"/>
          <w:sz w:val="24"/>
          <w:szCs w:val="24"/>
          <w:lang w:val="uk-UA"/>
        </w:rPr>
        <w:t>1</w:t>
      </w:r>
      <w:r w:rsidR="00480B68" w:rsidRPr="00480B68">
        <w:rPr>
          <w:rFonts w:asciiTheme="minorHAnsi" w:hAnsiTheme="minorHAnsi" w:cstheme="minorHAnsi"/>
          <w:sz w:val="24"/>
          <w:szCs w:val="24"/>
          <w:lang w:val="uk-UA"/>
        </w:rPr>
        <w:t>3</w:t>
      </w:r>
      <w:r w:rsidR="001146B4" w:rsidRPr="00480B68">
        <w:rPr>
          <w:rFonts w:asciiTheme="minorHAnsi" w:hAnsiTheme="minorHAnsi" w:cstheme="minorHAnsi"/>
          <w:sz w:val="24"/>
          <w:szCs w:val="24"/>
          <w:lang w:val="uk-UA"/>
        </w:rPr>
        <w:t>.0</w:t>
      </w:r>
      <w:r w:rsidR="00480B68" w:rsidRPr="00480B68">
        <w:rPr>
          <w:rFonts w:asciiTheme="minorHAnsi" w:hAnsiTheme="minorHAnsi" w:cstheme="minorHAnsi"/>
          <w:sz w:val="24"/>
          <w:szCs w:val="24"/>
          <w:lang w:val="uk-UA"/>
        </w:rPr>
        <w:t>6</w:t>
      </w:r>
      <w:r w:rsidR="001146B4" w:rsidRPr="00480B68">
        <w:rPr>
          <w:rFonts w:asciiTheme="minorHAnsi" w:hAnsiTheme="minorHAnsi" w:cstheme="minorHAnsi"/>
          <w:sz w:val="24"/>
          <w:szCs w:val="24"/>
          <w:lang w:val="uk-UA"/>
        </w:rPr>
        <w:t>.2017</w:t>
      </w:r>
    </w:p>
    <w:p w14:paraId="45F88CAC" w14:textId="7C4A5F11" w:rsidR="00480B68" w:rsidRDefault="00480B68" w:rsidP="00480B68">
      <w:pPr>
        <w:pStyle w:val="ad"/>
        <w:spacing w:before="0" w:beforeAutospacing="0" w:after="0" w:afterAutospacing="0"/>
        <w:ind w:left="-284" w:firstLine="284"/>
        <w:jc w:val="center"/>
        <w:rPr>
          <w:rFonts w:asciiTheme="minorHAnsi" w:eastAsia="Cambria" w:hAnsiTheme="minorHAnsi" w:cstheme="minorHAnsi"/>
          <w:b/>
          <w:lang w:val="uk-UA" w:eastAsia="en-US"/>
        </w:rPr>
      </w:pPr>
      <w:r w:rsidRPr="00480B68">
        <w:rPr>
          <w:rFonts w:asciiTheme="minorHAnsi" w:eastAsia="Cambria" w:hAnsiTheme="minorHAnsi" w:cstheme="minorHAnsi"/>
          <w:b/>
          <w:lang w:val="uk-UA" w:eastAsia="en-US"/>
        </w:rPr>
        <w:t>ТІ Україна закликає міськради підвищувати свою прозорість,</w:t>
      </w:r>
    </w:p>
    <w:p w14:paraId="329A788C" w14:textId="020AA18A" w:rsidR="00480B68" w:rsidRDefault="00480B68" w:rsidP="00480B68">
      <w:pPr>
        <w:pStyle w:val="ad"/>
        <w:spacing w:before="0" w:beforeAutospacing="0" w:after="0" w:afterAutospacing="0"/>
        <w:ind w:left="-284" w:firstLine="284"/>
        <w:jc w:val="center"/>
        <w:rPr>
          <w:rFonts w:asciiTheme="minorHAnsi" w:eastAsia="Cambria" w:hAnsiTheme="minorHAnsi" w:cstheme="minorHAnsi"/>
          <w:b/>
          <w:lang w:val="uk-UA" w:eastAsia="en-US"/>
        </w:rPr>
      </w:pPr>
      <w:r w:rsidRPr="00480B68">
        <w:rPr>
          <w:rFonts w:asciiTheme="minorHAnsi" w:eastAsia="Cambria" w:hAnsiTheme="minorHAnsi" w:cstheme="minorHAnsi"/>
          <w:b/>
          <w:lang w:val="uk-UA" w:eastAsia="en-US"/>
        </w:rPr>
        <w:t xml:space="preserve">переходячи на </w:t>
      </w:r>
      <w:proofErr w:type="spellStart"/>
      <w:r w:rsidRPr="00480B68">
        <w:rPr>
          <w:rFonts w:asciiTheme="minorHAnsi" w:eastAsia="Cambria" w:hAnsiTheme="minorHAnsi" w:cstheme="minorHAnsi"/>
          <w:b/>
          <w:lang w:val="uk-UA" w:eastAsia="en-US"/>
        </w:rPr>
        <w:t>ProZorro.Продажі</w:t>
      </w:r>
      <w:proofErr w:type="spellEnd"/>
    </w:p>
    <w:p w14:paraId="6CE3DAB6" w14:textId="77777777" w:rsidR="00480B68" w:rsidRDefault="00480B68" w:rsidP="00480B68">
      <w:pPr>
        <w:pStyle w:val="ad"/>
        <w:spacing w:before="0" w:beforeAutospacing="0" w:after="0" w:afterAutospacing="0"/>
        <w:ind w:left="-284" w:firstLine="284"/>
        <w:jc w:val="both"/>
        <w:rPr>
          <w:rFonts w:asciiTheme="minorHAnsi" w:eastAsia="Cambria" w:hAnsiTheme="minorHAnsi" w:cstheme="minorHAnsi"/>
          <w:b/>
          <w:lang w:val="uk-UA" w:eastAsia="en-US"/>
        </w:rPr>
      </w:pPr>
    </w:p>
    <w:p w14:paraId="25FEE0A5" w14:textId="030A1BB9" w:rsidR="00480B68" w:rsidRDefault="00480B68" w:rsidP="00480B68">
      <w:pPr>
        <w:pStyle w:val="ad"/>
        <w:spacing w:before="0" w:beforeAutospacing="0" w:after="0" w:afterAutospacing="0"/>
        <w:ind w:left="-284" w:firstLine="284"/>
        <w:jc w:val="both"/>
        <w:rPr>
          <w:rStyle w:val="a8"/>
          <w:rFonts w:asciiTheme="minorHAnsi" w:hAnsiTheme="minorHAnsi" w:cstheme="minorHAnsi"/>
          <w:sz w:val="22"/>
          <w:szCs w:val="22"/>
          <w:lang w:val="uk-UA"/>
        </w:rPr>
      </w:pPr>
      <w:r w:rsidRPr="00480B68">
        <w:rPr>
          <w:rStyle w:val="a8"/>
          <w:rFonts w:asciiTheme="minorHAnsi" w:hAnsiTheme="minorHAnsi" w:cstheme="minorHAnsi"/>
          <w:sz w:val="22"/>
          <w:szCs w:val="22"/>
          <w:lang w:val="uk-UA"/>
        </w:rPr>
        <w:t>Українські міста починають використовувати інструменти прозорості в своїй діяльності, зокрема переходять на прозору процедуру реалізації державного майна - долучаються до</w:t>
      </w:r>
      <w:r w:rsidRPr="00480B68">
        <w:rPr>
          <w:rStyle w:val="apple-converted-space"/>
          <w:rFonts w:asciiTheme="minorHAnsi" w:hAnsiTheme="minorHAnsi" w:cstheme="minorHAnsi"/>
          <w:i/>
          <w:iCs/>
          <w:sz w:val="22"/>
          <w:szCs w:val="22"/>
          <w:lang w:val="uk-UA"/>
        </w:rPr>
        <w:t> </w:t>
      </w:r>
      <w:hyperlink r:id="rId7" w:history="1">
        <w:proofErr w:type="spellStart"/>
        <w:r w:rsidRPr="00480B68">
          <w:rPr>
            <w:rStyle w:val="a7"/>
            <w:rFonts w:asciiTheme="minorHAnsi" w:hAnsiTheme="minorHAnsi" w:cstheme="minorHAnsi"/>
            <w:sz w:val="22"/>
            <w:szCs w:val="22"/>
            <w:lang w:val="en-US"/>
          </w:rPr>
          <w:t>ProZorro</w:t>
        </w:r>
        <w:proofErr w:type="spellEnd"/>
        <w:r w:rsidRPr="00480B68">
          <w:rPr>
            <w:rStyle w:val="a7"/>
            <w:rFonts w:asciiTheme="minorHAnsi" w:hAnsiTheme="minorHAnsi" w:cstheme="minorHAnsi"/>
            <w:sz w:val="22"/>
            <w:szCs w:val="22"/>
          </w:rPr>
          <w:t>.</w:t>
        </w:r>
        <w:r w:rsidRPr="00480B68">
          <w:rPr>
            <w:rStyle w:val="a7"/>
            <w:rFonts w:asciiTheme="minorHAnsi" w:hAnsiTheme="minorHAnsi" w:cstheme="minorHAnsi"/>
            <w:sz w:val="22"/>
            <w:szCs w:val="22"/>
            <w:lang w:val="uk-UA"/>
          </w:rPr>
          <w:t xml:space="preserve"> Продажі</w:t>
        </w:r>
      </w:hyperlink>
      <w:r w:rsidRPr="00480B68">
        <w:rPr>
          <w:rStyle w:val="a8"/>
          <w:rFonts w:asciiTheme="minorHAnsi" w:hAnsiTheme="minorHAnsi" w:cstheme="minorHAnsi"/>
          <w:sz w:val="22"/>
          <w:szCs w:val="22"/>
          <w:lang w:val="uk-UA"/>
        </w:rPr>
        <w:t>. Це вже зробив Маріуполь і готується зробити Кременчук.</w:t>
      </w:r>
      <w:r w:rsidRPr="00480B68">
        <w:rPr>
          <w:rStyle w:val="apple-converted-space"/>
          <w:rFonts w:asciiTheme="minorHAnsi" w:hAnsiTheme="minorHAnsi" w:cstheme="minorHAnsi"/>
          <w:i/>
          <w:iCs/>
          <w:sz w:val="22"/>
          <w:szCs w:val="22"/>
          <w:lang w:val="uk-UA"/>
        </w:rPr>
        <w:t> </w:t>
      </w:r>
      <w:proofErr w:type="spellStart"/>
      <w:r w:rsidRPr="00480B68">
        <w:rPr>
          <w:rStyle w:val="a8"/>
          <w:rFonts w:asciiTheme="minorHAnsi" w:hAnsiTheme="minorHAnsi" w:cstheme="minorHAnsi"/>
          <w:sz w:val="22"/>
          <w:szCs w:val="22"/>
          <w:lang w:val="uk-UA"/>
        </w:rPr>
        <w:t>Transparency</w:t>
      </w:r>
      <w:proofErr w:type="spellEnd"/>
      <w:r w:rsidRPr="00480B68">
        <w:rPr>
          <w:rStyle w:val="apple-converted-space"/>
          <w:rFonts w:asciiTheme="minorHAnsi" w:hAnsiTheme="minorHAnsi" w:cstheme="minorHAnsi"/>
          <w:sz w:val="22"/>
          <w:szCs w:val="22"/>
          <w:lang w:val="uk-UA"/>
        </w:rPr>
        <w:t> </w:t>
      </w:r>
      <w:proofErr w:type="spellStart"/>
      <w:r w:rsidRPr="00480B68">
        <w:rPr>
          <w:rStyle w:val="a8"/>
          <w:rFonts w:asciiTheme="minorHAnsi" w:hAnsiTheme="minorHAnsi" w:cstheme="minorHAnsi"/>
          <w:sz w:val="22"/>
          <w:szCs w:val="22"/>
          <w:lang w:val="uk-UA"/>
        </w:rPr>
        <w:t>International</w:t>
      </w:r>
      <w:proofErr w:type="spellEnd"/>
      <w:r w:rsidRPr="00480B68">
        <w:rPr>
          <w:rStyle w:val="apple-converted-space"/>
          <w:rFonts w:asciiTheme="minorHAnsi" w:hAnsiTheme="minorHAnsi" w:cstheme="minorHAnsi"/>
          <w:i/>
          <w:iCs/>
          <w:sz w:val="22"/>
          <w:szCs w:val="22"/>
          <w:lang w:val="uk-UA"/>
        </w:rPr>
        <w:t> </w:t>
      </w:r>
      <w:r w:rsidRPr="00480B68">
        <w:rPr>
          <w:rStyle w:val="a8"/>
          <w:rFonts w:asciiTheme="minorHAnsi" w:hAnsiTheme="minorHAnsi" w:cstheme="minorHAnsi"/>
          <w:sz w:val="22"/>
          <w:szCs w:val="22"/>
          <w:lang w:val="uk-UA"/>
        </w:rPr>
        <w:t>Україна, яка реалізує проект</w:t>
      </w:r>
      <w:r w:rsidRPr="00480B68">
        <w:rPr>
          <w:rStyle w:val="apple-converted-space"/>
          <w:rFonts w:asciiTheme="minorHAnsi" w:hAnsiTheme="minorHAnsi" w:cstheme="minorHAnsi"/>
          <w:i/>
          <w:iCs/>
          <w:sz w:val="22"/>
          <w:szCs w:val="22"/>
          <w:lang w:val="uk-UA"/>
        </w:rPr>
        <w:t> </w:t>
      </w:r>
      <w:r w:rsidRPr="00480B68">
        <w:rPr>
          <w:rStyle w:val="af"/>
          <w:rFonts w:asciiTheme="minorHAnsi" w:hAnsiTheme="minorHAnsi" w:cstheme="minorHAnsi"/>
          <w:i/>
          <w:iCs/>
          <w:sz w:val="22"/>
          <w:szCs w:val="22"/>
          <w:lang w:val="uk-UA"/>
        </w:rPr>
        <w:t>«Розбудова прозорості в містах України»</w:t>
      </w:r>
      <w:r w:rsidRPr="00480B68">
        <w:rPr>
          <w:rStyle w:val="a8"/>
          <w:rFonts w:asciiTheme="minorHAnsi" w:hAnsiTheme="minorHAnsi" w:cstheme="minorHAnsi"/>
          <w:sz w:val="22"/>
          <w:szCs w:val="22"/>
          <w:lang w:val="uk-UA"/>
        </w:rPr>
        <w:t>, вітає цей процес і закликає всі українські міста долучатися до цієї системи.</w:t>
      </w:r>
    </w:p>
    <w:p w14:paraId="24C0250E" w14:textId="77777777" w:rsidR="00480B68" w:rsidRDefault="00480B68" w:rsidP="00480B68">
      <w:pPr>
        <w:pStyle w:val="ad"/>
        <w:spacing w:before="0" w:beforeAutospacing="0" w:after="0" w:afterAutospacing="0"/>
        <w:ind w:left="-284" w:firstLine="284"/>
        <w:jc w:val="both"/>
        <w:rPr>
          <w:rFonts w:asciiTheme="minorHAnsi" w:hAnsiTheme="minorHAnsi" w:cstheme="minorHAnsi"/>
          <w:sz w:val="22"/>
          <w:szCs w:val="22"/>
          <w:lang w:val="uk-UA"/>
        </w:rPr>
      </w:pPr>
    </w:p>
    <w:p w14:paraId="1706CF30" w14:textId="7A5A4174" w:rsidR="00480B68" w:rsidRDefault="00480B68" w:rsidP="00480B68">
      <w:pPr>
        <w:pStyle w:val="ad"/>
        <w:spacing w:before="0" w:beforeAutospacing="0" w:after="0" w:afterAutospacing="0"/>
        <w:ind w:left="-284" w:firstLine="284"/>
        <w:jc w:val="both"/>
        <w:rPr>
          <w:rFonts w:asciiTheme="minorHAnsi" w:hAnsiTheme="minorHAnsi" w:cstheme="minorHAnsi"/>
          <w:sz w:val="22"/>
          <w:szCs w:val="22"/>
          <w:lang w:val="uk-UA"/>
        </w:rPr>
      </w:pPr>
      <w:r w:rsidRPr="00480B68">
        <w:rPr>
          <w:rFonts w:asciiTheme="minorHAnsi" w:hAnsiTheme="minorHAnsi" w:cstheme="minorHAnsi"/>
          <w:sz w:val="22"/>
          <w:szCs w:val="22"/>
          <w:lang w:val="uk-UA"/>
        </w:rPr>
        <w:t>Проект «Розбудова прозорості в містах України» має на меті зниження рівня корупції в місцевих органах самоврядування та дотримання кращих практик в прозорості. Проект є особливо актуальним в контексті проведення в Україні реформи децентралізації, яка передбачає передачу повноважень та бюджетних надходжень на місцевий рівень. Одним з ключових аспектів реформи є фінансова децентралізація, яка вже призвела до щорічного зростання обсягів ресурсів місцевих бюджетів. Варто зазначити, що хоча децентралізація й зробила місцеві бюджети незалежними від державного, корупційні ризики залишаються однією з ключових загроз для ефективного місцевого самоврядування.</w:t>
      </w:r>
    </w:p>
    <w:p w14:paraId="738E0842" w14:textId="77777777" w:rsidR="00480B68" w:rsidRPr="00480B68" w:rsidRDefault="00480B68" w:rsidP="00480B68">
      <w:pPr>
        <w:pStyle w:val="ad"/>
        <w:spacing w:before="0" w:beforeAutospacing="0" w:after="0" w:afterAutospacing="0"/>
        <w:ind w:left="-284" w:firstLine="284"/>
        <w:jc w:val="both"/>
        <w:rPr>
          <w:rFonts w:asciiTheme="minorHAnsi" w:hAnsiTheme="minorHAnsi" w:cstheme="minorHAnsi"/>
          <w:sz w:val="22"/>
          <w:szCs w:val="22"/>
          <w:lang w:val="uk-UA"/>
        </w:rPr>
      </w:pPr>
    </w:p>
    <w:p w14:paraId="7B4722ED" w14:textId="725B78EE" w:rsidR="00480B68" w:rsidRDefault="00480B68" w:rsidP="00480B68">
      <w:pPr>
        <w:pStyle w:val="ad"/>
        <w:spacing w:before="0" w:beforeAutospacing="0" w:after="0" w:afterAutospacing="0"/>
        <w:ind w:left="-284" w:firstLine="284"/>
        <w:jc w:val="both"/>
        <w:rPr>
          <w:rFonts w:asciiTheme="minorHAnsi" w:hAnsiTheme="minorHAnsi" w:cstheme="minorHAnsi"/>
          <w:sz w:val="22"/>
          <w:szCs w:val="22"/>
          <w:lang w:val="uk-UA"/>
        </w:rPr>
      </w:pPr>
      <w:r w:rsidRPr="00480B68">
        <w:rPr>
          <w:rFonts w:asciiTheme="minorHAnsi" w:hAnsiTheme="minorHAnsi" w:cstheme="minorHAnsi"/>
          <w:sz w:val="22"/>
          <w:szCs w:val="22"/>
          <w:lang w:val="uk-UA"/>
        </w:rPr>
        <w:t xml:space="preserve">Важливим індикатором прозорості є процедура реалізації державного майна. На сьогоднішній день, найефективнішим та </w:t>
      </w:r>
      <w:proofErr w:type="spellStart"/>
      <w:r w:rsidRPr="00480B68">
        <w:rPr>
          <w:rFonts w:asciiTheme="minorHAnsi" w:hAnsiTheme="minorHAnsi" w:cstheme="minorHAnsi"/>
          <w:sz w:val="22"/>
          <w:szCs w:val="22"/>
          <w:lang w:val="uk-UA"/>
        </w:rPr>
        <w:t>найдієвішим</w:t>
      </w:r>
      <w:proofErr w:type="spellEnd"/>
      <w:r w:rsidRPr="00480B68">
        <w:rPr>
          <w:rFonts w:asciiTheme="minorHAnsi" w:hAnsiTheme="minorHAnsi" w:cstheme="minorHAnsi"/>
          <w:sz w:val="22"/>
          <w:szCs w:val="22"/>
          <w:lang w:val="uk-UA"/>
        </w:rPr>
        <w:t xml:space="preserve"> інструментом продажу майна є система</w:t>
      </w:r>
      <w:r w:rsidRPr="00480B68">
        <w:rPr>
          <w:rStyle w:val="apple-converted-space"/>
          <w:rFonts w:asciiTheme="minorHAnsi" w:hAnsiTheme="minorHAnsi" w:cstheme="minorHAnsi"/>
          <w:sz w:val="22"/>
          <w:szCs w:val="22"/>
          <w:lang w:val="uk-UA"/>
        </w:rPr>
        <w:t> </w:t>
      </w:r>
      <w:hyperlink r:id="rId8" w:history="1">
        <w:proofErr w:type="spellStart"/>
        <w:r w:rsidRPr="00480B68">
          <w:rPr>
            <w:rStyle w:val="a7"/>
            <w:rFonts w:asciiTheme="minorHAnsi" w:hAnsiTheme="minorHAnsi" w:cstheme="minorHAnsi"/>
            <w:sz w:val="22"/>
            <w:szCs w:val="22"/>
            <w:lang w:val="en-US"/>
          </w:rPr>
          <w:t>ProZorro</w:t>
        </w:r>
        <w:proofErr w:type="spellEnd"/>
        <w:r w:rsidRPr="00480B68">
          <w:rPr>
            <w:rStyle w:val="a7"/>
            <w:rFonts w:asciiTheme="minorHAnsi" w:hAnsiTheme="minorHAnsi" w:cstheme="minorHAnsi"/>
            <w:sz w:val="22"/>
            <w:szCs w:val="22"/>
          </w:rPr>
          <w:t>.</w:t>
        </w:r>
        <w:r w:rsidRPr="00480B68">
          <w:rPr>
            <w:rStyle w:val="a7"/>
            <w:rFonts w:asciiTheme="minorHAnsi" w:hAnsiTheme="minorHAnsi" w:cstheme="minorHAnsi"/>
            <w:sz w:val="22"/>
            <w:szCs w:val="22"/>
            <w:lang w:val="uk-UA"/>
          </w:rPr>
          <w:t xml:space="preserve"> Продажі</w:t>
        </w:r>
      </w:hyperlink>
      <w:r w:rsidRPr="00480B68">
        <w:rPr>
          <w:rFonts w:asciiTheme="minorHAnsi" w:hAnsiTheme="minorHAnsi" w:cstheme="minorHAnsi"/>
          <w:sz w:val="22"/>
          <w:szCs w:val="22"/>
          <w:lang w:val="uk-UA"/>
        </w:rPr>
        <w:t xml:space="preserve">, головними принципами якої є відкритість всього процесу аукціонів, детальна звітність, аналіз та громадський контроль державних продажів за допомогою інструментів аналітики </w:t>
      </w:r>
      <w:proofErr w:type="spellStart"/>
      <w:r w:rsidRPr="00480B68">
        <w:rPr>
          <w:rFonts w:asciiTheme="minorHAnsi" w:hAnsiTheme="minorHAnsi" w:cstheme="minorHAnsi"/>
          <w:sz w:val="22"/>
          <w:szCs w:val="22"/>
          <w:lang w:val="uk-UA"/>
        </w:rPr>
        <w:t>bi.prozorro.sale</w:t>
      </w:r>
      <w:proofErr w:type="spellEnd"/>
      <w:r w:rsidRPr="00480B68">
        <w:rPr>
          <w:rFonts w:asciiTheme="minorHAnsi" w:hAnsiTheme="minorHAnsi" w:cstheme="minorHAnsi"/>
          <w:sz w:val="22"/>
          <w:szCs w:val="22"/>
          <w:lang w:val="uk-UA"/>
        </w:rPr>
        <w:t>. Система публічних електронних продажів почала роботу 31 жовтня 2016 року. І вже</w:t>
      </w:r>
      <w:r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  <w:hyperlink r:id="rId9" w:history="1">
        <w:r w:rsidRPr="00480B68">
          <w:rPr>
            <w:rStyle w:val="a7"/>
            <w:rFonts w:asciiTheme="minorHAnsi" w:hAnsiTheme="minorHAnsi" w:cstheme="minorHAnsi"/>
            <w:sz w:val="22"/>
            <w:szCs w:val="22"/>
            <w:lang w:val="uk-UA"/>
          </w:rPr>
          <w:t>за півроку</w:t>
        </w:r>
      </w:hyperlink>
      <w:r>
        <w:rPr>
          <w:rFonts w:asciiTheme="minorHAnsi" w:hAnsiTheme="minorHAnsi" w:cstheme="minorHAnsi"/>
          <w:sz w:val="22"/>
          <w:szCs w:val="22"/>
          <w:lang w:val="uk-UA"/>
        </w:rPr>
        <w:t xml:space="preserve"> п</w:t>
      </w:r>
      <w:r w:rsidRPr="00480B68">
        <w:rPr>
          <w:rFonts w:asciiTheme="minorHAnsi" w:hAnsiTheme="minorHAnsi" w:cstheme="minorHAnsi"/>
          <w:sz w:val="22"/>
          <w:szCs w:val="22"/>
          <w:lang w:val="uk-UA"/>
        </w:rPr>
        <w:t>роведені торги збільшили бюджет країни на 800 млн грн.</w:t>
      </w:r>
    </w:p>
    <w:p w14:paraId="084C7E60" w14:textId="77777777" w:rsidR="00480B68" w:rsidRPr="00480B68" w:rsidRDefault="00480B68" w:rsidP="00480B68">
      <w:pPr>
        <w:pStyle w:val="ad"/>
        <w:spacing w:before="0" w:beforeAutospacing="0" w:after="0" w:afterAutospacing="0"/>
        <w:ind w:left="-284" w:firstLine="284"/>
        <w:jc w:val="both"/>
        <w:rPr>
          <w:rFonts w:asciiTheme="minorHAnsi" w:hAnsiTheme="minorHAnsi" w:cstheme="minorHAnsi"/>
          <w:sz w:val="22"/>
          <w:szCs w:val="22"/>
          <w:lang w:val="uk-UA"/>
        </w:rPr>
      </w:pPr>
    </w:p>
    <w:p w14:paraId="7313CAAA" w14:textId="52FE56FE" w:rsidR="00480B68" w:rsidRDefault="00480B68" w:rsidP="00480B68">
      <w:pPr>
        <w:pStyle w:val="ad"/>
        <w:spacing w:before="0" w:beforeAutospacing="0" w:after="0" w:afterAutospacing="0"/>
        <w:ind w:left="-284" w:firstLine="284"/>
        <w:jc w:val="both"/>
        <w:rPr>
          <w:rFonts w:asciiTheme="minorHAnsi" w:hAnsiTheme="minorHAnsi" w:cstheme="minorHAnsi"/>
          <w:sz w:val="22"/>
          <w:szCs w:val="22"/>
          <w:lang w:val="uk-UA"/>
        </w:rPr>
      </w:pPr>
      <w:r w:rsidRPr="00480B68">
        <w:rPr>
          <w:rFonts w:asciiTheme="minorHAnsi" w:hAnsiTheme="minorHAnsi" w:cstheme="minorHAnsi"/>
          <w:sz w:val="22"/>
          <w:szCs w:val="22"/>
          <w:lang w:val="uk-UA"/>
        </w:rPr>
        <w:t xml:space="preserve">До речі, Маріуполь став першим українським містом, яке приєдналося до </w:t>
      </w:r>
      <w:hyperlink r:id="rId10" w:history="1">
        <w:proofErr w:type="spellStart"/>
        <w:r w:rsidRPr="00480B68">
          <w:rPr>
            <w:rStyle w:val="a7"/>
            <w:rFonts w:asciiTheme="minorHAnsi" w:hAnsiTheme="minorHAnsi" w:cstheme="minorHAnsi"/>
            <w:sz w:val="22"/>
            <w:szCs w:val="22"/>
            <w:lang w:val="en-US"/>
          </w:rPr>
          <w:t>ProZorro</w:t>
        </w:r>
        <w:proofErr w:type="spellEnd"/>
        <w:r w:rsidRPr="00480B68">
          <w:rPr>
            <w:rStyle w:val="a7"/>
            <w:rFonts w:asciiTheme="minorHAnsi" w:hAnsiTheme="minorHAnsi" w:cstheme="minorHAnsi"/>
            <w:sz w:val="22"/>
            <w:szCs w:val="22"/>
          </w:rPr>
          <w:t>.</w:t>
        </w:r>
        <w:r w:rsidRPr="00480B68">
          <w:rPr>
            <w:rStyle w:val="a7"/>
            <w:rFonts w:asciiTheme="minorHAnsi" w:hAnsiTheme="minorHAnsi" w:cstheme="minorHAnsi"/>
            <w:sz w:val="22"/>
            <w:szCs w:val="22"/>
            <w:lang w:val="uk-UA"/>
          </w:rPr>
          <w:t xml:space="preserve"> Продажі</w:t>
        </w:r>
      </w:hyperlink>
      <w:r w:rsidRPr="00480B68">
        <w:rPr>
          <w:rFonts w:asciiTheme="minorHAnsi" w:hAnsiTheme="minorHAnsi" w:cstheme="minorHAnsi"/>
          <w:sz w:val="22"/>
          <w:szCs w:val="22"/>
          <w:lang w:val="uk-UA"/>
        </w:rPr>
        <w:t xml:space="preserve">. Нещодавно Маріупольський міський голова Вадим </w:t>
      </w:r>
      <w:proofErr w:type="spellStart"/>
      <w:r w:rsidRPr="00480B68">
        <w:rPr>
          <w:rFonts w:asciiTheme="minorHAnsi" w:hAnsiTheme="minorHAnsi" w:cstheme="minorHAnsi"/>
          <w:sz w:val="22"/>
          <w:szCs w:val="22"/>
          <w:lang w:val="uk-UA"/>
        </w:rPr>
        <w:t>Бойченко</w:t>
      </w:r>
      <w:proofErr w:type="spellEnd"/>
      <w:r w:rsidRPr="00480B68">
        <w:rPr>
          <w:rFonts w:asciiTheme="minorHAnsi" w:hAnsiTheme="minorHAnsi" w:cstheme="minorHAnsi"/>
          <w:sz w:val="22"/>
          <w:szCs w:val="22"/>
          <w:lang w:val="uk-UA"/>
        </w:rPr>
        <w:t xml:space="preserve"> підписав Декларацію про приєднання Маріуполя до проекту </w:t>
      </w:r>
      <w:proofErr w:type="spellStart"/>
      <w:r w:rsidRPr="00480B68">
        <w:rPr>
          <w:rFonts w:asciiTheme="minorHAnsi" w:hAnsiTheme="minorHAnsi" w:cstheme="minorHAnsi"/>
          <w:sz w:val="22"/>
          <w:szCs w:val="22"/>
          <w:lang w:val="uk-UA"/>
        </w:rPr>
        <w:t>ProZorro.Продажі</w:t>
      </w:r>
      <w:proofErr w:type="spellEnd"/>
      <w:r w:rsidRPr="00480B68">
        <w:rPr>
          <w:rFonts w:asciiTheme="minorHAnsi" w:hAnsiTheme="minorHAnsi" w:cstheme="minorHAnsi"/>
          <w:sz w:val="22"/>
          <w:szCs w:val="22"/>
          <w:lang w:val="uk-UA"/>
        </w:rPr>
        <w:t>. Завдяки цьому непрофільні активи державних і комунальних підприємств реалізовуватимуть в конкурентних і прозорих умовах для всіх учасників ринку.</w:t>
      </w:r>
      <w:r w:rsidRPr="00480B68">
        <w:rPr>
          <w:rStyle w:val="apple-converted-space"/>
          <w:rFonts w:asciiTheme="minorHAnsi" w:hAnsiTheme="minorHAnsi" w:cstheme="minorHAnsi"/>
          <w:sz w:val="22"/>
          <w:szCs w:val="22"/>
          <w:lang w:val="uk-UA"/>
        </w:rPr>
        <w:t> </w:t>
      </w:r>
      <w:r w:rsidRPr="00480B68">
        <w:rPr>
          <w:rStyle w:val="a8"/>
          <w:rFonts w:asciiTheme="minorHAnsi" w:hAnsiTheme="minorHAnsi" w:cstheme="minorHAnsi"/>
          <w:sz w:val="22"/>
          <w:szCs w:val="22"/>
          <w:lang w:val="uk-UA"/>
        </w:rPr>
        <w:t xml:space="preserve">«За відсутності Закону про публічні продажі, приєднання до системи залежить від бажання місцевих керівників. У цьому плані позитивним прикладом є рішення мера Маріуполя зобов’язати усі комунальні підприємства у його підпорядкуванні продавати лише через </w:t>
      </w:r>
      <w:proofErr w:type="spellStart"/>
      <w:r w:rsidRPr="00480B68">
        <w:rPr>
          <w:rStyle w:val="a8"/>
          <w:rFonts w:asciiTheme="minorHAnsi" w:hAnsiTheme="minorHAnsi" w:cstheme="minorHAnsi"/>
          <w:sz w:val="22"/>
          <w:szCs w:val="22"/>
          <w:lang w:val="uk-UA"/>
        </w:rPr>
        <w:t>ProZorro.Продажі</w:t>
      </w:r>
      <w:proofErr w:type="spellEnd"/>
      <w:r w:rsidRPr="00480B68">
        <w:rPr>
          <w:rStyle w:val="a8"/>
          <w:rFonts w:asciiTheme="minorHAnsi" w:hAnsiTheme="minorHAnsi" w:cstheme="minorHAnsi"/>
          <w:sz w:val="22"/>
          <w:szCs w:val="22"/>
          <w:lang w:val="uk-UA"/>
        </w:rPr>
        <w:t>. Таке лідерство на місцях – те, що потрібно для розвитку проекту»</w:t>
      </w:r>
      <w:r w:rsidRPr="00480B68">
        <w:rPr>
          <w:rFonts w:asciiTheme="minorHAnsi" w:hAnsiTheme="minorHAnsi" w:cstheme="minorHAnsi"/>
          <w:sz w:val="22"/>
          <w:szCs w:val="22"/>
          <w:lang w:val="uk-UA"/>
        </w:rPr>
        <w:t>,- розповів</w:t>
      </w:r>
      <w:r w:rsidR="00C60D53">
        <w:rPr>
          <w:rStyle w:val="apple-converted-space"/>
          <w:rFonts w:asciiTheme="minorHAnsi" w:hAnsiTheme="minorHAnsi" w:cstheme="minorHAnsi"/>
          <w:sz w:val="22"/>
          <w:szCs w:val="22"/>
          <w:lang w:val="uk-UA"/>
        </w:rPr>
        <w:t xml:space="preserve"> </w:t>
      </w:r>
      <w:r w:rsidRPr="00480B68">
        <w:rPr>
          <w:rStyle w:val="af"/>
          <w:rFonts w:asciiTheme="minorHAnsi" w:hAnsiTheme="minorHAnsi" w:cstheme="minorHAnsi"/>
          <w:sz w:val="22"/>
          <w:szCs w:val="22"/>
          <w:lang w:val="uk-UA"/>
        </w:rPr>
        <w:t>Євген Білик</w:t>
      </w:r>
      <w:r w:rsidRPr="00480B68">
        <w:rPr>
          <w:rFonts w:asciiTheme="minorHAnsi" w:hAnsiTheme="minorHAnsi" w:cstheme="minorHAnsi"/>
          <w:sz w:val="22"/>
          <w:szCs w:val="22"/>
          <w:lang w:val="uk-UA"/>
        </w:rPr>
        <w:t xml:space="preserve">, координатор проекту </w:t>
      </w:r>
      <w:proofErr w:type="spellStart"/>
      <w:r w:rsidRPr="00480B68">
        <w:rPr>
          <w:rFonts w:asciiTheme="minorHAnsi" w:hAnsiTheme="minorHAnsi" w:cstheme="minorHAnsi"/>
          <w:sz w:val="22"/>
          <w:szCs w:val="22"/>
          <w:lang w:val="uk-UA"/>
        </w:rPr>
        <w:t>ProZorro.Продажі</w:t>
      </w:r>
      <w:proofErr w:type="spellEnd"/>
      <w:r w:rsidRPr="00480B68">
        <w:rPr>
          <w:rFonts w:asciiTheme="minorHAnsi" w:hAnsiTheme="minorHAnsi" w:cstheme="minorHAnsi"/>
          <w:sz w:val="22"/>
          <w:szCs w:val="22"/>
          <w:lang w:val="uk-UA"/>
        </w:rPr>
        <w:t xml:space="preserve"> від </w:t>
      </w:r>
      <w:proofErr w:type="spellStart"/>
      <w:r w:rsidRPr="00480B68">
        <w:rPr>
          <w:rFonts w:asciiTheme="minorHAnsi" w:hAnsiTheme="minorHAnsi" w:cstheme="minorHAnsi"/>
          <w:sz w:val="22"/>
          <w:szCs w:val="22"/>
          <w:lang w:val="uk-UA"/>
        </w:rPr>
        <w:t>Transparency</w:t>
      </w:r>
      <w:proofErr w:type="spellEnd"/>
      <w:r w:rsidRPr="00480B68"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  <w:proofErr w:type="spellStart"/>
      <w:r w:rsidRPr="00480B68">
        <w:rPr>
          <w:rFonts w:asciiTheme="minorHAnsi" w:hAnsiTheme="minorHAnsi" w:cstheme="minorHAnsi"/>
          <w:sz w:val="22"/>
          <w:szCs w:val="22"/>
          <w:lang w:val="uk-UA"/>
        </w:rPr>
        <w:t>International</w:t>
      </w:r>
      <w:proofErr w:type="spellEnd"/>
      <w:r w:rsidRPr="00480B68">
        <w:rPr>
          <w:rFonts w:asciiTheme="minorHAnsi" w:hAnsiTheme="minorHAnsi" w:cstheme="minorHAnsi"/>
          <w:sz w:val="22"/>
          <w:szCs w:val="22"/>
          <w:lang w:val="uk-UA"/>
        </w:rPr>
        <w:t xml:space="preserve"> Україна. 30 травня відбулось два успішних аукціони із продажу непрофільних активів Комунального підприємства «Маріупольське трамвайно-тролейбусне управління».</w:t>
      </w:r>
    </w:p>
    <w:p w14:paraId="5021E9D6" w14:textId="77777777" w:rsidR="00480B68" w:rsidRPr="00480B68" w:rsidRDefault="00480B68" w:rsidP="00480B68">
      <w:pPr>
        <w:pStyle w:val="ad"/>
        <w:spacing w:before="0" w:beforeAutospacing="0" w:after="0" w:afterAutospacing="0"/>
        <w:ind w:left="-284" w:firstLine="284"/>
        <w:jc w:val="both"/>
        <w:rPr>
          <w:rFonts w:asciiTheme="minorHAnsi" w:hAnsiTheme="minorHAnsi" w:cstheme="minorHAnsi"/>
          <w:sz w:val="22"/>
          <w:szCs w:val="22"/>
          <w:lang w:val="uk-UA"/>
        </w:rPr>
      </w:pPr>
    </w:p>
    <w:p w14:paraId="5952E39A" w14:textId="4ACD5C1D" w:rsidR="00480B68" w:rsidRDefault="00480B68" w:rsidP="00480B68">
      <w:pPr>
        <w:pStyle w:val="ad"/>
        <w:spacing w:before="0" w:beforeAutospacing="0" w:after="0" w:afterAutospacing="0"/>
        <w:ind w:left="-284" w:firstLine="284"/>
        <w:jc w:val="both"/>
        <w:rPr>
          <w:rFonts w:asciiTheme="minorHAnsi" w:hAnsiTheme="minorHAnsi" w:cstheme="minorHAnsi"/>
          <w:sz w:val="22"/>
          <w:szCs w:val="22"/>
          <w:lang w:val="uk-UA"/>
        </w:rPr>
      </w:pPr>
      <w:r w:rsidRPr="00480B68">
        <w:rPr>
          <w:rFonts w:asciiTheme="minorHAnsi" w:hAnsiTheme="minorHAnsi" w:cstheme="minorHAnsi"/>
          <w:sz w:val="22"/>
          <w:szCs w:val="22"/>
          <w:lang w:val="uk-UA"/>
        </w:rPr>
        <w:t>Варто зазначити, що влада міста Кременчук висловила своє бажання також приєднатися до системи</w:t>
      </w:r>
      <w:r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  <w:hyperlink r:id="rId11" w:history="1">
        <w:proofErr w:type="spellStart"/>
        <w:r w:rsidRPr="00480B68">
          <w:rPr>
            <w:rStyle w:val="a7"/>
            <w:rFonts w:asciiTheme="minorHAnsi" w:hAnsiTheme="minorHAnsi" w:cstheme="minorHAnsi"/>
            <w:sz w:val="22"/>
            <w:szCs w:val="22"/>
            <w:lang w:val="en-US"/>
          </w:rPr>
          <w:t>ProZorro</w:t>
        </w:r>
        <w:proofErr w:type="spellEnd"/>
        <w:r w:rsidRPr="00480B68">
          <w:rPr>
            <w:rStyle w:val="a7"/>
            <w:rFonts w:asciiTheme="minorHAnsi" w:hAnsiTheme="minorHAnsi" w:cstheme="minorHAnsi"/>
            <w:sz w:val="22"/>
            <w:szCs w:val="22"/>
          </w:rPr>
          <w:t>.</w:t>
        </w:r>
        <w:r w:rsidRPr="00480B68">
          <w:rPr>
            <w:rStyle w:val="a7"/>
            <w:rFonts w:asciiTheme="minorHAnsi" w:hAnsiTheme="minorHAnsi" w:cstheme="minorHAnsi"/>
            <w:sz w:val="22"/>
            <w:szCs w:val="22"/>
            <w:lang w:val="uk-UA"/>
          </w:rPr>
          <w:t xml:space="preserve"> Продажі</w:t>
        </w:r>
      </w:hyperlink>
      <w:r w:rsidRPr="00480B68">
        <w:rPr>
          <w:rFonts w:asciiTheme="minorHAnsi" w:hAnsiTheme="minorHAnsi" w:cstheme="minorHAnsi"/>
          <w:sz w:val="22"/>
          <w:szCs w:val="22"/>
          <w:lang w:val="uk-UA"/>
        </w:rPr>
        <w:t>. Як ми бачимо прогресивні міські ради поступово приєднуються до даної системи.</w:t>
      </w:r>
    </w:p>
    <w:p w14:paraId="3B7DE6C8" w14:textId="77777777" w:rsidR="00480B68" w:rsidRPr="00480B68" w:rsidRDefault="00480B68" w:rsidP="00480B68">
      <w:pPr>
        <w:pStyle w:val="ad"/>
        <w:spacing w:before="0" w:beforeAutospacing="0" w:after="0" w:afterAutospacing="0"/>
        <w:ind w:left="-284" w:firstLine="284"/>
        <w:jc w:val="both"/>
        <w:rPr>
          <w:rFonts w:asciiTheme="minorHAnsi" w:hAnsiTheme="minorHAnsi" w:cstheme="minorHAnsi"/>
          <w:sz w:val="22"/>
          <w:szCs w:val="22"/>
          <w:lang w:val="uk-UA"/>
        </w:rPr>
      </w:pPr>
    </w:p>
    <w:p w14:paraId="6B7D9434" w14:textId="69ECABBC" w:rsidR="00123038" w:rsidRDefault="00480B68" w:rsidP="00480B68">
      <w:pPr>
        <w:pStyle w:val="ad"/>
        <w:spacing w:before="0" w:beforeAutospacing="0" w:after="0" w:afterAutospacing="0"/>
        <w:ind w:left="-284" w:firstLine="284"/>
        <w:jc w:val="both"/>
        <w:rPr>
          <w:rFonts w:asciiTheme="minorHAnsi" w:hAnsiTheme="minorHAnsi" w:cstheme="minorHAnsi"/>
          <w:sz w:val="22"/>
          <w:szCs w:val="22"/>
          <w:lang w:val="uk-UA"/>
        </w:rPr>
      </w:pPr>
      <w:r w:rsidRPr="00480B68">
        <w:rPr>
          <w:rFonts w:asciiTheme="minorHAnsi" w:hAnsiTheme="minorHAnsi" w:cstheme="minorHAnsi"/>
          <w:sz w:val="22"/>
          <w:szCs w:val="22"/>
          <w:lang w:val="uk-UA"/>
        </w:rPr>
        <w:t>Керівниця проекту «Розбудова прозорості в містах України»</w:t>
      </w:r>
      <w:r w:rsidR="00C60D53">
        <w:rPr>
          <w:rStyle w:val="apple-converted-space"/>
          <w:rFonts w:asciiTheme="minorHAnsi" w:hAnsiTheme="minorHAnsi" w:cstheme="minorHAnsi"/>
          <w:sz w:val="22"/>
          <w:szCs w:val="22"/>
          <w:lang w:val="uk-UA"/>
        </w:rPr>
        <w:t xml:space="preserve"> </w:t>
      </w:r>
      <w:r w:rsidRPr="00480B68">
        <w:rPr>
          <w:rStyle w:val="af"/>
          <w:rFonts w:asciiTheme="minorHAnsi" w:hAnsiTheme="minorHAnsi" w:cstheme="minorHAnsi"/>
          <w:sz w:val="22"/>
          <w:szCs w:val="22"/>
          <w:lang w:val="uk-UA"/>
        </w:rPr>
        <w:t>Катерина Цибенко</w:t>
      </w:r>
      <w:r w:rsidRPr="00480B68">
        <w:rPr>
          <w:rStyle w:val="apple-converted-space"/>
          <w:rFonts w:asciiTheme="minorHAnsi" w:hAnsiTheme="minorHAnsi" w:cstheme="minorHAnsi"/>
          <w:sz w:val="22"/>
          <w:szCs w:val="22"/>
          <w:lang w:val="uk-UA"/>
        </w:rPr>
        <w:t> </w:t>
      </w:r>
      <w:r w:rsidRPr="00480B68">
        <w:rPr>
          <w:rFonts w:asciiTheme="minorHAnsi" w:hAnsiTheme="minorHAnsi" w:cstheme="minorHAnsi"/>
          <w:sz w:val="22"/>
          <w:szCs w:val="22"/>
          <w:lang w:val="uk-UA"/>
        </w:rPr>
        <w:t>зазначила:</w:t>
      </w:r>
      <w:r w:rsidRPr="00480B68">
        <w:rPr>
          <w:rStyle w:val="apple-converted-space"/>
          <w:rFonts w:asciiTheme="minorHAnsi" w:hAnsiTheme="minorHAnsi" w:cstheme="minorHAnsi"/>
          <w:sz w:val="22"/>
          <w:szCs w:val="22"/>
          <w:lang w:val="uk-UA"/>
        </w:rPr>
        <w:t> </w:t>
      </w:r>
      <w:r w:rsidRPr="00480B68">
        <w:rPr>
          <w:rStyle w:val="a8"/>
          <w:rFonts w:asciiTheme="minorHAnsi" w:hAnsiTheme="minorHAnsi" w:cstheme="minorHAnsi"/>
          <w:sz w:val="22"/>
          <w:szCs w:val="22"/>
          <w:lang w:val="uk-UA"/>
        </w:rPr>
        <w:t>«</w:t>
      </w:r>
      <w:proofErr w:type="spellStart"/>
      <w:r w:rsidRPr="00480B68">
        <w:rPr>
          <w:rStyle w:val="a8"/>
          <w:rFonts w:asciiTheme="minorHAnsi" w:hAnsiTheme="minorHAnsi" w:cstheme="minorHAnsi"/>
          <w:sz w:val="22"/>
          <w:szCs w:val="22"/>
          <w:lang w:val="uk-UA"/>
        </w:rPr>
        <w:t>Transparency</w:t>
      </w:r>
      <w:proofErr w:type="spellEnd"/>
      <w:r w:rsidRPr="00480B68">
        <w:rPr>
          <w:rStyle w:val="a8"/>
          <w:rFonts w:asciiTheme="minorHAnsi" w:hAnsiTheme="minorHAnsi" w:cstheme="minorHAnsi"/>
          <w:sz w:val="22"/>
          <w:szCs w:val="22"/>
          <w:lang w:val="uk-UA"/>
        </w:rPr>
        <w:t xml:space="preserve"> </w:t>
      </w:r>
      <w:proofErr w:type="spellStart"/>
      <w:r w:rsidRPr="00480B68">
        <w:rPr>
          <w:rStyle w:val="a8"/>
          <w:rFonts w:asciiTheme="minorHAnsi" w:hAnsiTheme="minorHAnsi" w:cstheme="minorHAnsi"/>
          <w:sz w:val="22"/>
          <w:szCs w:val="22"/>
          <w:lang w:val="uk-UA"/>
        </w:rPr>
        <w:t>International</w:t>
      </w:r>
      <w:proofErr w:type="spellEnd"/>
      <w:r w:rsidRPr="00480B68">
        <w:rPr>
          <w:rStyle w:val="a8"/>
          <w:rFonts w:asciiTheme="minorHAnsi" w:hAnsiTheme="minorHAnsi" w:cstheme="minorHAnsi"/>
          <w:sz w:val="22"/>
          <w:szCs w:val="22"/>
          <w:lang w:val="uk-UA"/>
        </w:rPr>
        <w:t xml:space="preserve"> Україна та команда </w:t>
      </w:r>
      <w:proofErr w:type="spellStart"/>
      <w:r w:rsidRPr="00480B68">
        <w:rPr>
          <w:rStyle w:val="a8"/>
          <w:rFonts w:asciiTheme="minorHAnsi" w:hAnsiTheme="minorHAnsi" w:cstheme="minorHAnsi"/>
          <w:sz w:val="22"/>
          <w:szCs w:val="22"/>
          <w:lang w:val="uk-UA"/>
        </w:rPr>
        <w:t>Prozorro</w:t>
      </w:r>
      <w:proofErr w:type="spellEnd"/>
      <w:r w:rsidRPr="00480B68">
        <w:rPr>
          <w:rStyle w:val="a8"/>
          <w:rFonts w:asciiTheme="minorHAnsi" w:hAnsiTheme="minorHAnsi" w:cstheme="minorHAnsi"/>
          <w:sz w:val="22"/>
          <w:szCs w:val="22"/>
          <w:lang w:val="uk-UA"/>
        </w:rPr>
        <w:t xml:space="preserve">. Продажі закликають міські ради брати приклад із цих двох міст і використовувати цю систему, яка сприятиме прозорості та ефективному запобіганню корупції в муніципалітетах. Як тільки міськрада підключиться до </w:t>
      </w:r>
      <w:proofErr w:type="spellStart"/>
      <w:r w:rsidRPr="00480B68">
        <w:rPr>
          <w:rStyle w:val="a8"/>
          <w:rFonts w:asciiTheme="minorHAnsi" w:hAnsiTheme="minorHAnsi" w:cstheme="minorHAnsi"/>
          <w:sz w:val="22"/>
          <w:szCs w:val="22"/>
          <w:lang w:val="uk-UA"/>
        </w:rPr>
        <w:t>Prozorro</w:t>
      </w:r>
      <w:proofErr w:type="spellEnd"/>
      <w:r w:rsidRPr="00480B68">
        <w:rPr>
          <w:rStyle w:val="a8"/>
          <w:rFonts w:asciiTheme="minorHAnsi" w:hAnsiTheme="minorHAnsi" w:cstheme="minorHAnsi"/>
          <w:sz w:val="22"/>
          <w:szCs w:val="22"/>
          <w:lang w:val="uk-UA"/>
        </w:rPr>
        <w:t>. Продажі – її кількість балів у нашому рейтингу зросте».</w:t>
      </w:r>
      <w:r w:rsidRPr="00480B68">
        <w:rPr>
          <w:rFonts w:asciiTheme="minorHAnsi" w:hAnsiTheme="minorHAnsi" w:cstheme="minorHAnsi"/>
          <w:sz w:val="22"/>
          <w:szCs w:val="22"/>
          <w:lang w:val="uk-UA"/>
        </w:rPr>
        <w:br/>
        <w:t>На сайті</w:t>
      </w:r>
      <w:r w:rsidR="00185EC1" w:rsidRPr="00185EC1"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  <w:hyperlink r:id="rId12" w:history="1">
        <w:proofErr w:type="spellStart"/>
        <w:r w:rsidR="00185EC1" w:rsidRPr="00185EC1">
          <w:rPr>
            <w:rStyle w:val="a7"/>
            <w:rFonts w:asciiTheme="minorHAnsi" w:hAnsiTheme="minorHAnsi" w:cstheme="minorHAnsi"/>
            <w:sz w:val="22"/>
            <w:szCs w:val="22"/>
            <w:lang w:val="en-US"/>
          </w:rPr>
          <w:t>transparentcities</w:t>
        </w:r>
        <w:proofErr w:type="spellEnd"/>
        <w:r w:rsidR="00185EC1" w:rsidRPr="00185EC1">
          <w:rPr>
            <w:rStyle w:val="a7"/>
            <w:rFonts w:asciiTheme="minorHAnsi" w:hAnsiTheme="minorHAnsi" w:cstheme="minorHAnsi"/>
            <w:sz w:val="22"/>
            <w:szCs w:val="22"/>
            <w:lang w:val="uk-UA"/>
          </w:rPr>
          <w:t>.</w:t>
        </w:r>
        <w:r w:rsidR="00185EC1" w:rsidRPr="00185EC1">
          <w:rPr>
            <w:rStyle w:val="a7"/>
            <w:rFonts w:asciiTheme="minorHAnsi" w:hAnsiTheme="minorHAnsi" w:cstheme="minorHAnsi"/>
            <w:sz w:val="22"/>
            <w:szCs w:val="22"/>
            <w:lang w:val="en-US"/>
          </w:rPr>
          <w:t>in</w:t>
        </w:r>
        <w:r w:rsidR="00185EC1" w:rsidRPr="00185EC1">
          <w:rPr>
            <w:rStyle w:val="a7"/>
            <w:rFonts w:asciiTheme="minorHAnsi" w:hAnsiTheme="minorHAnsi" w:cstheme="minorHAnsi"/>
            <w:sz w:val="22"/>
            <w:szCs w:val="22"/>
            <w:lang w:val="uk-UA"/>
          </w:rPr>
          <w:t>.</w:t>
        </w:r>
        <w:proofErr w:type="spellStart"/>
        <w:r w:rsidR="00185EC1" w:rsidRPr="00185EC1">
          <w:rPr>
            <w:rStyle w:val="a7"/>
            <w:rFonts w:asciiTheme="minorHAnsi" w:hAnsiTheme="minorHAnsi" w:cstheme="minorHAnsi"/>
            <w:sz w:val="22"/>
            <w:szCs w:val="22"/>
            <w:lang w:val="en-US"/>
          </w:rPr>
          <w:t>ua</w:t>
        </w:r>
        <w:proofErr w:type="spellEnd"/>
      </w:hyperlink>
      <w:r w:rsidR="00185EC1">
        <w:rPr>
          <w:rFonts w:asciiTheme="minorHAnsi" w:hAnsiTheme="minorHAnsi" w:cstheme="minorHAnsi"/>
          <w:sz w:val="22"/>
          <w:szCs w:val="22"/>
          <w:lang w:val="uk-UA"/>
        </w:rPr>
        <w:t xml:space="preserve"> з</w:t>
      </w:r>
      <w:r w:rsidRPr="00480B68">
        <w:rPr>
          <w:rFonts w:asciiTheme="minorHAnsi" w:hAnsiTheme="minorHAnsi" w:cstheme="minorHAnsi"/>
          <w:sz w:val="22"/>
          <w:szCs w:val="22"/>
          <w:lang w:val="uk-UA"/>
        </w:rPr>
        <w:t xml:space="preserve">араз ви можете подивитися рейтинги прозорості міст за 13 сферами, зокрема і за сферою «комунальне майно». Зараз доступний рейтинг 25 міст, а вже 26 червня українське </w:t>
      </w:r>
      <w:r w:rsidRPr="00480B68">
        <w:rPr>
          <w:rFonts w:asciiTheme="minorHAnsi" w:hAnsiTheme="minorHAnsi" w:cstheme="minorHAnsi"/>
          <w:sz w:val="22"/>
          <w:szCs w:val="22"/>
          <w:lang w:val="uk-UA"/>
        </w:rPr>
        <w:lastRenderedPageBreak/>
        <w:t xml:space="preserve">представництво міжнародної антикорупційної мережі </w:t>
      </w:r>
      <w:proofErr w:type="spellStart"/>
      <w:r w:rsidRPr="00480B68">
        <w:rPr>
          <w:rFonts w:asciiTheme="minorHAnsi" w:hAnsiTheme="minorHAnsi" w:cstheme="minorHAnsi"/>
          <w:sz w:val="22"/>
          <w:szCs w:val="22"/>
          <w:lang w:val="uk-UA"/>
        </w:rPr>
        <w:t>Transparency</w:t>
      </w:r>
      <w:proofErr w:type="spellEnd"/>
      <w:r w:rsidRPr="00480B68"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  <w:proofErr w:type="spellStart"/>
      <w:r w:rsidRPr="00480B68">
        <w:rPr>
          <w:rFonts w:asciiTheme="minorHAnsi" w:hAnsiTheme="minorHAnsi" w:cstheme="minorHAnsi"/>
          <w:sz w:val="22"/>
          <w:szCs w:val="22"/>
          <w:lang w:val="uk-UA"/>
        </w:rPr>
        <w:t>International</w:t>
      </w:r>
      <w:proofErr w:type="spellEnd"/>
      <w:r w:rsidRPr="00480B68">
        <w:rPr>
          <w:rFonts w:asciiTheme="minorHAnsi" w:hAnsiTheme="minorHAnsi" w:cstheme="minorHAnsi"/>
          <w:sz w:val="22"/>
          <w:szCs w:val="22"/>
          <w:lang w:val="uk-UA"/>
        </w:rPr>
        <w:t xml:space="preserve"> спільно з Інститутом Політичної Освіти презентують рейтинг прозорості 100 міст України.</w:t>
      </w:r>
    </w:p>
    <w:p w14:paraId="2F4967C7" w14:textId="77777777" w:rsidR="00DD12C3" w:rsidRDefault="00DD12C3" w:rsidP="00DD12C3">
      <w:pPr>
        <w:ind w:left="-284" w:firstLine="142"/>
        <w:jc w:val="center"/>
        <w:rPr>
          <w:rFonts w:asciiTheme="minorHAnsi" w:hAnsiTheme="minorHAnsi" w:cstheme="minorHAnsi"/>
          <w:lang w:val="uk-UA"/>
        </w:rPr>
      </w:pPr>
    </w:p>
    <w:p w14:paraId="2592E4E1" w14:textId="6B7980A7" w:rsidR="00DD12C3" w:rsidRPr="00B53DF1" w:rsidRDefault="00DD12C3" w:rsidP="00511DB2">
      <w:pPr>
        <w:jc w:val="center"/>
        <w:rPr>
          <w:rFonts w:asciiTheme="minorHAnsi" w:hAnsiTheme="minorHAnsi" w:cstheme="minorHAnsi"/>
          <w:lang w:val="uk-UA"/>
        </w:rPr>
      </w:pPr>
      <w:r w:rsidRPr="00B53DF1">
        <w:rPr>
          <w:rFonts w:asciiTheme="minorHAnsi" w:hAnsiTheme="minorHAnsi" w:cstheme="minorHAnsi"/>
          <w:lang w:val="uk-UA"/>
        </w:rPr>
        <w:t>#</w:t>
      </w:r>
    </w:p>
    <w:tbl>
      <w:tblPr>
        <w:tblW w:w="10219" w:type="dxa"/>
        <w:tblInd w:w="-565" w:type="dxa"/>
        <w:tblLayout w:type="fixed"/>
        <w:tblLook w:val="0000" w:firstRow="0" w:lastRow="0" w:firstColumn="0" w:lastColumn="0" w:noHBand="0" w:noVBand="0"/>
      </w:tblPr>
      <w:tblGrid>
        <w:gridCol w:w="5110"/>
        <w:gridCol w:w="5109"/>
      </w:tblGrid>
      <w:tr w:rsidR="00DD12C3" w:rsidRPr="00B53DF1" w14:paraId="1C8D155E" w14:textId="77777777" w:rsidTr="00432C56">
        <w:trPr>
          <w:trHeight w:val="1692"/>
        </w:trPr>
        <w:tc>
          <w:tcPr>
            <w:tcW w:w="5110" w:type="dxa"/>
            <w:shd w:val="clear" w:color="auto" w:fill="auto"/>
          </w:tcPr>
          <w:p w14:paraId="0F635014" w14:textId="77777777" w:rsidR="00DD12C3" w:rsidRPr="00B53DF1" w:rsidRDefault="00DD12C3" w:rsidP="00511DB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53DF1">
              <w:rPr>
                <w:rFonts w:asciiTheme="minorHAnsi" w:hAnsiTheme="minorHAnsi" w:cstheme="minorHAnsi"/>
                <w:b/>
                <w:sz w:val="18"/>
                <w:szCs w:val="18"/>
                <w:lang w:val="uk-UA"/>
              </w:rPr>
              <w:t>Контакт для медіа:</w:t>
            </w:r>
            <w:r w:rsidRPr="00B53DF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Ольга Тимченко, керівник департаменту комунікації </w:t>
            </w:r>
            <w:proofErr w:type="spellStart"/>
            <w:r w:rsidRPr="00B53DF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Transparency</w:t>
            </w:r>
            <w:proofErr w:type="spellEnd"/>
            <w:r w:rsidRPr="00B53DF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53DF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International</w:t>
            </w:r>
            <w:proofErr w:type="spellEnd"/>
            <w:r w:rsidRPr="00B53DF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Україна</w:t>
            </w:r>
          </w:p>
          <w:p w14:paraId="7003B58D" w14:textId="77777777" w:rsidR="00DD12C3" w:rsidRPr="00B53DF1" w:rsidRDefault="00DD12C3" w:rsidP="00511DB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proofErr w:type="spellStart"/>
            <w:r w:rsidRPr="00B53DF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м.т</w:t>
            </w:r>
            <w:proofErr w:type="spellEnd"/>
            <w:r w:rsidRPr="00B53DF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. 050-352-96-18,</w:t>
            </w:r>
          </w:p>
          <w:p w14:paraId="5958DB75" w14:textId="77777777" w:rsidR="00DD12C3" w:rsidRPr="00B53DF1" w:rsidRDefault="00DD12C3" w:rsidP="00511DB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53DF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e-</w:t>
            </w:r>
            <w:proofErr w:type="spellStart"/>
            <w:r w:rsidRPr="00B53DF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mail</w:t>
            </w:r>
            <w:proofErr w:type="spellEnd"/>
            <w:r w:rsidRPr="00B53DF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: </w:t>
            </w:r>
            <w:hyperlink r:id="rId13" w:history="1">
              <w:r w:rsidRPr="00B53DF1">
                <w:rPr>
                  <w:rStyle w:val="a7"/>
                  <w:rFonts w:asciiTheme="minorHAnsi" w:hAnsiTheme="minorHAnsi" w:cstheme="minorHAnsi"/>
                  <w:color w:val="auto"/>
                  <w:sz w:val="18"/>
                  <w:szCs w:val="18"/>
                  <w:lang w:val="uk-UA"/>
                </w:rPr>
                <w:t>tymchenko@ti-ukraine.org</w:t>
              </w:r>
            </w:hyperlink>
          </w:p>
        </w:tc>
        <w:tc>
          <w:tcPr>
            <w:tcW w:w="5109" w:type="dxa"/>
            <w:shd w:val="clear" w:color="auto" w:fill="auto"/>
          </w:tcPr>
          <w:p w14:paraId="40E7ED72" w14:textId="77777777" w:rsidR="00DD12C3" w:rsidRPr="00B53DF1" w:rsidRDefault="00DD12C3" w:rsidP="00511DB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proofErr w:type="spellStart"/>
            <w:r w:rsidRPr="00B53DF1">
              <w:rPr>
                <w:rFonts w:asciiTheme="minorHAnsi" w:hAnsiTheme="minorHAnsi" w:cstheme="minorHAnsi"/>
                <w:b/>
                <w:sz w:val="18"/>
                <w:szCs w:val="18"/>
                <w:lang w:val="uk-UA"/>
              </w:rPr>
              <w:t>Transparency</w:t>
            </w:r>
            <w:proofErr w:type="spellEnd"/>
            <w:r w:rsidRPr="00B53DF1">
              <w:rPr>
                <w:rFonts w:asciiTheme="minorHAnsi" w:hAnsiTheme="minorHAnsi" w:cstheme="minorHAnsi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53DF1">
              <w:rPr>
                <w:rFonts w:asciiTheme="minorHAnsi" w:hAnsiTheme="minorHAnsi" w:cstheme="minorHAnsi"/>
                <w:b/>
                <w:sz w:val="18"/>
                <w:szCs w:val="18"/>
                <w:lang w:val="uk-UA"/>
              </w:rPr>
              <w:t>International</w:t>
            </w:r>
            <w:proofErr w:type="spellEnd"/>
            <w:r w:rsidRPr="00B53DF1">
              <w:rPr>
                <w:rFonts w:asciiTheme="minorHAnsi" w:hAnsiTheme="minorHAnsi" w:cstheme="minorHAnsi"/>
                <w:b/>
                <w:sz w:val="18"/>
                <w:szCs w:val="18"/>
                <w:lang w:val="uk-UA"/>
              </w:rPr>
              <w:t xml:space="preserve"> Україна</w:t>
            </w:r>
            <w:r w:rsidRPr="00B53DF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є представництвом глобальної антикорупційної мережі  </w:t>
            </w:r>
            <w:proofErr w:type="spellStart"/>
            <w:r w:rsidRPr="00B53DF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Transparency</w:t>
            </w:r>
            <w:proofErr w:type="spellEnd"/>
            <w:r w:rsidRPr="00B53DF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53DF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International</w:t>
            </w:r>
            <w:proofErr w:type="spellEnd"/>
            <w:r w:rsidRPr="00B53DF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, що працює більше як у 100 країнах світу. Місія ТІ Україна: знизити рівень корупції в Україні шляхом сприяння прозорості, підзвітності та доброчесності публічної влади і громадянського суспільства. Дізнатися більше  </w:t>
            </w:r>
            <w:hyperlink r:id="rId14" w:history="1">
              <w:r w:rsidRPr="00B53DF1">
                <w:rPr>
                  <w:rStyle w:val="a7"/>
                  <w:rFonts w:asciiTheme="minorHAnsi" w:hAnsiTheme="minorHAnsi" w:cstheme="minorHAnsi"/>
                  <w:color w:val="auto"/>
                  <w:sz w:val="18"/>
                  <w:szCs w:val="18"/>
                  <w:lang w:val="uk-UA"/>
                </w:rPr>
                <w:t>www.ti-ukraine.org</w:t>
              </w:r>
            </w:hyperlink>
          </w:p>
        </w:tc>
      </w:tr>
    </w:tbl>
    <w:p w14:paraId="4870AC68" w14:textId="77777777" w:rsidR="00DD12C3" w:rsidRPr="00480B68" w:rsidRDefault="00DD12C3" w:rsidP="00480B68">
      <w:pPr>
        <w:pStyle w:val="ad"/>
        <w:spacing w:before="0" w:beforeAutospacing="0" w:after="0" w:afterAutospacing="0"/>
        <w:ind w:left="-284" w:firstLine="284"/>
        <w:jc w:val="both"/>
        <w:rPr>
          <w:rFonts w:asciiTheme="minorHAnsi" w:hAnsiTheme="minorHAnsi" w:cstheme="minorHAnsi"/>
          <w:sz w:val="22"/>
          <w:szCs w:val="22"/>
          <w:lang w:val="uk-UA"/>
        </w:rPr>
      </w:pPr>
    </w:p>
    <w:sectPr w:rsidR="00DD12C3" w:rsidRPr="00480B68" w:rsidSect="008E1F0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49" w:bottom="1134" w:left="1418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2C67C" w14:textId="77777777" w:rsidR="00957C00" w:rsidRDefault="00957C00" w:rsidP="005351ED">
      <w:pPr>
        <w:spacing w:after="0" w:line="240" w:lineRule="auto"/>
      </w:pPr>
      <w:r>
        <w:separator/>
      </w:r>
    </w:p>
  </w:endnote>
  <w:endnote w:type="continuationSeparator" w:id="0">
    <w:p w14:paraId="3DC3C49C" w14:textId="77777777" w:rsidR="00957C00" w:rsidRDefault="00957C00" w:rsidP="00535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DDBFF" w14:textId="77777777" w:rsidR="008F0B87" w:rsidRDefault="008F0B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F1A08" w14:textId="77777777" w:rsidR="008F0B87" w:rsidRDefault="008F0B8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5DF68" w14:textId="77777777" w:rsidR="008F0B87" w:rsidRDefault="008F0B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FE4CC" w14:textId="77777777" w:rsidR="00957C00" w:rsidRDefault="00957C00" w:rsidP="005351ED">
      <w:pPr>
        <w:spacing w:after="0" w:line="240" w:lineRule="auto"/>
      </w:pPr>
      <w:r>
        <w:separator/>
      </w:r>
    </w:p>
  </w:footnote>
  <w:footnote w:type="continuationSeparator" w:id="0">
    <w:p w14:paraId="2E71A9ED" w14:textId="77777777" w:rsidR="00957C00" w:rsidRDefault="00957C00" w:rsidP="00535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94FD8" w14:textId="77777777" w:rsidR="008F0B87" w:rsidRDefault="008F0B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292B0" w14:textId="77777777" w:rsidR="005351ED" w:rsidRPr="005351ED" w:rsidRDefault="005351ED" w:rsidP="005351ED">
    <w:pPr>
      <w:pStyle w:val="a3"/>
      <w:tabs>
        <w:tab w:val="clear" w:pos="9355"/>
        <w:tab w:val="left" w:pos="10065"/>
      </w:tabs>
      <w:ind w:left="-1701" w:right="-710"/>
    </w:pPr>
    <w:bookmarkStart w:id="0" w:name="_GoBack"/>
    <w:r w:rsidRPr="005351ED">
      <w:rPr>
        <w:noProof/>
        <w:lang w:val="uk-UA" w:eastAsia="uk-UA"/>
      </w:rPr>
      <w:drawing>
        <wp:anchor distT="0" distB="0" distL="114300" distR="114300" simplePos="0" relativeHeight="251658240" behindDoc="0" locked="0" layoutInCell="1" allowOverlap="1" wp14:anchorId="759BE561" wp14:editId="60B1BF8F">
          <wp:simplePos x="0" y="0"/>
          <wp:positionH relativeFrom="margin">
            <wp:align>center</wp:align>
          </wp:positionH>
          <wp:positionV relativeFrom="page">
            <wp:posOffset>-142875</wp:posOffset>
          </wp:positionV>
          <wp:extent cx="7562850" cy="1372292"/>
          <wp:effectExtent l="0" t="0" r="0" b="0"/>
          <wp:wrapSquare wrapText="bothSides"/>
          <wp:docPr id="12" name="Рисунок 12" descr="C:\Users\ekormyliuk\AppData\Local\Microsoft\Windows\Temporary Internet Files\Content.Outlook\GLA4HRO7\блан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kormyliuk\AppData\Local\Microsoft\Windows\Temporary Internet Files\Content.Outlook\GLA4HRO7\бланк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372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88919" w14:textId="77777777" w:rsidR="008F0B87" w:rsidRDefault="008F0B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33BE"/>
    <w:multiLevelType w:val="hybridMultilevel"/>
    <w:tmpl w:val="ACB87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A89"/>
    <w:multiLevelType w:val="hybridMultilevel"/>
    <w:tmpl w:val="961A0A9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0AE7668D"/>
    <w:multiLevelType w:val="hybridMultilevel"/>
    <w:tmpl w:val="DFC2B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41CCC"/>
    <w:multiLevelType w:val="hybridMultilevel"/>
    <w:tmpl w:val="091AAFCC"/>
    <w:lvl w:ilvl="0" w:tplc="3850C9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6F10C6"/>
    <w:multiLevelType w:val="hybridMultilevel"/>
    <w:tmpl w:val="44085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F27F3"/>
    <w:multiLevelType w:val="hybridMultilevel"/>
    <w:tmpl w:val="81286474"/>
    <w:lvl w:ilvl="0" w:tplc="0422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ED"/>
    <w:rsid w:val="00031BCA"/>
    <w:rsid w:val="000420A4"/>
    <w:rsid w:val="000455CF"/>
    <w:rsid w:val="00055024"/>
    <w:rsid w:val="00056C21"/>
    <w:rsid w:val="000646DD"/>
    <w:rsid w:val="00064835"/>
    <w:rsid w:val="00071297"/>
    <w:rsid w:val="00073E64"/>
    <w:rsid w:val="00083B8D"/>
    <w:rsid w:val="00086F39"/>
    <w:rsid w:val="00093397"/>
    <w:rsid w:val="00093E28"/>
    <w:rsid w:val="000C5CAE"/>
    <w:rsid w:val="000D58CE"/>
    <w:rsid w:val="000D6B0B"/>
    <w:rsid w:val="000E2C69"/>
    <w:rsid w:val="000E6703"/>
    <w:rsid w:val="000F5C2A"/>
    <w:rsid w:val="001146B4"/>
    <w:rsid w:val="0011736D"/>
    <w:rsid w:val="00123038"/>
    <w:rsid w:val="00133813"/>
    <w:rsid w:val="00135E26"/>
    <w:rsid w:val="00140E07"/>
    <w:rsid w:val="001423F9"/>
    <w:rsid w:val="00142FAB"/>
    <w:rsid w:val="001519D6"/>
    <w:rsid w:val="00153446"/>
    <w:rsid w:val="00165A89"/>
    <w:rsid w:val="0017550B"/>
    <w:rsid w:val="00185EC1"/>
    <w:rsid w:val="00192C98"/>
    <w:rsid w:val="001C4067"/>
    <w:rsid w:val="001D364C"/>
    <w:rsid w:val="001E00E7"/>
    <w:rsid w:val="001F248E"/>
    <w:rsid w:val="001F2646"/>
    <w:rsid w:val="00206899"/>
    <w:rsid w:val="00217957"/>
    <w:rsid w:val="0022335D"/>
    <w:rsid w:val="00227361"/>
    <w:rsid w:val="00233C97"/>
    <w:rsid w:val="00245CF9"/>
    <w:rsid w:val="002511E3"/>
    <w:rsid w:val="00253ABF"/>
    <w:rsid w:val="00283051"/>
    <w:rsid w:val="002A22CE"/>
    <w:rsid w:val="002A3982"/>
    <w:rsid w:val="002A59A2"/>
    <w:rsid w:val="002A5E13"/>
    <w:rsid w:val="002B4EBD"/>
    <w:rsid w:val="002B530C"/>
    <w:rsid w:val="002B5D1B"/>
    <w:rsid w:val="002B6D57"/>
    <w:rsid w:val="002D0891"/>
    <w:rsid w:val="002E15FA"/>
    <w:rsid w:val="00301A4A"/>
    <w:rsid w:val="0031728A"/>
    <w:rsid w:val="00324669"/>
    <w:rsid w:val="003277F6"/>
    <w:rsid w:val="003308B9"/>
    <w:rsid w:val="00342792"/>
    <w:rsid w:val="00346180"/>
    <w:rsid w:val="00350739"/>
    <w:rsid w:val="003677C5"/>
    <w:rsid w:val="003730D5"/>
    <w:rsid w:val="00382463"/>
    <w:rsid w:val="00387B5E"/>
    <w:rsid w:val="003A6F63"/>
    <w:rsid w:val="003C2556"/>
    <w:rsid w:val="003D195D"/>
    <w:rsid w:val="003F62A6"/>
    <w:rsid w:val="00412029"/>
    <w:rsid w:val="00416842"/>
    <w:rsid w:val="004172F0"/>
    <w:rsid w:val="004203E6"/>
    <w:rsid w:val="004249BE"/>
    <w:rsid w:val="004460C1"/>
    <w:rsid w:val="00446CC8"/>
    <w:rsid w:val="0047043F"/>
    <w:rsid w:val="00472DFC"/>
    <w:rsid w:val="00480B68"/>
    <w:rsid w:val="00481C34"/>
    <w:rsid w:val="00482A6D"/>
    <w:rsid w:val="00484863"/>
    <w:rsid w:val="00487916"/>
    <w:rsid w:val="00492EFF"/>
    <w:rsid w:val="004A5B18"/>
    <w:rsid w:val="004B3D17"/>
    <w:rsid w:val="004C3627"/>
    <w:rsid w:val="004E0C04"/>
    <w:rsid w:val="004E172F"/>
    <w:rsid w:val="00511DB2"/>
    <w:rsid w:val="0051439D"/>
    <w:rsid w:val="00524AB9"/>
    <w:rsid w:val="0052536A"/>
    <w:rsid w:val="005351ED"/>
    <w:rsid w:val="0054194D"/>
    <w:rsid w:val="00543409"/>
    <w:rsid w:val="005443F0"/>
    <w:rsid w:val="00552CCC"/>
    <w:rsid w:val="00556133"/>
    <w:rsid w:val="00572DF9"/>
    <w:rsid w:val="00574910"/>
    <w:rsid w:val="005818E8"/>
    <w:rsid w:val="005A13C3"/>
    <w:rsid w:val="005B0A05"/>
    <w:rsid w:val="005B2FEA"/>
    <w:rsid w:val="005B3758"/>
    <w:rsid w:val="005C4032"/>
    <w:rsid w:val="005D69C7"/>
    <w:rsid w:val="005D7943"/>
    <w:rsid w:val="00620E1F"/>
    <w:rsid w:val="0063678B"/>
    <w:rsid w:val="0065075C"/>
    <w:rsid w:val="0065376D"/>
    <w:rsid w:val="00654B75"/>
    <w:rsid w:val="00662AAD"/>
    <w:rsid w:val="00664DB5"/>
    <w:rsid w:val="00665606"/>
    <w:rsid w:val="00674DC2"/>
    <w:rsid w:val="00681BD3"/>
    <w:rsid w:val="00690053"/>
    <w:rsid w:val="00690408"/>
    <w:rsid w:val="006940BE"/>
    <w:rsid w:val="0069759F"/>
    <w:rsid w:val="006B39CE"/>
    <w:rsid w:val="006D1004"/>
    <w:rsid w:val="006D12EC"/>
    <w:rsid w:val="006D2D49"/>
    <w:rsid w:val="006D664B"/>
    <w:rsid w:val="006D7A8C"/>
    <w:rsid w:val="006F7465"/>
    <w:rsid w:val="0072380F"/>
    <w:rsid w:val="007303F8"/>
    <w:rsid w:val="007357E6"/>
    <w:rsid w:val="00743E32"/>
    <w:rsid w:val="00743E49"/>
    <w:rsid w:val="00745A21"/>
    <w:rsid w:val="00783850"/>
    <w:rsid w:val="00791A41"/>
    <w:rsid w:val="007A6C07"/>
    <w:rsid w:val="007A6C5F"/>
    <w:rsid w:val="007B19D2"/>
    <w:rsid w:val="007B3AA4"/>
    <w:rsid w:val="007F3EF8"/>
    <w:rsid w:val="007F622B"/>
    <w:rsid w:val="007F67B8"/>
    <w:rsid w:val="007F69A5"/>
    <w:rsid w:val="00816E4D"/>
    <w:rsid w:val="00823035"/>
    <w:rsid w:val="00823887"/>
    <w:rsid w:val="0083274E"/>
    <w:rsid w:val="008354FB"/>
    <w:rsid w:val="00836F73"/>
    <w:rsid w:val="0085253F"/>
    <w:rsid w:val="00854E28"/>
    <w:rsid w:val="00877A25"/>
    <w:rsid w:val="00885324"/>
    <w:rsid w:val="008A552F"/>
    <w:rsid w:val="008B79DB"/>
    <w:rsid w:val="008C630B"/>
    <w:rsid w:val="008D57D7"/>
    <w:rsid w:val="008D5DAD"/>
    <w:rsid w:val="008E03F2"/>
    <w:rsid w:val="008E1F07"/>
    <w:rsid w:val="008E2C30"/>
    <w:rsid w:val="008F0B87"/>
    <w:rsid w:val="008F5911"/>
    <w:rsid w:val="00901315"/>
    <w:rsid w:val="0091263E"/>
    <w:rsid w:val="0092645B"/>
    <w:rsid w:val="00927D22"/>
    <w:rsid w:val="00931B27"/>
    <w:rsid w:val="00935F3D"/>
    <w:rsid w:val="00953F16"/>
    <w:rsid w:val="00957C00"/>
    <w:rsid w:val="00965C52"/>
    <w:rsid w:val="00965F19"/>
    <w:rsid w:val="00970535"/>
    <w:rsid w:val="00986489"/>
    <w:rsid w:val="00990CF9"/>
    <w:rsid w:val="009B0D81"/>
    <w:rsid w:val="009C228B"/>
    <w:rsid w:val="009C5B52"/>
    <w:rsid w:val="009D5F34"/>
    <w:rsid w:val="009F5966"/>
    <w:rsid w:val="00A40188"/>
    <w:rsid w:val="00A41F98"/>
    <w:rsid w:val="00A65B35"/>
    <w:rsid w:val="00A92CE1"/>
    <w:rsid w:val="00AA479F"/>
    <w:rsid w:val="00AA73DA"/>
    <w:rsid w:val="00AC2684"/>
    <w:rsid w:val="00AD3DDF"/>
    <w:rsid w:val="00AD3DEF"/>
    <w:rsid w:val="00AE390E"/>
    <w:rsid w:val="00AF3F79"/>
    <w:rsid w:val="00AF55E1"/>
    <w:rsid w:val="00B160C0"/>
    <w:rsid w:val="00B20BF5"/>
    <w:rsid w:val="00B23547"/>
    <w:rsid w:val="00B25EBF"/>
    <w:rsid w:val="00B379E0"/>
    <w:rsid w:val="00B6168A"/>
    <w:rsid w:val="00B703F8"/>
    <w:rsid w:val="00B77110"/>
    <w:rsid w:val="00B801DD"/>
    <w:rsid w:val="00B827BF"/>
    <w:rsid w:val="00BC1FAE"/>
    <w:rsid w:val="00BC7B88"/>
    <w:rsid w:val="00BD0B74"/>
    <w:rsid w:val="00BE2622"/>
    <w:rsid w:val="00C073E4"/>
    <w:rsid w:val="00C11BF3"/>
    <w:rsid w:val="00C272C8"/>
    <w:rsid w:val="00C34C73"/>
    <w:rsid w:val="00C35709"/>
    <w:rsid w:val="00C5444D"/>
    <w:rsid w:val="00C60D53"/>
    <w:rsid w:val="00C65536"/>
    <w:rsid w:val="00C8302A"/>
    <w:rsid w:val="00C87881"/>
    <w:rsid w:val="00C90D79"/>
    <w:rsid w:val="00C95BE6"/>
    <w:rsid w:val="00CA1362"/>
    <w:rsid w:val="00CB0196"/>
    <w:rsid w:val="00CE01F7"/>
    <w:rsid w:val="00CE133A"/>
    <w:rsid w:val="00CF739E"/>
    <w:rsid w:val="00D00E9C"/>
    <w:rsid w:val="00D06BB7"/>
    <w:rsid w:val="00D0766A"/>
    <w:rsid w:val="00D20E7B"/>
    <w:rsid w:val="00D27B20"/>
    <w:rsid w:val="00D364FE"/>
    <w:rsid w:val="00D435F1"/>
    <w:rsid w:val="00D449C9"/>
    <w:rsid w:val="00D52816"/>
    <w:rsid w:val="00D54E2B"/>
    <w:rsid w:val="00D64E26"/>
    <w:rsid w:val="00D76B88"/>
    <w:rsid w:val="00D93278"/>
    <w:rsid w:val="00D949BF"/>
    <w:rsid w:val="00D979BF"/>
    <w:rsid w:val="00DA67B6"/>
    <w:rsid w:val="00DA6F5C"/>
    <w:rsid w:val="00DC438E"/>
    <w:rsid w:val="00DC77D1"/>
    <w:rsid w:val="00DD12C3"/>
    <w:rsid w:val="00DD13CF"/>
    <w:rsid w:val="00DE3CC2"/>
    <w:rsid w:val="00DF227C"/>
    <w:rsid w:val="00DF3B30"/>
    <w:rsid w:val="00DF640A"/>
    <w:rsid w:val="00DF6E18"/>
    <w:rsid w:val="00E00C57"/>
    <w:rsid w:val="00E04375"/>
    <w:rsid w:val="00E114BD"/>
    <w:rsid w:val="00E1422A"/>
    <w:rsid w:val="00E20883"/>
    <w:rsid w:val="00E222BB"/>
    <w:rsid w:val="00E24700"/>
    <w:rsid w:val="00E3165A"/>
    <w:rsid w:val="00E3552A"/>
    <w:rsid w:val="00E4043A"/>
    <w:rsid w:val="00E45534"/>
    <w:rsid w:val="00E53CEA"/>
    <w:rsid w:val="00E54F10"/>
    <w:rsid w:val="00E67AF6"/>
    <w:rsid w:val="00E729FC"/>
    <w:rsid w:val="00E86CA4"/>
    <w:rsid w:val="00E87124"/>
    <w:rsid w:val="00E94F7C"/>
    <w:rsid w:val="00EA4169"/>
    <w:rsid w:val="00EB2F81"/>
    <w:rsid w:val="00EC233A"/>
    <w:rsid w:val="00ED1390"/>
    <w:rsid w:val="00ED4759"/>
    <w:rsid w:val="00EE4597"/>
    <w:rsid w:val="00EE4B37"/>
    <w:rsid w:val="00EF2FB1"/>
    <w:rsid w:val="00F04851"/>
    <w:rsid w:val="00F321D5"/>
    <w:rsid w:val="00F35331"/>
    <w:rsid w:val="00F4142A"/>
    <w:rsid w:val="00F70380"/>
    <w:rsid w:val="00F719CA"/>
    <w:rsid w:val="00F72918"/>
    <w:rsid w:val="00F85AD4"/>
    <w:rsid w:val="00FA0774"/>
    <w:rsid w:val="00FA3B14"/>
    <w:rsid w:val="00FB0F2B"/>
    <w:rsid w:val="00FB4348"/>
    <w:rsid w:val="00FB4C9F"/>
    <w:rsid w:val="00FC0ABF"/>
    <w:rsid w:val="00FD1086"/>
    <w:rsid w:val="00FD1D25"/>
    <w:rsid w:val="00FE5FBA"/>
    <w:rsid w:val="00FE7F3E"/>
    <w:rsid w:val="00FF316C"/>
    <w:rsid w:val="4BC2DE41"/>
    <w:rsid w:val="6577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F9666"/>
  <w15:docId w15:val="{E6E6250E-F639-44EE-BEF0-AB93A648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9C9"/>
    <w:pPr>
      <w:spacing w:after="200" w:line="276" w:lineRule="auto"/>
    </w:pPr>
    <w:rPr>
      <w:rFonts w:ascii="Cambria" w:eastAsia="Cambria" w:hAnsi="Cambria" w:cs="Times New Roman"/>
    </w:rPr>
  </w:style>
  <w:style w:type="paragraph" w:styleId="3">
    <w:name w:val="heading 3"/>
    <w:basedOn w:val="a"/>
    <w:link w:val="30"/>
    <w:uiPriority w:val="9"/>
    <w:qFormat/>
    <w:rsid w:val="00D528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1E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5351ED"/>
  </w:style>
  <w:style w:type="paragraph" w:styleId="a5">
    <w:name w:val="footer"/>
    <w:basedOn w:val="a"/>
    <w:link w:val="a6"/>
    <w:uiPriority w:val="99"/>
    <w:unhideWhenUsed/>
    <w:rsid w:val="005351E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5351ED"/>
  </w:style>
  <w:style w:type="character" w:styleId="a7">
    <w:name w:val="Hyperlink"/>
    <w:uiPriority w:val="99"/>
    <w:rsid w:val="00D449C9"/>
    <w:rPr>
      <w:color w:val="0000FF"/>
      <w:u w:val="single"/>
    </w:rPr>
  </w:style>
  <w:style w:type="character" w:styleId="a8">
    <w:name w:val="Emphasis"/>
    <w:uiPriority w:val="20"/>
    <w:qFormat/>
    <w:rsid w:val="00D449C9"/>
    <w:rPr>
      <w:i/>
      <w:iCs/>
    </w:rPr>
  </w:style>
  <w:style w:type="character" w:styleId="a9">
    <w:name w:val="line number"/>
    <w:basedOn w:val="a0"/>
    <w:rsid w:val="00D449C9"/>
  </w:style>
  <w:style w:type="paragraph" w:styleId="aa">
    <w:name w:val="List Paragraph"/>
    <w:basedOn w:val="a"/>
    <w:uiPriority w:val="34"/>
    <w:qFormat/>
    <w:rsid w:val="0092645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82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827BF"/>
    <w:rPr>
      <w:rFonts w:ascii="Tahoma" w:eastAsia="Cambri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528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Normal (Web)"/>
    <w:basedOn w:val="a"/>
    <w:uiPriority w:val="99"/>
    <w:unhideWhenUsed/>
    <w:rsid w:val="001230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3038"/>
  </w:style>
  <w:style w:type="character" w:customStyle="1" w:styleId="textexposedshow">
    <w:name w:val="text_exposed_show"/>
    <w:basedOn w:val="a0"/>
    <w:rsid w:val="00123038"/>
  </w:style>
  <w:style w:type="character" w:customStyle="1" w:styleId="5yl5">
    <w:name w:val="_5yl5"/>
    <w:basedOn w:val="a0"/>
    <w:rsid w:val="00DF640A"/>
  </w:style>
  <w:style w:type="paragraph" w:customStyle="1" w:styleId="xmsonormal">
    <w:name w:val="x_msonormal"/>
    <w:basedOn w:val="a"/>
    <w:rsid w:val="00C272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msolistparagraph">
    <w:name w:val="x_msolistparagraph"/>
    <w:basedOn w:val="a"/>
    <w:rsid w:val="00C272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e">
    <w:name w:val="FollowedHyperlink"/>
    <w:basedOn w:val="a0"/>
    <w:uiPriority w:val="99"/>
    <w:semiHidden/>
    <w:unhideWhenUsed/>
    <w:rsid w:val="00524AB9"/>
    <w:rPr>
      <w:color w:val="954F72" w:themeColor="followedHyperlink"/>
      <w:u w:val="single"/>
    </w:rPr>
  </w:style>
  <w:style w:type="character" w:styleId="af">
    <w:name w:val="Strong"/>
    <w:basedOn w:val="a0"/>
    <w:uiPriority w:val="22"/>
    <w:qFormat/>
    <w:rsid w:val="00EE4B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477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1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6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7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0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281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8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8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4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664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0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6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1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9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843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7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59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6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215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1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37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3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" TargetMode="External"/><Relationship Id="rId13" Type="http://schemas.openxmlformats.org/officeDocument/2006/relationships/hyperlink" Target="mailto:tymchenko@ti-ukraine.org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rozorro.sale/" TargetMode="External"/><Relationship Id="rId12" Type="http://schemas.openxmlformats.org/officeDocument/2006/relationships/hyperlink" Target="transparentcities.in.ua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zorro.sale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prozorro.sale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ti-ukraine.org/news/pivrichchia-prozorro-prodazhi/" TargetMode="External"/><Relationship Id="rId14" Type="http://schemas.openxmlformats.org/officeDocument/2006/relationships/hyperlink" Target="http://www.ti-ukraine.org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2877</Words>
  <Characters>1641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Kormyliuk</dc:creator>
  <cp:lastModifiedBy>Пользователь Windows</cp:lastModifiedBy>
  <cp:revision>8</cp:revision>
  <dcterms:created xsi:type="dcterms:W3CDTF">2017-06-13T09:09:00Z</dcterms:created>
  <dcterms:modified xsi:type="dcterms:W3CDTF">2017-06-13T09:12:00Z</dcterms:modified>
</cp:coreProperties>
</file>