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3D" w:rsidRPr="00994EA3" w:rsidRDefault="0042463D" w:rsidP="00595F5C">
      <w:pPr>
        <w:pStyle w:val="1"/>
        <w:spacing w:after="0" w:afterAutospacing="0"/>
        <w:jc w:val="both"/>
        <w:rPr>
          <w:rFonts w:ascii="Calibri" w:hAnsi="Calibri" w:cs="Calibri"/>
          <w:sz w:val="22"/>
          <w:szCs w:val="22"/>
          <w:lang w:val="en-US"/>
        </w:rPr>
      </w:pPr>
      <w:bookmarkStart w:id="0" w:name="_GoBack"/>
      <w:bookmarkEnd w:id="0"/>
      <w:r w:rsidRPr="00994EA3">
        <w:rPr>
          <w:rStyle w:val="normalchar"/>
          <w:rFonts w:ascii="Calibri" w:hAnsi="Calibri" w:cs="Calibri"/>
          <w:sz w:val="22"/>
          <w:szCs w:val="22"/>
          <w:lang w:val="en-US"/>
        </w:rPr>
        <w:t>PRESS RELEASE</w:t>
      </w:r>
      <w:r w:rsidRPr="00994EA3">
        <w:rPr>
          <w:rFonts w:ascii="Calibri" w:hAnsi="Calibri" w:cs="Calibri"/>
          <w:sz w:val="22"/>
          <w:szCs w:val="22"/>
          <w:lang w:val="en-US"/>
        </w:rPr>
        <w:t xml:space="preserve"> </w:t>
      </w:r>
    </w:p>
    <w:p w:rsidR="0042463D" w:rsidRPr="00994EA3" w:rsidRDefault="0042463D" w:rsidP="00595F5C">
      <w:pPr>
        <w:pStyle w:val="1"/>
        <w:spacing w:after="0" w:afterAutospacing="0"/>
        <w:jc w:val="both"/>
        <w:rPr>
          <w:rFonts w:ascii="Calibri" w:hAnsi="Calibri" w:cs="Calibri"/>
          <w:sz w:val="22"/>
          <w:szCs w:val="22"/>
          <w:lang w:val="en-US"/>
        </w:rPr>
      </w:pPr>
      <w:r w:rsidRPr="00994EA3">
        <w:rPr>
          <w:rStyle w:val="normalchar"/>
          <w:rFonts w:ascii="Calibri" w:hAnsi="Calibri" w:cs="Calibri"/>
          <w:sz w:val="22"/>
          <w:szCs w:val="22"/>
          <w:lang w:val="en-US"/>
        </w:rPr>
        <w:t>July 13, 2017</w:t>
      </w:r>
      <w:r w:rsidRPr="00994EA3">
        <w:rPr>
          <w:rFonts w:ascii="Calibri" w:hAnsi="Calibri" w:cs="Calibri"/>
          <w:sz w:val="22"/>
          <w:szCs w:val="22"/>
          <w:lang w:val="en-US"/>
        </w:rPr>
        <w:t xml:space="preserve"> </w:t>
      </w:r>
    </w:p>
    <w:p w:rsidR="0042463D" w:rsidRPr="00994EA3" w:rsidRDefault="0042463D" w:rsidP="00595F5C">
      <w:pPr>
        <w:pStyle w:val="1"/>
        <w:jc w:val="center"/>
        <w:rPr>
          <w:rFonts w:ascii="Calibri" w:hAnsi="Calibri" w:cs="Calibri"/>
          <w:sz w:val="22"/>
          <w:szCs w:val="22"/>
          <w:lang w:val="en-US"/>
        </w:rPr>
      </w:pPr>
      <w:r w:rsidRPr="00994EA3">
        <w:rPr>
          <w:rStyle w:val="normalchar"/>
          <w:rFonts w:ascii="Calibri" w:hAnsi="Calibri" w:cs="Calibri"/>
          <w:b/>
          <w:bCs/>
          <w:sz w:val="22"/>
          <w:szCs w:val="22"/>
          <w:lang w:val="en-US"/>
        </w:rPr>
        <w:t xml:space="preserve">TI Ukraine </w:t>
      </w:r>
      <w:r w:rsidR="005824C7">
        <w:rPr>
          <w:rStyle w:val="normalchar"/>
          <w:rFonts w:ascii="Calibri" w:hAnsi="Calibri" w:cs="Calibri"/>
          <w:b/>
          <w:bCs/>
          <w:sz w:val="22"/>
          <w:szCs w:val="22"/>
          <w:lang w:val="en-US"/>
        </w:rPr>
        <w:t>opposes</w:t>
      </w:r>
      <w:r w:rsidRPr="00994EA3">
        <w:rPr>
          <w:rStyle w:val="normalchar"/>
          <w:rFonts w:ascii="Calibri" w:hAnsi="Calibri" w:cs="Calibri"/>
          <w:b/>
          <w:bCs/>
          <w:sz w:val="22"/>
          <w:szCs w:val="22"/>
          <w:lang w:val="en-US"/>
        </w:rPr>
        <w:t xml:space="preserve"> the </w:t>
      </w:r>
      <w:r w:rsidR="005824C7">
        <w:rPr>
          <w:rStyle w:val="normalchar"/>
          <w:rFonts w:ascii="Calibri" w:hAnsi="Calibri" w:cs="Calibri"/>
          <w:b/>
          <w:bCs/>
          <w:sz w:val="22"/>
          <w:szCs w:val="22"/>
          <w:lang w:val="en-US"/>
        </w:rPr>
        <w:t xml:space="preserve">creation of </w:t>
      </w:r>
      <w:r w:rsidRPr="00994EA3">
        <w:rPr>
          <w:rStyle w:val="normalchar"/>
          <w:rFonts w:ascii="Calibri" w:hAnsi="Calibri" w:cs="Calibri"/>
          <w:b/>
          <w:bCs/>
          <w:sz w:val="22"/>
          <w:szCs w:val="22"/>
          <w:lang w:val="en-US"/>
        </w:rPr>
        <w:t xml:space="preserve">anti-corruption chambers </w:t>
      </w:r>
      <w:r w:rsidR="005824C7">
        <w:rPr>
          <w:rStyle w:val="normalchar"/>
          <w:rFonts w:ascii="Calibri" w:hAnsi="Calibri" w:cs="Calibri"/>
          <w:b/>
          <w:bCs/>
          <w:sz w:val="22"/>
          <w:szCs w:val="22"/>
          <w:lang w:val="en-US"/>
        </w:rPr>
        <w:t>in lieu of</w:t>
      </w:r>
      <w:r w:rsidRPr="00994EA3">
        <w:rPr>
          <w:rStyle w:val="normalchar"/>
          <w:rFonts w:ascii="Calibri" w:hAnsi="Calibri" w:cs="Calibri"/>
          <w:b/>
          <w:bCs/>
          <w:sz w:val="22"/>
          <w:szCs w:val="22"/>
          <w:lang w:val="en-US"/>
        </w:rPr>
        <w:t xml:space="preserve"> the independent anti-corruption court</w:t>
      </w:r>
      <w:r w:rsidRPr="00994EA3">
        <w:rPr>
          <w:rFonts w:ascii="Calibri" w:hAnsi="Calibri" w:cs="Calibri"/>
          <w:sz w:val="22"/>
          <w:szCs w:val="22"/>
          <w:lang w:val="en-US"/>
        </w:rPr>
        <w:t xml:space="preserve"> </w:t>
      </w:r>
    </w:p>
    <w:p w:rsidR="0042463D" w:rsidRPr="00994EA3" w:rsidRDefault="0042463D" w:rsidP="00595F5C">
      <w:pPr>
        <w:pStyle w:val="1"/>
        <w:jc w:val="both"/>
        <w:rPr>
          <w:rFonts w:ascii="Calibri" w:hAnsi="Calibri" w:cs="Calibri"/>
          <w:sz w:val="22"/>
          <w:szCs w:val="22"/>
          <w:lang w:val="en-US"/>
        </w:rPr>
      </w:pPr>
      <w:r w:rsidRPr="00994EA3">
        <w:rPr>
          <w:rStyle w:val="normalchar"/>
          <w:rFonts w:ascii="Calibri" w:hAnsi="Calibri" w:cs="Calibri"/>
          <w:i/>
          <w:iCs/>
          <w:sz w:val="22"/>
          <w:szCs w:val="22"/>
          <w:lang w:val="en-US"/>
        </w:rPr>
        <w:t xml:space="preserve">Transparency International Ukraine </w:t>
      </w:r>
      <w:r w:rsidR="005824C7">
        <w:rPr>
          <w:rStyle w:val="normalchar"/>
          <w:rFonts w:ascii="Calibri" w:hAnsi="Calibri" w:cs="Calibri"/>
          <w:i/>
          <w:iCs/>
          <w:sz w:val="22"/>
          <w:szCs w:val="22"/>
          <w:lang w:val="en-US"/>
        </w:rPr>
        <w:t>strongly opposes</w:t>
      </w:r>
      <w:r w:rsidRPr="00994EA3">
        <w:rPr>
          <w:rStyle w:val="normalchar"/>
          <w:rFonts w:ascii="Calibri" w:hAnsi="Calibri" w:cs="Calibri"/>
          <w:i/>
          <w:iCs/>
          <w:sz w:val="22"/>
          <w:szCs w:val="22"/>
          <w:lang w:val="en-US"/>
        </w:rPr>
        <w:t xml:space="preserve"> </w:t>
      </w:r>
      <w:r w:rsidR="005824C7">
        <w:rPr>
          <w:rStyle w:val="normalchar"/>
          <w:rFonts w:ascii="Calibri" w:hAnsi="Calibri" w:cs="Calibri"/>
          <w:i/>
          <w:iCs/>
          <w:sz w:val="22"/>
          <w:szCs w:val="22"/>
          <w:lang w:val="en-US"/>
        </w:rPr>
        <w:t>the creation of</w:t>
      </w:r>
      <w:r w:rsidRPr="00994EA3">
        <w:rPr>
          <w:rStyle w:val="normalchar"/>
          <w:rFonts w:ascii="Calibri" w:hAnsi="Calibri" w:cs="Calibri"/>
          <w:i/>
          <w:iCs/>
          <w:sz w:val="22"/>
          <w:szCs w:val="22"/>
          <w:lang w:val="en-US"/>
        </w:rPr>
        <w:t xml:space="preserve"> anti</w:t>
      </w:r>
      <w:r>
        <w:rPr>
          <w:rStyle w:val="normalchar"/>
          <w:rFonts w:ascii="Calibri" w:hAnsi="Calibri" w:cs="Calibri"/>
          <w:i/>
          <w:iCs/>
          <w:sz w:val="22"/>
          <w:szCs w:val="22"/>
          <w:lang w:val="en-US"/>
        </w:rPr>
        <w:t>-</w:t>
      </w:r>
      <w:r w:rsidRPr="00994EA3">
        <w:rPr>
          <w:rStyle w:val="normalchar"/>
          <w:rFonts w:ascii="Calibri" w:hAnsi="Calibri" w:cs="Calibri"/>
          <w:i/>
          <w:iCs/>
          <w:sz w:val="22"/>
          <w:szCs w:val="22"/>
          <w:lang w:val="en-US"/>
        </w:rPr>
        <w:t>corruption chambers</w:t>
      </w:r>
      <w:r w:rsidR="005824C7">
        <w:rPr>
          <w:rStyle w:val="normalchar"/>
          <w:rFonts w:ascii="Calibri" w:hAnsi="Calibri" w:cs="Calibri"/>
          <w:i/>
          <w:iCs/>
          <w:sz w:val="22"/>
          <w:szCs w:val="22"/>
          <w:lang w:val="en-US"/>
        </w:rPr>
        <w:t xml:space="preserve"> under existing courts</w:t>
      </w:r>
      <w:r w:rsidRPr="00994EA3">
        <w:rPr>
          <w:rStyle w:val="normalchar"/>
          <w:rFonts w:ascii="Calibri" w:hAnsi="Calibri" w:cs="Calibri"/>
          <w:i/>
          <w:iCs/>
          <w:sz w:val="22"/>
          <w:szCs w:val="22"/>
          <w:lang w:val="en-US"/>
        </w:rPr>
        <w:t>.</w:t>
      </w:r>
      <w:r w:rsidRPr="00994EA3">
        <w:rPr>
          <w:rFonts w:ascii="Calibri" w:hAnsi="Calibri" w:cs="Calibri"/>
          <w:sz w:val="22"/>
          <w:szCs w:val="22"/>
          <w:lang w:val="en-US"/>
        </w:rPr>
        <w:t xml:space="preserve"> </w:t>
      </w:r>
      <w:r w:rsidR="005824C7">
        <w:rPr>
          <w:rStyle w:val="normalchar"/>
          <w:rFonts w:ascii="Calibri" w:hAnsi="Calibri" w:cs="Calibri"/>
          <w:i/>
          <w:iCs/>
          <w:sz w:val="22"/>
          <w:szCs w:val="22"/>
          <w:lang w:val="en-US"/>
        </w:rPr>
        <w:t>Ukraine is in need of an independent anti-corruption court.</w:t>
      </w:r>
      <w:r w:rsidRPr="00994EA3">
        <w:rPr>
          <w:rFonts w:ascii="Calibri" w:hAnsi="Calibri" w:cs="Calibri"/>
          <w:sz w:val="22"/>
          <w:szCs w:val="22"/>
          <w:lang w:val="en-US"/>
        </w:rPr>
        <w:t xml:space="preserve"> </w:t>
      </w:r>
      <w:r w:rsidRPr="00994EA3">
        <w:rPr>
          <w:rStyle w:val="normalchar"/>
          <w:rFonts w:ascii="Calibri" w:hAnsi="Calibri" w:cs="Calibri"/>
          <w:i/>
          <w:iCs/>
          <w:sz w:val="22"/>
          <w:szCs w:val="22"/>
          <w:lang w:val="en-US"/>
        </w:rPr>
        <w:t xml:space="preserve">The chapter of the global network is </w:t>
      </w:r>
      <w:r>
        <w:rPr>
          <w:rStyle w:val="normalchar"/>
          <w:rFonts w:ascii="Calibri" w:hAnsi="Calibri" w:cs="Calibri"/>
          <w:i/>
          <w:iCs/>
          <w:sz w:val="22"/>
          <w:szCs w:val="22"/>
          <w:lang w:val="en-US"/>
        </w:rPr>
        <w:t xml:space="preserve">certain </w:t>
      </w:r>
      <w:r w:rsidRPr="00994EA3">
        <w:rPr>
          <w:rStyle w:val="normalchar"/>
          <w:rFonts w:ascii="Calibri" w:hAnsi="Calibri" w:cs="Calibri"/>
          <w:i/>
          <w:iCs/>
          <w:sz w:val="22"/>
          <w:szCs w:val="22"/>
          <w:lang w:val="en-US"/>
        </w:rPr>
        <w:t xml:space="preserve">that there are no good alternatives </w:t>
      </w:r>
      <w:r w:rsidR="005824C7">
        <w:rPr>
          <w:rStyle w:val="normalchar"/>
          <w:rFonts w:ascii="Calibri" w:hAnsi="Calibri" w:cs="Calibri"/>
          <w:i/>
          <w:iCs/>
          <w:sz w:val="22"/>
          <w:szCs w:val="22"/>
          <w:lang w:val="en-US"/>
        </w:rPr>
        <w:t>to the High</w:t>
      </w:r>
      <w:r w:rsidRPr="00994EA3">
        <w:rPr>
          <w:rStyle w:val="normalchar"/>
          <w:rFonts w:ascii="Calibri" w:hAnsi="Calibri" w:cs="Calibri"/>
          <w:i/>
          <w:iCs/>
          <w:sz w:val="22"/>
          <w:szCs w:val="22"/>
          <w:lang w:val="en-US"/>
        </w:rPr>
        <w:t xml:space="preserve"> Anti-Corruption Court and the system of independent anti-corruption courts in Ukraine.</w:t>
      </w:r>
    </w:p>
    <w:p w:rsidR="0042463D" w:rsidRPr="00994EA3" w:rsidRDefault="0042463D" w:rsidP="00595F5C">
      <w:pPr>
        <w:pStyle w:val="1"/>
        <w:jc w:val="both"/>
        <w:rPr>
          <w:rFonts w:ascii="Calibri" w:hAnsi="Calibri" w:cs="Calibri"/>
          <w:sz w:val="22"/>
          <w:szCs w:val="22"/>
          <w:lang w:val="en-US"/>
        </w:rPr>
      </w:pPr>
      <w:r w:rsidRPr="00994EA3">
        <w:rPr>
          <w:rStyle w:val="normalchar"/>
          <w:rFonts w:ascii="Calibri" w:hAnsi="Calibri" w:cs="Calibri"/>
          <w:sz w:val="22"/>
          <w:szCs w:val="22"/>
          <w:lang w:val="en-US"/>
        </w:rPr>
        <w:t xml:space="preserve">Today, the President of the European Commission, </w:t>
      </w:r>
      <w:r w:rsidRPr="00994EA3">
        <w:rPr>
          <w:rStyle w:val="af4"/>
          <w:rFonts w:ascii="Calibri" w:hAnsi="Calibri" w:cs="Calibri"/>
          <w:sz w:val="22"/>
          <w:szCs w:val="22"/>
        </w:rPr>
        <w:t>Jean</w:t>
      </w:r>
      <w:r w:rsidRPr="00994EA3">
        <w:rPr>
          <w:rStyle w:val="st"/>
          <w:rFonts w:ascii="Calibri" w:hAnsi="Calibri" w:cs="Calibri"/>
          <w:sz w:val="22"/>
          <w:szCs w:val="22"/>
        </w:rPr>
        <w:t>-</w:t>
      </w:r>
      <w:r w:rsidRPr="00994EA3">
        <w:rPr>
          <w:rStyle w:val="af4"/>
          <w:rFonts w:ascii="Calibri" w:hAnsi="Calibri" w:cs="Calibri"/>
          <w:sz w:val="22"/>
          <w:szCs w:val="22"/>
        </w:rPr>
        <w:t>Claude Juncker</w:t>
      </w:r>
      <w:r w:rsidRPr="00994EA3">
        <w:rPr>
          <w:rStyle w:val="af4"/>
          <w:rFonts w:ascii="Calibri" w:hAnsi="Calibri" w:cs="Calibri"/>
          <w:sz w:val="22"/>
          <w:szCs w:val="22"/>
          <w:lang w:val="en-US"/>
        </w:rPr>
        <w:t>,</w:t>
      </w:r>
      <w:r w:rsidRPr="00994EA3">
        <w:rPr>
          <w:rStyle w:val="st"/>
          <w:rFonts w:ascii="Calibri" w:hAnsi="Calibri" w:cs="Calibri"/>
          <w:sz w:val="22"/>
          <w:szCs w:val="22"/>
          <w:lang w:val="en-US"/>
        </w:rPr>
        <w:t xml:space="preserve"> said </w:t>
      </w:r>
      <w:r w:rsidRPr="00994EA3">
        <w:rPr>
          <w:rStyle w:val="normalchar"/>
          <w:rFonts w:ascii="Calibri" w:hAnsi="Calibri" w:cs="Calibri"/>
          <w:sz w:val="22"/>
          <w:szCs w:val="22"/>
          <w:lang w:val="en-US"/>
        </w:rPr>
        <w:t xml:space="preserve">that he </w:t>
      </w:r>
      <w:r w:rsidR="005824C7">
        <w:rPr>
          <w:rStyle w:val="normalchar"/>
          <w:rFonts w:ascii="Calibri" w:hAnsi="Calibri" w:cs="Calibri"/>
          <w:sz w:val="22"/>
          <w:szCs w:val="22"/>
          <w:lang w:val="en-US"/>
        </w:rPr>
        <w:t xml:space="preserve">agrees </w:t>
      </w:r>
      <w:r w:rsidRPr="00994EA3">
        <w:rPr>
          <w:rStyle w:val="normalchar"/>
          <w:rFonts w:ascii="Calibri" w:hAnsi="Calibri" w:cs="Calibri"/>
          <w:sz w:val="22"/>
          <w:szCs w:val="22"/>
          <w:lang w:val="en-US"/>
        </w:rPr>
        <w:t>"to</w:t>
      </w:r>
      <w:r w:rsidR="005824C7">
        <w:rPr>
          <w:rStyle w:val="normalchar"/>
          <w:rFonts w:ascii="Calibri" w:hAnsi="Calibri" w:cs="Calibri"/>
          <w:sz w:val="22"/>
          <w:szCs w:val="22"/>
          <w:lang w:val="en-US"/>
        </w:rPr>
        <w:t xml:space="preserve"> create anti-corruption chamber</w:t>
      </w:r>
      <w:r w:rsidRPr="00994EA3">
        <w:rPr>
          <w:rStyle w:val="normalchar"/>
          <w:rFonts w:ascii="Calibri" w:hAnsi="Calibri" w:cs="Calibri"/>
          <w:sz w:val="22"/>
          <w:szCs w:val="22"/>
          <w:lang w:val="en-US"/>
        </w:rPr>
        <w:t xml:space="preserve"> as a part of the Supreme Court", and the Commission has already informed President Poroshenko that " we created an interim solution to the problem."</w:t>
      </w:r>
      <w:r w:rsidRPr="00994EA3">
        <w:rPr>
          <w:rFonts w:ascii="Calibri" w:hAnsi="Calibri" w:cs="Calibri"/>
          <w:sz w:val="22"/>
          <w:szCs w:val="22"/>
          <w:lang w:val="en-US"/>
        </w:rPr>
        <w:t xml:space="preserve"> </w:t>
      </w:r>
    </w:p>
    <w:p w:rsidR="0042463D" w:rsidRPr="00994EA3" w:rsidRDefault="0042463D" w:rsidP="00595F5C">
      <w:pPr>
        <w:pStyle w:val="1"/>
        <w:jc w:val="both"/>
        <w:rPr>
          <w:rFonts w:ascii="Calibri" w:hAnsi="Calibri" w:cs="Calibri"/>
          <w:sz w:val="22"/>
          <w:szCs w:val="22"/>
          <w:lang w:val="en-US"/>
        </w:rPr>
      </w:pPr>
      <w:r w:rsidRPr="00994EA3">
        <w:rPr>
          <w:rStyle w:val="normalchar"/>
          <w:rFonts w:ascii="Calibri" w:hAnsi="Calibri" w:cs="Calibri"/>
          <w:sz w:val="22"/>
          <w:szCs w:val="22"/>
          <w:lang w:val="en-US"/>
        </w:rPr>
        <w:t>TI Ukraine is really surprised by the statement of Jean-Claude Juncker.</w:t>
      </w:r>
      <w:r w:rsidRPr="00994EA3">
        <w:rPr>
          <w:rFonts w:ascii="Calibri" w:hAnsi="Calibri" w:cs="Calibri"/>
          <w:sz w:val="22"/>
          <w:szCs w:val="22"/>
          <w:lang w:val="en-US"/>
        </w:rPr>
        <w:t xml:space="preserve"> </w:t>
      </w:r>
      <w:r w:rsidRPr="00994EA3">
        <w:rPr>
          <w:rStyle w:val="normalchar"/>
          <w:rFonts w:ascii="Calibri" w:hAnsi="Calibri" w:cs="Calibri"/>
          <w:sz w:val="22"/>
          <w:szCs w:val="22"/>
          <w:lang w:val="en-US"/>
        </w:rPr>
        <w:t xml:space="preserve">The organization is </w:t>
      </w:r>
      <w:r w:rsidR="00E730BD">
        <w:rPr>
          <w:rStyle w:val="normalchar"/>
          <w:rFonts w:ascii="Calibri" w:hAnsi="Calibri" w:cs="Calibri"/>
          <w:sz w:val="22"/>
          <w:szCs w:val="22"/>
          <w:lang w:val="en-US"/>
        </w:rPr>
        <w:t>certain</w:t>
      </w:r>
      <w:r w:rsidRPr="00994EA3">
        <w:rPr>
          <w:rStyle w:val="normalchar"/>
          <w:rFonts w:ascii="Calibri" w:hAnsi="Calibri" w:cs="Calibri"/>
          <w:sz w:val="22"/>
          <w:szCs w:val="22"/>
          <w:lang w:val="en-US"/>
        </w:rPr>
        <w:t xml:space="preserve"> that </w:t>
      </w:r>
      <w:r w:rsidR="00E730BD">
        <w:rPr>
          <w:rStyle w:val="normalchar"/>
          <w:rFonts w:ascii="Calibri" w:hAnsi="Calibri" w:cs="Calibri"/>
          <w:sz w:val="22"/>
          <w:szCs w:val="22"/>
          <w:lang w:val="en-US"/>
        </w:rPr>
        <w:t>the Ukrainian authorities misle</w:t>
      </w:r>
      <w:r w:rsidRPr="00994EA3">
        <w:rPr>
          <w:rStyle w:val="normalchar"/>
          <w:rFonts w:ascii="Calibri" w:hAnsi="Calibri" w:cs="Calibri"/>
          <w:sz w:val="22"/>
          <w:szCs w:val="22"/>
          <w:lang w:val="en-US"/>
        </w:rPr>
        <w:t xml:space="preserve">d the European partners </w:t>
      </w:r>
      <w:r w:rsidR="00E730BD">
        <w:rPr>
          <w:rStyle w:val="normalchar"/>
          <w:rFonts w:ascii="Calibri" w:hAnsi="Calibri" w:cs="Calibri"/>
          <w:sz w:val="22"/>
          <w:szCs w:val="22"/>
          <w:lang w:val="en-US"/>
        </w:rPr>
        <w:t>by convincing them that the creation</w:t>
      </w:r>
      <w:r w:rsidRPr="00994EA3">
        <w:rPr>
          <w:rStyle w:val="normalchar"/>
          <w:rFonts w:ascii="Calibri" w:hAnsi="Calibri" w:cs="Calibri"/>
          <w:sz w:val="22"/>
          <w:szCs w:val="22"/>
          <w:lang w:val="en-US"/>
        </w:rPr>
        <w:t xml:space="preserve"> of anti-corruption chambers </w:t>
      </w:r>
      <w:r w:rsidR="00E730BD">
        <w:rPr>
          <w:rStyle w:val="normalchar"/>
          <w:rFonts w:ascii="Calibri" w:hAnsi="Calibri" w:cs="Calibri"/>
          <w:sz w:val="22"/>
          <w:szCs w:val="22"/>
          <w:lang w:val="en-US"/>
        </w:rPr>
        <w:t xml:space="preserve">instead of </w:t>
      </w:r>
      <w:r w:rsidRPr="00994EA3">
        <w:rPr>
          <w:rStyle w:val="normalchar"/>
          <w:rFonts w:ascii="Calibri" w:hAnsi="Calibri" w:cs="Calibri"/>
          <w:sz w:val="22"/>
          <w:szCs w:val="22"/>
          <w:lang w:val="en-US"/>
        </w:rPr>
        <w:t xml:space="preserve">independent judicial institutions is a quick and effective solution to the problem of </w:t>
      </w:r>
      <w:r w:rsidR="00E730BD">
        <w:rPr>
          <w:rStyle w:val="normalchar"/>
          <w:rFonts w:ascii="Calibri" w:hAnsi="Calibri" w:cs="Calibri"/>
          <w:sz w:val="22"/>
          <w:szCs w:val="22"/>
          <w:lang w:val="en-US"/>
        </w:rPr>
        <w:t>judicial system</w:t>
      </w:r>
      <w:r w:rsidRPr="00994EA3">
        <w:rPr>
          <w:rStyle w:val="normalchar"/>
          <w:rFonts w:ascii="Calibri" w:hAnsi="Calibri" w:cs="Calibri"/>
          <w:sz w:val="22"/>
          <w:szCs w:val="22"/>
          <w:lang w:val="en-US"/>
        </w:rPr>
        <w:t xml:space="preserve"> in Ukraine.</w:t>
      </w:r>
      <w:r w:rsidRPr="00994EA3">
        <w:rPr>
          <w:rFonts w:ascii="Calibri" w:hAnsi="Calibri" w:cs="Calibri"/>
          <w:sz w:val="22"/>
          <w:szCs w:val="22"/>
          <w:lang w:val="en-US"/>
        </w:rPr>
        <w:t xml:space="preserve"> </w:t>
      </w:r>
    </w:p>
    <w:p w:rsidR="0042463D" w:rsidRPr="00994EA3" w:rsidRDefault="0042463D" w:rsidP="00595F5C">
      <w:pPr>
        <w:pStyle w:val="1"/>
        <w:jc w:val="both"/>
        <w:rPr>
          <w:rFonts w:ascii="Calibri" w:hAnsi="Calibri" w:cs="Calibri"/>
          <w:sz w:val="22"/>
          <w:szCs w:val="22"/>
          <w:lang w:val="en-US"/>
        </w:rPr>
      </w:pPr>
      <w:r w:rsidRPr="00994EA3">
        <w:rPr>
          <w:rStyle w:val="normalchar"/>
          <w:rFonts w:ascii="Calibri" w:hAnsi="Calibri" w:cs="Calibri"/>
          <w:i/>
          <w:iCs/>
          <w:sz w:val="22"/>
          <w:szCs w:val="22"/>
          <w:lang w:val="en-US"/>
        </w:rPr>
        <w:t xml:space="preserve">"Chambers </w:t>
      </w:r>
      <w:r w:rsidR="002A3958">
        <w:rPr>
          <w:rStyle w:val="normalchar"/>
          <w:rFonts w:ascii="Calibri" w:hAnsi="Calibri" w:cs="Calibri"/>
          <w:i/>
          <w:iCs/>
          <w:sz w:val="22"/>
          <w:szCs w:val="22"/>
          <w:lang w:val="en-US"/>
        </w:rPr>
        <w:t>in</w:t>
      </w:r>
      <w:r w:rsidRPr="00994EA3">
        <w:rPr>
          <w:rStyle w:val="normalchar"/>
          <w:rFonts w:ascii="Calibri" w:hAnsi="Calibri" w:cs="Calibri"/>
          <w:i/>
          <w:iCs/>
          <w:sz w:val="22"/>
          <w:szCs w:val="22"/>
          <w:lang w:val="en-US"/>
        </w:rPr>
        <w:t xml:space="preserve"> existing courts </w:t>
      </w:r>
      <w:r w:rsidR="002A3958">
        <w:rPr>
          <w:rStyle w:val="normalchar"/>
          <w:rFonts w:ascii="Calibri" w:hAnsi="Calibri" w:cs="Calibri"/>
          <w:i/>
          <w:iCs/>
          <w:sz w:val="22"/>
          <w:szCs w:val="22"/>
          <w:lang w:val="en-US"/>
        </w:rPr>
        <w:t>will be dependent and subject</w:t>
      </w:r>
      <w:r w:rsidRPr="00994EA3">
        <w:rPr>
          <w:rStyle w:val="normalchar"/>
          <w:rFonts w:ascii="Calibri" w:hAnsi="Calibri" w:cs="Calibri"/>
          <w:i/>
          <w:iCs/>
          <w:sz w:val="22"/>
          <w:szCs w:val="22"/>
          <w:lang w:val="en-US"/>
        </w:rPr>
        <w:t xml:space="preserve"> to the external control.</w:t>
      </w:r>
      <w:r w:rsidRPr="00994EA3">
        <w:rPr>
          <w:rFonts w:ascii="Calibri" w:hAnsi="Calibri" w:cs="Calibri"/>
          <w:sz w:val="22"/>
          <w:szCs w:val="22"/>
          <w:lang w:val="en-US"/>
        </w:rPr>
        <w:t xml:space="preserve"> </w:t>
      </w:r>
      <w:r w:rsidR="002A3958">
        <w:rPr>
          <w:rStyle w:val="normalchar"/>
          <w:rFonts w:ascii="Calibri" w:hAnsi="Calibri" w:cs="Calibri"/>
          <w:i/>
          <w:iCs/>
          <w:sz w:val="22"/>
          <w:szCs w:val="22"/>
          <w:lang w:val="en-US"/>
        </w:rPr>
        <w:t>They will not only fail to guarantee fair punishment in</w:t>
      </w:r>
      <w:r w:rsidRPr="00994EA3">
        <w:rPr>
          <w:rStyle w:val="normalchar"/>
          <w:rFonts w:ascii="Calibri" w:hAnsi="Calibri" w:cs="Calibri"/>
          <w:i/>
          <w:iCs/>
          <w:sz w:val="22"/>
          <w:szCs w:val="22"/>
          <w:lang w:val="en-US"/>
        </w:rPr>
        <w:t xml:space="preserve"> corruption </w:t>
      </w:r>
      <w:r w:rsidR="002A3958">
        <w:rPr>
          <w:rStyle w:val="normalchar"/>
          <w:rFonts w:ascii="Calibri" w:hAnsi="Calibri" w:cs="Calibri"/>
          <w:i/>
          <w:iCs/>
          <w:sz w:val="22"/>
          <w:szCs w:val="22"/>
          <w:lang w:val="en-US"/>
        </w:rPr>
        <w:t>cases</w:t>
      </w:r>
      <w:r w:rsidRPr="00994EA3">
        <w:rPr>
          <w:rStyle w:val="normalchar"/>
          <w:rFonts w:ascii="Calibri" w:hAnsi="Calibri" w:cs="Calibri"/>
          <w:i/>
          <w:iCs/>
          <w:sz w:val="22"/>
          <w:szCs w:val="22"/>
          <w:lang w:val="en-US"/>
        </w:rPr>
        <w:t xml:space="preserve">, but will also become effective instruments </w:t>
      </w:r>
      <w:r w:rsidR="002A3958">
        <w:rPr>
          <w:rStyle w:val="normalchar"/>
          <w:rFonts w:ascii="Calibri" w:hAnsi="Calibri" w:cs="Calibri"/>
          <w:i/>
          <w:iCs/>
          <w:sz w:val="22"/>
          <w:szCs w:val="22"/>
          <w:lang w:val="en-US"/>
        </w:rPr>
        <w:t xml:space="preserve">in the hands </w:t>
      </w:r>
      <w:r w:rsidRPr="00994EA3">
        <w:rPr>
          <w:rStyle w:val="normalchar"/>
          <w:rFonts w:ascii="Calibri" w:hAnsi="Calibri" w:cs="Calibri"/>
          <w:i/>
          <w:iCs/>
          <w:sz w:val="22"/>
          <w:szCs w:val="22"/>
          <w:lang w:val="en-US"/>
        </w:rPr>
        <w:t>of bribe-takers.</w:t>
      </w:r>
      <w:r w:rsidRPr="00994EA3">
        <w:rPr>
          <w:rFonts w:ascii="Calibri" w:hAnsi="Calibri" w:cs="Calibri"/>
          <w:sz w:val="22"/>
          <w:szCs w:val="22"/>
          <w:lang w:val="en-US"/>
        </w:rPr>
        <w:t xml:space="preserve"> </w:t>
      </w:r>
      <w:r w:rsidRPr="00994EA3">
        <w:rPr>
          <w:rFonts w:ascii="Calibri" w:hAnsi="Calibri" w:cs="Calibri"/>
          <w:i/>
          <w:iCs/>
          <w:sz w:val="22"/>
          <w:szCs w:val="22"/>
          <w:lang w:val="en-US"/>
        </w:rPr>
        <w:t>It is expected</w:t>
      </w:r>
      <w:r w:rsidRPr="00994EA3">
        <w:rPr>
          <w:rFonts w:ascii="Calibri" w:hAnsi="Calibri" w:cs="Calibri"/>
          <w:sz w:val="22"/>
          <w:szCs w:val="22"/>
          <w:lang w:val="en-US"/>
        </w:rPr>
        <w:t xml:space="preserve"> </w:t>
      </w:r>
      <w:r w:rsidR="002A3958">
        <w:rPr>
          <w:rFonts w:ascii="Calibri" w:hAnsi="Calibri" w:cs="Calibri"/>
          <w:sz w:val="22"/>
          <w:szCs w:val="22"/>
          <w:lang w:val="en-US"/>
        </w:rPr>
        <w:t xml:space="preserve">that </w:t>
      </w:r>
      <w:r w:rsidRPr="00994EA3">
        <w:rPr>
          <w:rFonts w:ascii="Calibri" w:hAnsi="Calibri" w:cs="Calibri"/>
          <w:i/>
          <w:iCs/>
          <w:sz w:val="22"/>
          <w:szCs w:val="22"/>
          <w:lang w:val="en-US"/>
        </w:rPr>
        <w:t>t</w:t>
      </w:r>
      <w:r w:rsidRPr="00994EA3">
        <w:rPr>
          <w:rStyle w:val="normalchar"/>
          <w:rFonts w:ascii="Calibri" w:hAnsi="Calibri" w:cs="Calibri"/>
          <w:i/>
          <w:iCs/>
          <w:sz w:val="22"/>
          <w:szCs w:val="22"/>
          <w:lang w:val="en-US"/>
        </w:rPr>
        <w:t xml:space="preserve">he chambers will be formed, actually, </w:t>
      </w:r>
      <w:r w:rsidR="002A3958">
        <w:rPr>
          <w:rStyle w:val="normalchar"/>
          <w:rFonts w:ascii="Calibri" w:hAnsi="Calibri" w:cs="Calibri"/>
          <w:i/>
          <w:iCs/>
          <w:sz w:val="22"/>
          <w:szCs w:val="22"/>
          <w:lang w:val="en-US"/>
        </w:rPr>
        <w:t>by</w:t>
      </w:r>
      <w:r w:rsidRPr="00994EA3">
        <w:rPr>
          <w:rStyle w:val="normalchar"/>
          <w:rFonts w:ascii="Calibri" w:hAnsi="Calibri" w:cs="Calibri"/>
          <w:i/>
          <w:iCs/>
          <w:sz w:val="22"/>
          <w:szCs w:val="22"/>
          <w:lang w:val="en-US"/>
        </w:rPr>
        <w:t xml:space="preserve"> judges currently delaying and obstructing legal cases submitted by the National Anti-Corruption Bureau (NABU) and </w:t>
      </w:r>
      <w:r w:rsidR="002A3958">
        <w:rPr>
          <w:rStyle w:val="normalchar"/>
          <w:rFonts w:ascii="Calibri" w:hAnsi="Calibri" w:cs="Calibri"/>
          <w:i/>
          <w:iCs/>
          <w:sz w:val="22"/>
          <w:szCs w:val="22"/>
          <w:lang w:val="en-US"/>
        </w:rPr>
        <w:t>the Specialized Anti-Corruption Prosecutor's Office (SAP</w:t>
      </w:r>
      <w:r w:rsidRPr="00994EA3">
        <w:rPr>
          <w:rStyle w:val="normalchar"/>
          <w:rFonts w:ascii="Calibri" w:hAnsi="Calibri" w:cs="Calibri"/>
          <w:i/>
          <w:iCs/>
          <w:sz w:val="22"/>
          <w:szCs w:val="22"/>
          <w:lang w:val="en-US"/>
        </w:rPr>
        <w:t>)</w:t>
      </w:r>
      <w:r w:rsidRPr="00994EA3">
        <w:rPr>
          <w:rStyle w:val="normalchar"/>
          <w:rFonts w:ascii="Calibri" w:hAnsi="Calibri" w:cs="Calibri"/>
          <w:sz w:val="22"/>
          <w:szCs w:val="22"/>
          <w:lang w:val="en-US"/>
        </w:rPr>
        <w:t xml:space="preserve">," explained the executive director of TI Ukraine </w:t>
      </w:r>
      <w:r w:rsidRPr="00994EA3">
        <w:rPr>
          <w:rStyle w:val="normalchar"/>
          <w:rFonts w:ascii="Calibri" w:hAnsi="Calibri" w:cs="Calibri"/>
          <w:b/>
          <w:bCs/>
          <w:sz w:val="22"/>
          <w:szCs w:val="22"/>
          <w:lang w:val="en-US"/>
        </w:rPr>
        <w:t>Yaroslav Yurchyshyn.</w:t>
      </w:r>
      <w:r w:rsidRPr="00994EA3">
        <w:rPr>
          <w:rFonts w:ascii="Calibri" w:hAnsi="Calibri" w:cs="Calibri"/>
          <w:sz w:val="22"/>
          <w:szCs w:val="22"/>
          <w:lang w:val="en-US"/>
        </w:rPr>
        <w:t xml:space="preserve"> </w:t>
      </w:r>
    </w:p>
    <w:p w:rsidR="0042463D" w:rsidRPr="00994EA3" w:rsidRDefault="002A3958" w:rsidP="00595F5C">
      <w:pPr>
        <w:pStyle w:val="1"/>
        <w:jc w:val="both"/>
        <w:rPr>
          <w:rFonts w:ascii="Calibri" w:hAnsi="Calibri" w:cs="Calibri"/>
          <w:sz w:val="22"/>
          <w:szCs w:val="22"/>
          <w:lang w:val="en-US"/>
        </w:rPr>
      </w:pPr>
      <w:r>
        <w:rPr>
          <w:rStyle w:val="normalchar"/>
          <w:rFonts w:ascii="Calibri" w:hAnsi="Calibri" w:cs="Calibri"/>
          <w:sz w:val="22"/>
          <w:szCs w:val="22"/>
          <w:lang w:val="en-US"/>
        </w:rPr>
        <w:t>In addition</w:t>
      </w:r>
      <w:r w:rsidR="0042463D" w:rsidRPr="00994EA3">
        <w:rPr>
          <w:rStyle w:val="normalchar"/>
          <w:rFonts w:ascii="Calibri" w:hAnsi="Calibri" w:cs="Calibri"/>
          <w:sz w:val="22"/>
          <w:szCs w:val="22"/>
          <w:lang w:val="en-US"/>
        </w:rPr>
        <w:t>, Ukraine has already developed a strong legal framework for the independent anti-corruption judicial system.</w:t>
      </w:r>
      <w:r w:rsidR="0042463D" w:rsidRPr="00994EA3">
        <w:rPr>
          <w:rFonts w:ascii="Calibri" w:hAnsi="Calibri" w:cs="Calibri"/>
          <w:sz w:val="22"/>
          <w:szCs w:val="22"/>
          <w:lang w:val="en-US"/>
        </w:rPr>
        <w:t xml:space="preserve"> </w:t>
      </w:r>
      <w:r w:rsidR="0042463D" w:rsidRPr="00994EA3">
        <w:rPr>
          <w:rStyle w:val="normalchar"/>
          <w:rFonts w:ascii="Calibri" w:hAnsi="Calibri" w:cs="Calibri"/>
          <w:sz w:val="22"/>
          <w:szCs w:val="22"/>
          <w:lang w:val="en-US"/>
        </w:rPr>
        <w:t xml:space="preserve">Namely, the updated law "On the Judiciary and the Status of Judges" already </w:t>
      </w:r>
      <w:r>
        <w:rPr>
          <w:rStyle w:val="normalchar"/>
          <w:rFonts w:ascii="Calibri" w:hAnsi="Calibri" w:cs="Calibri"/>
          <w:sz w:val="22"/>
          <w:szCs w:val="22"/>
          <w:lang w:val="en-US"/>
        </w:rPr>
        <w:t>envisages</w:t>
      </w:r>
      <w:r w:rsidR="0042463D" w:rsidRPr="00994EA3">
        <w:rPr>
          <w:rStyle w:val="normalchar"/>
          <w:rFonts w:ascii="Calibri" w:hAnsi="Calibri" w:cs="Calibri"/>
          <w:sz w:val="22"/>
          <w:szCs w:val="22"/>
          <w:lang w:val="en-US"/>
        </w:rPr>
        <w:t xml:space="preserve"> the launch of the </w:t>
      </w:r>
      <w:r>
        <w:rPr>
          <w:rStyle w:val="normalchar"/>
          <w:rFonts w:ascii="Calibri" w:hAnsi="Calibri" w:cs="Calibri"/>
          <w:sz w:val="22"/>
          <w:szCs w:val="22"/>
          <w:lang w:val="en-US"/>
        </w:rPr>
        <w:t>High</w:t>
      </w:r>
      <w:r w:rsidR="0042463D" w:rsidRPr="00994EA3">
        <w:rPr>
          <w:rStyle w:val="normalchar"/>
          <w:rFonts w:ascii="Calibri" w:hAnsi="Calibri" w:cs="Calibri"/>
          <w:sz w:val="22"/>
          <w:szCs w:val="22"/>
          <w:lang w:val="en-US"/>
        </w:rPr>
        <w:t xml:space="preserve"> Anti</w:t>
      </w:r>
      <w:r>
        <w:rPr>
          <w:rStyle w:val="normalchar"/>
          <w:rFonts w:ascii="Calibri" w:hAnsi="Calibri" w:cs="Calibri"/>
          <w:sz w:val="22"/>
          <w:szCs w:val="22"/>
          <w:lang w:val="en-US"/>
        </w:rPr>
        <w:t>-C</w:t>
      </w:r>
      <w:r w:rsidR="0042463D" w:rsidRPr="00994EA3">
        <w:rPr>
          <w:rStyle w:val="normalchar"/>
          <w:rFonts w:ascii="Calibri" w:hAnsi="Calibri" w:cs="Calibri"/>
          <w:sz w:val="22"/>
          <w:szCs w:val="22"/>
          <w:lang w:val="en-US"/>
        </w:rPr>
        <w:t>orruption Court of Ukraine.</w:t>
      </w:r>
      <w:r w:rsidR="0042463D" w:rsidRPr="00994EA3">
        <w:rPr>
          <w:rFonts w:ascii="Calibri" w:hAnsi="Calibri" w:cs="Calibri"/>
          <w:sz w:val="22"/>
          <w:szCs w:val="22"/>
          <w:lang w:val="en-US"/>
        </w:rPr>
        <w:t xml:space="preserve"> </w:t>
      </w:r>
      <w:r>
        <w:rPr>
          <w:rFonts w:ascii="Calibri" w:hAnsi="Calibri" w:cs="Calibri"/>
          <w:sz w:val="22"/>
          <w:szCs w:val="22"/>
          <w:lang w:val="en-US"/>
        </w:rPr>
        <w:t xml:space="preserve">Therefore, </w:t>
      </w:r>
      <w:r w:rsidR="0042463D" w:rsidRPr="00994EA3">
        <w:rPr>
          <w:rStyle w:val="normalchar"/>
          <w:rFonts w:ascii="Calibri" w:hAnsi="Calibri" w:cs="Calibri"/>
          <w:sz w:val="22"/>
          <w:szCs w:val="22"/>
          <w:lang w:val="en-US"/>
        </w:rPr>
        <w:t xml:space="preserve">the law that has already been adopted </w:t>
      </w:r>
      <w:r w:rsidR="00A91BA8">
        <w:rPr>
          <w:rStyle w:val="normalchar"/>
          <w:rFonts w:ascii="Calibri" w:hAnsi="Calibri" w:cs="Calibri"/>
          <w:sz w:val="22"/>
          <w:szCs w:val="22"/>
          <w:lang w:val="en-US"/>
        </w:rPr>
        <w:t xml:space="preserve">should be implemented </w:t>
      </w:r>
      <w:r w:rsidR="0042463D" w:rsidRPr="00994EA3">
        <w:rPr>
          <w:rStyle w:val="normalchar"/>
          <w:rFonts w:ascii="Calibri" w:hAnsi="Calibri" w:cs="Calibri"/>
          <w:sz w:val="22"/>
          <w:szCs w:val="22"/>
          <w:lang w:val="en-US"/>
        </w:rPr>
        <w:t xml:space="preserve">instead of finding ways to </w:t>
      </w:r>
      <w:r w:rsidR="00A91BA8">
        <w:rPr>
          <w:rStyle w:val="normalchar"/>
          <w:rFonts w:ascii="Calibri" w:hAnsi="Calibri" w:cs="Calibri"/>
          <w:sz w:val="22"/>
          <w:szCs w:val="22"/>
          <w:lang w:val="en-US"/>
        </w:rPr>
        <w:t>avoid</w:t>
      </w:r>
      <w:r w:rsidR="0042463D" w:rsidRPr="00994EA3">
        <w:rPr>
          <w:rStyle w:val="normalchar"/>
          <w:rFonts w:ascii="Calibri" w:hAnsi="Calibri" w:cs="Calibri"/>
          <w:sz w:val="22"/>
          <w:szCs w:val="22"/>
          <w:lang w:val="en-US"/>
        </w:rPr>
        <w:t xml:space="preserve"> it.</w:t>
      </w:r>
      <w:r w:rsidR="0042463D" w:rsidRPr="00994EA3">
        <w:rPr>
          <w:rFonts w:ascii="Calibri" w:hAnsi="Calibri" w:cs="Calibri"/>
          <w:sz w:val="22"/>
          <w:szCs w:val="22"/>
          <w:lang w:val="en-US"/>
        </w:rPr>
        <w:t xml:space="preserve"> </w:t>
      </w:r>
    </w:p>
    <w:p w:rsidR="0042463D" w:rsidRPr="00994EA3" w:rsidRDefault="0042463D" w:rsidP="00595F5C">
      <w:pPr>
        <w:pStyle w:val="1"/>
        <w:jc w:val="both"/>
        <w:rPr>
          <w:rFonts w:ascii="Calibri" w:hAnsi="Calibri" w:cs="Calibri"/>
          <w:sz w:val="22"/>
          <w:szCs w:val="22"/>
          <w:lang w:val="en-US"/>
        </w:rPr>
      </w:pPr>
      <w:r w:rsidRPr="00994EA3">
        <w:rPr>
          <w:rStyle w:val="normalchar"/>
          <w:rFonts w:ascii="Calibri" w:hAnsi="Calibri" w:cs="Calibri"/>
          <w:sz w:val="22"/>
          <w:szCs w:val="22"/>
          <w:lang w:val="en-US"/>
        </w:rPr>
        <w:t xml:space="preserve">The </w:t>
      </w:r>
      <w:r w:rsidR="004B37EA">
        <w:rPr>
          <w:rStyle w:val="normalchar"/>
          <w:rFonts w:ascii="Calibri" w:hAnsi="Calibri" w:cs="Calibri"/>
          <w:sz w:val="22"/>
          <w:szCs w:val="22"/>
          <w:lang w:val="en-US"/>
        </w:rPr>
        <w:t>key elements</w:t>
      </w:r>
      <w:r w:rsidRPr="00994EA3">
        <w:rPr>
          <w:rStyle w:val="normalchar"/>
          <w:rFonts w:ascii="Calibri" w:hAnsi="Calibri" w:cs="Calibri"/>
          <w:sz w:val="22"/>
          <w:szCs w:val="22"/>
          <w:lang w:val="en-US"/>
        </w:rPr>
        <w:t xml:space="preserve"> of the anti-corruption judicial system should be:</w:t>
      </w:r>
      <w:r w:rsidRPr="00994EA3">
        <w:rPr>
          <w:rFonts w:ascii="Calibri" w:hAnsi="Calibri" w:cs="Calibri"/>
          <w:sz w:val="22"/>
          <w:szCs w:val="22"/>
          <w:lang w:val="en-US"/>
        </w:rPr>
        <w:t xml:space="preserve"> </w:t>
      </w:r>
    </w:p>
    <w:p w:rsidR="0042463D" w:rsidRPr="00595F5C" w:rsidRDefault="0042463D" w:rsidP="00595F5C">
      <w:pPr>
        <w:numPr>
          <w:ilvl w:val="0"/>
          <w:numId w:val="10"/>
        </w:numPr>
        <w:pBdr>
          <w:top w:val="none" w:sz="0" w:space="0" w:color="auto"/>
          <w:left w:val="none" w:sz="0" w:space="0" w:color="auto"/>
          <w:bottom w:val="none" w:sz="0" w:space="0" w:color="auto"/>
          <w:right w:val="none" w:sz="0" w:space="0" w:color="auto"/>
          <w:bar w:val="none" w:sz="0" w:color="auto"/>
        </w:pBdr>
        <w:spacing w:before="100" w:beforeAutospacing="1" w:after="160" w:line="240" w:lineRule="atLeast"/>
        <w:jc w:val="both"/>
        <w:rPr>
          <w:rFonts w:ascii="Calibri" w:hAnsi="Calibri" w:cs="Calibri"/>
          <w:lang w:val="en-US"/>
        </w:rPr>
      </w:pPr>
      <w:r w:rsidRPr="00595F5C">
        <w:rPr>
          <w:rStyle w:val="list0020paragraphchar"/>
          <w:rFonts w:ascii="Calibri" w:hAnsi="Calibri" w:cs="Calibri"/>
          <w:lang w:val="en-US"/>
        </w:rPr>
        <w:t>Legal cases submitted</w:t>
      </w:r>
      <w:r w:rsidRPr="00595F5C">
        <w:rPr>
          <w:rStyle w:val="notranslate"/>
          <w:rFonts w:ascii="Calibri" w:hAnsi="Calibri" w:cs="Calibri"/>
          <w:lang w:val="en-US"/>
        </w:rPr>
        <w:t xml:space="preserve"> </w:t>
      </w:r>
      <w:r w:rsidR="004B37EA">
        <w:rPr>
          <w:rStyle w:val="list0020paragraphchar"/>
          <w:rFonts w:ascii="Calibri" w:hAnsi="Calibri" w:cs="Calibri"/>
          <w:lang w:val="en-US"/>
        </w:rPr>
        <w:t>by NABU and the S</w:t>
      </w:r>
      <w:r w:rsidRPr="00595F5C">
        <w:rPr>
          <w:rStyle w:val="list0020paragraphchar"/>
          <w:rFonts w:ascii="Calibri" w:hAnsi="Calibri" w:cs="Calibri"/>
          <w:lang w:val="en-US"/>
        </w:rPr>
        <w:t>AP should be considered by the anti-corruption court only;</w:t>
      </w:r>
      <w:r w:rsidRPr="00595F5C">
        <w:rPr>
          <w:rFonts w:ascii="Calibri" w:hAnsi="Calibri" w:cs="Calibri"/>
          <w:lang w:val="en-US"/>
        </w:rPr>
        <w:t xml:space="preserve"> </w:t>
      </w:r>
    </w:p>
    <w:p w:rsidR="0042463D" w:rsidRPr="00595F5C" w:rsidRDefault="004B37EA" w:rsidP="00595F5C">
      <w:pPr>
        <w:numPr>
          <w:ilvl w:val="0"/>
          <w:numId w:val="10"/>
        </w:numPr>
        <w:pBdr>
          <w:top w:val="none" w:sz="0" w:space="0" w:color="auto"/>
          <w:left w:val="none" w:sz="0" w:space="0" w:color="auto"/>
          <w:bottom w:val="none" w:sz="0" w:space="0" w:color="auto"/>
          <w:right w:val="none" w:sz="0" w:space="0" w:color="auto"/>
          <w:bar w:val="none" w:sz="0" w:color="auto"/>
        </w:pBdr>
        <w:spacing w:before="100" w:beforeAutospacing="1" w:after="160" w:line="240" w:lineRule="atLeast"/>
        <w:jc w:val="both"/>
        <w:rPr>
          <w:rFonts w:ascii="Calibri" w:hAnsi="Calibri" w:cs="Calibri"/>
          <w:lang w:val="en-US"/>
        </w:rPr>
      </w:pPr>
      <w:r>
        <w:rPr>
          <w:rStyle w:val="list0020paragraphchar"/>
          <w:rFonts w:ascii="Calibri" w:hAnsi="Calibri" w:cs="Calibri"/>
          <w:lang w:val="en-US"/>
        </w:rPr>
        <w:t>An</w:t>
      </w:r>
      <w:r w:rsidR="0042463D" w:rsidRPr="00595F5C">
        <w:rPr>
          <w:rStyle w:val="list0020paragraphchar"/>
          <w:rFonts w:ascii="Calibri" w:hAnsi="Calibri" w:cs="Calibri"/>
          <w:lang w:val="en-US"/>
        </w:rPr>
        <w:t xml:space="preserve"> Independent Appeal Chamber should be established as a part of the </w:t>
      </w:r>
      <w:r>
        <w:rPr>
          <w:rStyle w:val="list0020paragraphchar"/>
          <w:rFonts w:ascii="Calibri" w:hAnsi="Calibri" w:cs="Calibri"/>
          <w:lang w:val="en-US"/>
        </w:rPr>
        <w:t>High</w:t>
      </w:r>
      <w:r w:rsidR="0042463D" w:rsidRPr="00595F5C">
        <w:rPr>
          <w:rStyle w:val="list0020paragraphchar"/>
          <w:rFonts w:ascii="Calibri" w:hAnsi="Calibri" w:cs="Calibri"/>
          <w:lang w:val="en-US"/>
        </w:rPr>
        <w:t xml:space="preserve"> Anti-Corruption Court;</w:t>
      </w:r>
      <w:r w:rsidR="0042463D" w:rsidRPr="00595F5C">
        <w:rPr>
          <w:rFonts w:ascii="Calibri" w:hAnsi="Calibri" w:cs="Calibri"/>
          <w:lang w:val="en-US"/>
        </w:rPr>
        <w:t xml:space="preserve"> </w:t>
      </w:r>
    </w:p>
    <w:p w:rsidR="0042463D" w:rsidRPr="00595F5C" w:rsidRDefault="0042463D" w:rsidP="00595F5C">
      <w:pPr>
        <w:numPr>
          <w:ilvl w:val="0"/>
          <w:numId w:val="10"/>
        </w:numPr>
        <w:pBdr>
          <w:top w:val="none" w:sz="0" w:space="0" w:color="auto"/>
          <w:left w:val="none" w:sz="0" w:space="0" w:color="auto"/>
          <w:bottom w:val="none" w:sz="0" w:space="0" w:color="auto"/>
          <w:right w:val="none" w:sz="0" w:space="0" w:color="auto"/>
          <w:bar w:val="none" w:sz="0" w:color="auto"/>
        </w:pBdr>
        <w:spacing w:before="100" w:beforeAutospacing="1" w:after="160" w:line="240" w:lineRule="atLeast"/>
        <w:jc w:val="both"/>
        <w:rPr>
          <w:rFonts w:ascii="Calibri" w:hAnsi="Calibri" w:cs="Calibri"/>
          <w:lang w:val="en-US"/>
        </w:rPr>
      </w:pPr>
      <w:r w:rsidRPr="00595F5C">
        <w:rPr>
          <w:rStyle w:val="list0020paragraphchar"/>
          <w:rFonts w:ascii="Calibri" w:hAnsi="Calibri" w:cs="Calibri"/>
          <w:lang w:val="en-US"/>
        </w:rPr>
        <w:t>Judge candidates</w:t>
      </w:r>
      <w:r w:rsidRPr="00595F5C">
        <w:rPr>
          <w:rFonts w:ascii="Calibri" w:hAnsi="Calibri" w:cs="Calibri"/>
          <w:lang w:val="en-US"/>
        </w:rPr>
        <w:t xml:space="preserve"> </w:t>
      </w:r>
      <w:r w:rsidR="004B37EA">
        <w:rPr>
          <w:rStyle w:val="list0020paragraphchar"/>
          <w:rFonts w:ascii="Calibri" w:hAnsi="Calibri" w:cs="Calibri"/>
          <w:lang w:val="en-US"/>
        </w:rPr>
        <w:t>must</w:t>
      </w:r>
      <w:r w:rsidRPr="00595F5C">
        <w:rPr>
          <w:rFonts w:ascii="Calibri" w:hAnsi="Calibri" w:cs="Calibri"/>
          <w:lang w:val="en-US"/>
        </w:rPr>
        <w:t xml:space="preserve"> </w:t>
      </w:r>
      <w:r w:rsidRPr="00595F5C">
        <w:rPr>
          <w:rStyle w:val="list0020paragraphchar"/>
          <w:rFonts w:ascii="Calibri" w:hAnsi="Calibri" w:cs="Calibri"/>
          <w:lang w:val="en-US"/>
        </w:rPr>
        <w:t>be elected</w:t>
      </w:r>
      <w:r w:rsidR="004B37EA">
        <w:rPr>
          <w:rFonts w:ascii="Calibri" w:hAnsi="Calibri" w:cs="Calibri"/>
          <w:lang w:val="en-US"/>
        </w:rPr>
        <w:t xml:space="preserve"> in</w:t>
      </w:r>
      <w:r w:rsidRPr="00595F5C">
        <w:rPr>
          <w:rFonts w:ascii="Calibri" w:hAnsi="Calibri" w:cs="Calibri"/>
          <w:lang w:val="en-US"/>
        </w:rPr>
        <w:t xml:space="preserve"> an o</w:t>
      </w:r>
      <w:r w:rsidRPr="00595F5C">
        <w:rPr>
          <w:rStyle w:val="list0020paragraphchar"/>
          <w:rFonts w:ascii="Calibri" w:hAnsi="Calibri" w:cs="Calibri"/>
          <w:lang w:val="en-US"/>
        </w:rPr>
        <w:t>pen</w:t>
      </w:r>
      <w:r w:rsidRPr="00595F5C">
        <w:rPr>
          <w:rFonts w:ascii="Calibri" w:hAnsi="Calibri" w:cs="Calibri"/>
          <w:lang w:val="en-US"/>
        </w:rPr>
        <w:t xml:space="preserve"> </w:t>
      </w:r>
      <w:r w:rsidRPr="00595F5C">
        <w:rPr>
          <w:rStyle w:val="list0020paragraphchar"/>
          <w:rFonts w:ascii="Calibri" w:hAnsi="Calibri" w:cs="Calibri"/>
          <w:lang w:val="en-US"/>
        </w:rPr>
        <w:t>competition.</w:t>
      </w:r>
      <w:r w:rsidRPr="00595F5C">
        <w:rPr>
          <w:rFonts w:ascii="Calibri" w:hAnsi="Calibri" w:cs="Calibri"/>
          <w:lang w:val="en-US"/>
        </w:rPr>
        <w:t xml:space="preserve"> </w:t>
      </w:r>
      <w:r w:rsidRPr="00595F5C">
        <w:rPr>
          <w:rStyle w:val="list0020paragraphchar"/>
          <w:rFonts w:ascii="Calibri" w:hAnsi="Calibri" w:cs="Calibri"/>
          <w:lang w:val="en-US"/>
        </w:rPr>
        <w:t>International partners should form the majority of a collegial panel appointing judges;</w:t>
      </w:r>
      <w:r w:rsidRPr="00595F5C">
        <w:rPr>
          <w:rFonts w:ascii="Calibri" w:hAnsi="Calibri" w:cs="Calibri"/>
          <w:lang w:val="en-US"/>
        </w:rPr>
        <w:t xml:space="preserve"> </w:t>
      </w:r>
    </w:p>
    <w:p w:rsidR="0042463D" w:rsidRPr="00595F5C" w:rsidRDefault="0042463D" w:rsidP="00595F5C">
      <w:pPr>
        <w:numPr>
          <w:ilvl w:val="0"/>
          <w:numId w:val="10"/>
        </w:numPr>
        <w:pBdr>
          <w:top w:val="none" w:sz="0" w:space="0" w:color="auto"/>
          <w:left w:val="none" w:sz="0" w:space="0" w:color="auto"/>
          <w:bottom w:val="none" w:sz="0" w:space="0" w:color="auto"/>
          <w:right w:val="none" w:sz="0" w:space="0" w:color="auto"/>
          <w:bar w:val="none" w:sz="0" w:color="auto"/>
        </w:pBdr>
        <w:spacing w:before="100" w:beforeAutospacing="1" w:after="160" w:line="240" w:lineRule="atLeast"/>
        <w:jc w:val="both"/>
        <w:rPr>
          <w:rFonts w:ascii="Calibri" w:hAnsi="Calibri" w:cs="Calibri"/>
          <w:lang w:val="en-US"/>
        </w:rPr>
      </w:pPr>
      <w:r w:rsidRPr="00595F5C">
        <w:rPr>
          <w:rStyle w:val="list0020paragraphchar"/>
          <w:rFonts w:ascii="Calibri" w:hAnsi="Calibri" w:cs="Calibri"/>
          <w:lang w:val="en-US"/>
        </w:rPr>
        <w:t xml:space="preserve">Anti-corruption judges shall </w:t>
      </w:r>
      <w:r w:rsidR="004B37EA">
        <w:rPr>
          <w:rStyle w:val="list0020paragraphchar"/>
          <w:rFonts w:ascii="Calibri" w:hAnsi="Calibri" w:cs="Calibri"/>
          <w:lang w:val="en-US"/>
        </w:rPr>
        <w:t>be provided with a high remuneration</w:t>
      </w:r>
      <w:r w:rsidRPr="00595F5C">
        <w:rPr>
          <w:rStyle w:val="list0020paragraphchar"/>
          <w:rFonts w:ascii="Calibri" w:hAnsi="Calibri" w:cs="Calibri"/>
          <w:lang w:val="en-US"/>
        </w:rPr>
        <w:t>.</w:t>
      </w:r>
      <w:r w:rsidRPr="00595F5C">
        <w:rPr>
          <w:rFonts w:ascii="Calibri" w:hAnsi="Calibri" w:cs="Calibri"/>
          <w:lang w:val="en-US"/>
        </w:rPr>
        <w:t xml:space="preserve"> </w:t>
      </w:r>
      <w:r w:rsidRPr="00595F5C">
        <w:rPr>
          <w:rStyle w:val="list0020paragraphchar"/>
          <w:rFonts w:ascii="Calibri" w:hAnsi="Calibri" w:cs="Calibri"/>
          <w:lang w:val="en-US"/>
        </w:rPr>
        <w:t xml:space="preserve">In addition, </w:t>
      </w:r>
      <w:r w:rsidR="004B37EA">
        <w:rPr>
          <w:rStyle w:val="list0020paragraphchar"/>
          <w:rFonts w:ascii="Calibri" w:hAnsi="Calibri" w:cs="Calibri"/>
          <w:lang w:val="en-US"/>
        </w:rPr>
        <w:t xml:space="preserve">a sufficient level of security should be ensured for </w:t>
      </w:r>
      <w:r w:rsidRPr="00595F5C">
        <w:rPr>
          <w:rStyle w:val="list0020paragraphchar"/>
          <w:rFonts w:ascii="Calibri" w:hAnsi="Calibri" w:cs="Calibri"/>
          <w:lang w:val="en-US"/>
        </w:rPr>
        <w:t>judges and members of their</w:t>
      </w:r>
      <w:r w:rsidRPr="00595F5C">
        <w:rPr>
          <w:rFonts w:ascii="Calibri" w:hAnsi="Calibri" w:cs="Calibri"/>
          <w:lang w:val="en-US"/>
        </w:rPr>
        <w:t xml:space="preserve"> </w:t>
      </w:r>
      <w:r w:rsidRPr="00595F5C">
        <w:rPr>
          <w:rStyle w:val="list0020paragraphchar"/>
          <w:rFonts w:ascii="Calibri" w:hAnsi="Calibri" w:cs="Calibri"/>
          <w:lang w:val="en-US"/>
        </w:rPr>
        <w:t>families</w:t>
      </w:r>
      <w:r w:rsidR="004B37EA">
        <w:rPr>
          <w:rFonts w:ascii="Calibri" w:hAnsi="Calibri" w:cs="Calibri"/>
          <w:lang w:val="en-US"/>
        </w:rPr>
        <w:t>.</w:t>
      </w:r>
      <w:r w:rsidRPr="00595F5C">
        <w:rPr>
          <w:rFonts w:ascii="Calibri" w:hAnsi="Calibri" w:cs="Calibri"/>
          <w:lang w:val="en-US"/>
        </w:rPr>
        <w:t xml:space="preserve"> </w:t>
      </w:r>
    </w:p>
    <w:p w:rsidR="0042463D" w:rsidRPr="00994EA3" w:rsidRDefault="0042463D" w:rsidP="00595F5C">
      <w:pPr>
        <w:pStyle w:val="1"/>
        <w:spacing w:after="160" w:afterAutospacing="0" w:line="240" w:lineRule="atLeast"/>
        <w:jc w:val="both"/>
        <w:rPr>
          <w:rFonts w:ascii="Calibri" w:hAnsi="Calibri" w:cs="Calibri"/>
          <w:sz w:val="22"/>
          <w:szCs w:val="22"/>
          <w:lang w:val="en-US"/>
        </w:rPr>
      </w:pPr>
      <w:r w:rsidRPr="00994EA3">
        <w:rPr>
          <w:rStyle w:val="normalchar"/>
          <w:rFonts w:ascii="Calibri" w:hAnsi="Calibri" w:cs="Calibri"/>
          <w:sz w:val="22"/>
          <w:szCs w:val="22"/>
          <w:lang w:val="en-US"/>
        </w:rPr>
        <w:t xml:space="preserve">Transparency International Ukraine </w:t>
      </w:r>
      <w:r w:rsidR="004B37EA">
        <w:rPr>
          <w:rStyle w:val="normalchar"/>
          <w:rFonts w:ascii="Calibri" w:hAnsi="Calibri" w:cs="Calibri"/>
          <w:sz w:val="22"/>
          <w:szCs w:val="22"/>
          <w:lang w:val="en-US"/>
        </w:rPr>
        <w:t>calls on</w:t>
      </w:r>
      <w:r w:rsidRPr="00994EA3">
        <w:rPr>
          <w:rStyle w:val="normalchar"/>
          <w:rFonts w:ascii="Calibri" w:hAnsi="Calibri" w:cs="Calibri"/>
          <w:sz w:val="22"/>
          <w:szCs w:val="22"/>
          <w:lang w:val="en-US"/>
        </w:rPr>
        <w:t xml:space="preserve"> the Ukrainian authorities </w:t>
      </w:r>
      <w:r w:rsidR="004B37EA">
        <w:rPr>
          <w:rStyle w:val="normalchar"/>
          <w:rFonts w:ascii="Calibri" w:hAnsi="Calibri" w:cs="Calibri"/>
          <w:sz w:val="22"/>
          <w:szCs w:val="22"/>
          <w:lang w:val="en-US"/>
        </w:rPr>
        <w:t xml:space="preserve">to </w:t>
      </w:r>
      <w:r w:rsidRPr="00994EA3">
        <w:rPr>
          <w:rStyle w:val="normalchar"/>
          <w:rFonts w:ascii="Calibri" w:hAnsi="Calibri" w:cs="Calibri"/>
          <w:sz w:val="22"/>
          <w:szCs w:val="22"/>
          <w:lang w:val="en-US"/>
        </w:rPr>
        <w:t xml:space="preserve">stop playing an intricate game with the European partners </w:t>
      </w:r>
      <w:r w:rsidR="004B37EA">
        <w:rPr>
          <w:rStyle w:val="normalchar"/>
          <w:rFonts w:ascii="Calibri" w:hAnsi="Calibri" w:cs="Calibri"/>
          <w:sz w:val="22"/>
          <w:szCs w:val="22"/>
          <w:lang w:val="en-US"/>
        </w:rPr>
        <w:t>and</w:t>
      </w:r>
      <w:r w:rsidR="004D697A">
        <w:rPr>
          <w:rStyle w:val="normalchar"/>
          <w:rFonts w:ascii="Calibri" w:hAnsi="Calibri" w:cs="Calibri"/>
          <w:sz w:val="22"/>
          <w:szCs w:val="22"/>
          <w:lang w:val="en-US"/>
        </w:rPr>
        <w:t xml:space="preserve"> to focus on the launch</w:t>
      </w:r>
      <w:r w:rsidRPr="00994EA3">
        <w:rPr>
          <w:rStyle w:val="normalchar"/>
          <w:rFonts w:ascii="Calibri" w:hAnsi="Calibri" w:cs="Calibri"/>
          <w:sz w:val="22"/>
          <w:szCs w:val="22"/>
          <w:lang w:val="en-US"/>
        </w:rPr>
        <w:t xml:space="preserve"> of the anti-corruption court, as stipulated by law, taking into account the proposed</w:t>
      </w:r>
      <w:r w:rsidRPr="00994EA3">
        <w:rPr>
          <w:rFonts w:ascii="Calibri" w:hAnsi="Calibri" w:cs="Calibri"/>
          <w:sz w:val="22"/>
          <w:szCs w:val="22"/>
          <w:lang w:val="en-US"/>
        </w:rPr>
        <w:t xml:space="preserve"> </w:t>
      </w:r>
      <w:r w:rsidR="004D697A">
        <w:rPr>
          <w:rStyle w:val="normalchar"/>
          <w:rFonts w:ascii="Calibri" w:hAnsi="Calibri" w:cs="Calibri"/>
          <w:sz w:val="22"/>
          <w:szCs w:val="22"/>
          <w:lang w:val="en-US"/>
        </w:rPr>
        <w:t>key elements</w:t>
      </w:r>
      <w:r w:rsidRPr="00994EA3">
        <w:rPr>
          <w:rStyle w:val="normalchar"/>
          <w:rFonts w:ascii="Calibri" w:hAnsi="Calibri" w:cs="Calibri"/>
          <w:sz w:val="22"/>
          <w:szCs w:val="22"/>
          <w:lang w:val="en-US"/>
        </w:rPr>
        <w:t>. Also, the organization urges the European partners to be con</w:t>
      </w:r>
      <w:r w:rsidR="004D697A">
        <w:rPr>
          <w:rStyle w:val="normalchar"/>
          <w:rFonts w:ascii="Calibri" w:hAnsi="Calibri" w:cs="Calibri"/>
          <w:sz w:val="22"/>
          <w:szCs w:val="22"/>
          <w:lang w:val="en-US"/>
        </w:rPr>
        <w:t xml:space="preserve">sistent in their demands and </w:t>
      </w:r>
      <w:r w:rsidRPr="00994EA3">
        <w:rPr>
          <w:rStyle w:val="normalchar"/>
          <w:rFonts w:ascii="Calibri" w:hAnsi="Calibri" w:cs="Calibri"/>
          <w:sz w:val="22"/>
          <w:szCs w:val="22"/>
          <w:lang w:val="en-US"/>
        </w:rPr>
        <w:t xml:space="preserve">not </w:t>
      </w:r>
      <w:r w:rsidR="004D697A">
        <w:rPr>
          <w:rStyle w:val="normalchar"/>
          <w:rFonts w:ascii="Calibri" w:hAnsi="Calibri" w:cs="Calibri"/>
          <w:sz w:val="22"/>
          <w:szCs w:val="22"/>
          <w:lang w:val="en-US"/>
        </w:rPr>
        <w:t xml:space="preserve">to </w:t>
      </w:r>
      <w:r w:rsidRPr="00994EA3">
        <w:rPr>
          <w:rStyle w:val="normalchar"/>
          <w:rFonts w:ascii="Calibri" w:hAnsi="Calibri" w:cs="Calibri"/>
          <w:sz w:val="22"/>
          <w:szCs w:val="22"/>
          <w:lang w:val="en-US"/>
        </w:rPr>
        <w:t xml:space="preserve">make </w:t>
      </w:r>
      <w:r w:rsidR="004D697A">
        <w:rPr>
          <w:rStyle w:val="normalchar"/>
          <w:rFonts w:ascii="Calibri" w:hAnsi="Calibri" w:cs="Calibri"/>
          <w:sz w:val="22"/>
          <w:szCs w:val="22"/>
          <w:lang w:val="en-US"/>
        </w:rPr>
        <w:t xml:space="preserve">any </w:t>
      </w:r>
      <w:r w:rsidRPr="00994EA3">
        <w:rPr>
          <w:rStyle w:val="normalchar"/>
          <w:rFonts w:ascii="Calibri" w:hAnsi="Calibri" w:cs="Calibri"/>
          <w:sz w:val="22"/>
          <w:szCs w:val="22"/>
          <w:lang w:val="en-US"/>
        </w:rPr>
        <w:t>concessions.</w:t>
      </w:r>
      <w:r w:rsidRPr="00994EA3">
        <w:rPr>
          <w:rFonts w:ascii="Calibri" w:hAnsi="Calibri" w:cs="Calibri"/>
          <w:sz w:val="22"/>
          <w:szCs w:val="22"/>
          <w:lang w:val="en-US"/>
        </w:rPr>
        <w:t xml:space="preserve"> </w:t>
      </w:r>
      <w:r w:rsidR="004D697A">
        <w:rPr>
          <w:rFonts w:ascii="Calibri" w:hAnsi="Calibri" w:cs="Calibri"/>
          <w:sz w:val="22"/>
          <w:szCs w:val="22"/>
          <w:lang w:val="en-US"/>
        </w:rPr>
        <w:t xml:space="preserve">After all, </w:t>
      </w:r>
      <w:r w:rsidR="004D697A">
        <w:rPr>
          <w:rStyle w:val="normalchar"/>
          <w:rFonts w:ascii="Calibri" w:hAnsi="Calibri" w:cs="Calibri"/>
          <w:sz w:val="22"/>
          <w:szCs w:val="22"/>
          <w:lang w:val="en-US"/>
        </w:rPr>
        <w:t>t</w:t>
      </w:r>
      <w:r w:rsidRPr="00994EA3">
        <w:rPr>
          <w:rStyle w:val="normalchar"/>
          <w:rFonts w:ascii="Calibri" w:hAnsi="Calibri" w:cs="Calibri"/>
          <w:sz w:val="22"/>
          <w:szCs w:val="22"/>
          <w:lang w:val="en-US"/>
        </w:rPr>
        <w:t xml:space="preserve">he consequences of such actions </w:t>
      </w:r>
      <w:r w:rsidR="004D697A">
        <w:rPr>
          <w:rStyle w:val="normalchar"/>
          <w:rFonts w:ascii="Calibri" w:hAnsi="Calibri" w:cs="Calibri"/>
          <w:sz w:val="22"/>
          <w:szCs w:val="22"/>
          <w:lang w:val="en-US"/>
        </w:rPr>
        <w:t>would not</w:t>
      </w:r>
      <w:r w:rsidRPr="00994EA3">
        <w:rPr>
          <w:rStyle w:val="normalchar"/>
          <w:rFonts w:ascii="Calibri" w:hAnsi="Calibri" w:cs="Calibri"/>
          <w:sz w:val="22"/>
          <w:szCs w:val="22"/>
          <w:lang w:val="en-US"/>
        </w:rPr>
        <w:t xml:space="preserve"> be the expected r</w:t>
      </w:r>
      <w:r w:rsidR="004D697A">
        <w:rPr>
          <w:rStyle w:val="normalchar"/>
          <w:rFonts w:ascii="Calibri" w:hAnsi="Calibri" w:cs="Calibri"/>
          <w:sz w:val="22"/>
          <w:szCs w:val="22"/>
          <w:lang w:val="en-US"/>
        </w:rPr>
        <w:t>eforms but imitation</w:t>
      </w:r>
      <w:r w:rsidRPr="00994EA3">
        <w:rPr>
          <w:rStyle w:val="normalchar"/>
          <w:rFonts w:ascii="Calibri" w:hAnsi="Calibri" w:cs="Calibri"/>
          <w:sz w:val="22"/>
          <w:szCs w:val="22"/>
          <w:lang w:val="en-US"/>
        </w:rPr>
        <w:t xml:space="preserve"> </w:t>
      </w:r>
      <w:r w:rsidR="004D697A">
        <w:rPr>
          <w:rStyle w:val="normalchar"/>
          <w:rFonts w:ascii="Calibri" w:hAnsi="Calibri" w:cs="Calibri"/>
          <w:sz w:val="22"/>
          <w:szCs w:val="22"/>
          <w:lang w:val="en-US"/>
        </w:rPr>
        <w:t>and imitation</w:t>
      </w:r>
      <w:r w:rsidRPr="00994EA3">
        <w:rPr>
          <w:rStyle w:val="normalchar"/>
          <w:rFonts w:ascii="Calibri" w:hAnsi="Calibri" w:cs="Calibri"/>
          <w:sz w:val="22"/>
          <w:szCs w:val="22"/>
          <w:lang w:val="en-US"/>
        </w:rPr>
        <w:t xml:space="preserve"> only.</w:t>
      </w:r>
      <w:r w:rsidRPr="00994EA3">
        <w:rPr>
          <w:rFonts w:ascii="Calibri" w:hAnsi="Calibri" w:cs="Calibri"/>
          <w:sz w:val="22"/>
          <w:szCs w:val="22"/>
          <w:lang w:val="en-US"/>
        </w:rPr>
        <w:t xml:space="preserve"> </w:t>
      </w:r>
    </w:p>
    <w:tbl>
      <w:tblPr>
        <w:tblW w:w="9735" w:type="dxa"/>
        <w:tblInd w:w="-13" w:type="dxa"/>
        <w:tblCellMar>
          <w:top w:w="15" w:type="dxa"/>
          <w:left w:w="15" w:type="dxa"/>
          <w:bottom w:w="15" w:type="dxa"/>
          <w:right w:w="15" w:type="dxa"/>
        </w:tblCellMar>
        <w:tblLook w:val="0000" w:firstRow="0" w:lastRow="0" w:firstColumn="0" w:lastColumn="0" w:noHBand="0" w:noVBand="0"/>
      </w:tblPr>
      <w:tblGrid>
        <w:gridCol w:w="4092"/>
        <w:gridCol w:w="5643"/>
      </w:tblGrid>
      <w:tr w:rsidR="0042463D" w:rsidRPr="00994EA3">
        <w:trPr>
          <w:trHeight w:val="2366"/>
        </w:trPr>
        <w:tc>
          <w:tcPr>
            <w:tcW w:w="4092" w:type="dxa"/>
            <w:noWrap/>
            <w:vAlign w:val="center"/>
          </w:tcPr>
          <w:p w:rsidR="0042463D" w:rsidRDefault="0042463D" w:rsidP="00595F5C">
            <w:pPr>
              <w:pStyle w:val="table0020normal1"/>
              <w:spacing w:before="0" w:beforeAutospacing="0" w:after="0" w:afterAutospacing="0"/>
              <w:rPr>
                <w:rStyle w:val="af4"/>
                <w:rFonts w:ascii="Calibri" w:hAnsi="Calibri" w:cs="Calibri"/>
                <w:sz w:val="18"/>
                <w:szCs w:val="18"/>
                <w:lang w:val="en-US"/>
              </w:rPr>
            </w:pPr>
            <w:bookmarkStart w:id="1" w:name="table01"/>
            <w:bookmarkEnd w:id="1"/>
            <w:r w:rsidRPr="00994EA3">
              <w:rPr>
                <w:rStyle w:val="af5"/>
                <w:rFonts w:ascii="Calibri" w:hAnsi="Calibri" w:cs="Calibri"/>
                <w:i/>
                <w:iCs/>
                <w:sz w:val="18"/>
                <w:szCs w:val="18"/>
              </w:rPr>
              <w:lastRenderedPageBreak/>
              <w:t xml:space="preserve">Contact  for media: </w:t>
            </w:r>
            <w:r>
              <w:rPr>
                <w:rStyle w:val="af4"/>
                <w:rFonts w:ascii="Calibri" w:hAnsi="Calibri" w:cs="Calibri"/>
                <w:sz w:val="18"/>
                <w:szCs w:val="18"/>
              </w:rPr>
              <w:t>Ol</w:t>
            </w:r>
            <w:r>
              <w:rPr>
                <w:rStyle w:val="af4"/>
                <w:rFonts w:ascii="Calibri" w:hAnsi="Calibri" w:cs="Calibri"/>
                <w:sz w:val="18"/>
                <w:szCs w:val="18"/>
                <w:lang w:val="en-US"/>
              </w:rPr>
              <w:t>h</w:t>
            </w:r>
            <w:r w:rsidRPr="00994EA3">
              <w:rPr>
                <w:rStyle w:val="af4"/>
                <w:rFonts w:ascii="Calibri" w:hAnsi="Calibri" w:cs="Calibri"/>
                <w:sz w:val="18"/>
                <w:szCs w:val="18"/>
              </w:rPr>
              <w:t xml:space="preserve">a Tymchenko, </w:t>
            </w:r>
            <w:r>
              <w:rPr>
                <w:rStyle w:val="af4"/>
                <w:rFonts w:ascii="Calibri" w:hAnsi="Calibri" w:cs="Calibri"/>
                <w:sz w:val="18"/>
                <w:szCs w:val="18"/>
                <w:lang w:val="en-US"/>
              </w:rPr>
              <w:t xml:space="preserve">Head of </w:t>
            </w:r>
            <w:r w:rsidRPr="00994EA3">
              <w:rPr>
                <w:rStyle w:val="af4"/>
                <w:rFonts w:ascii="Calibri" w:hAnsi="Calibri" w:cs="Calibri"/>
                <w:sz w:val="18"/>
                <w:szCs w:val="18"/>
              </w:rPr>
              <w:t>Communication</w:t>
            </w:r>
            <w:r>
              <w:rPr>
                <w:rStyle w:val="af4"/>
                <w:rFonts w:ascii="Calibri" w:hAnsi="Calibri" w:cs="Calibri"/>
                <w:sz w:val="18"/>
                <w:szCs w:val="18"/>
              </w:rPr>
              <w:t xml:space="preserve"> Department</w:t>
            </w:r>
            <w:r>
              <w:rPr>
                <w:rStyle w:val="af4"/>
                <w:rFonts w:ascii="Calibri" w:hAnsi="Calibri" w:cs="Calibri"/>
                <w:sz w:val="18"/>
                <w:szCs w:val="18"/>
                <w:lang w:val="en-US"/>
              </w:rPr>
              <w:t xml:space="preserve">, </w:t>
            </w:r>
          </w:p>
          <w:p w:rsidR="0042463D" w:rsidRPr="00994EA3" w:rsidRDefault="0042463D" w:rsidP="00595F5C">
            <w:pPr>
              <w:pStyle w:val="table0020normal1"/>
              <w:spacing w:before="0" w:beforeAutospacing="0" w:after="0" w:afterAutospacing="0"/>
              <w:rPr>
                <w:rStyle w:val="af4"/>
                <w:rFonts w:ascii="Calibri" w:hAnsi="Calibri" w:cs="Calibri"/>
                <w:sz w:val="18"/>
                <w:szCs w:val="18"/>
                <w:lang w:val="en-US"/>
              </w:rPr>
            </w:pPr>
            <w:r w:rsidRPr="00994EA3">
              <w:rPr>
                <w:rStyle w:val="af4"/>
                <w:rFonts w:ascii="Calibri" w:hAnsi="Calibri" w:cs="Calibri"/>
                <w:sz w:val="18"/>
                <w:szCs w:val="18"/>
              </w:rPr>
              <w:t xml:space="preserve"> Transparency International Ukraine</w:t>
            </w:r>
          </w:p>
          <w:p w:rsidR="0042463D" w:rsidRPr="00595F5C" w:rsidRDefault="0042463D" w:rsidP="00595F5C">
            <w:pPr>
              <w:pStyle w:val="a7"/>
              <w:pBdr>
                <w:top w:val="none" w:sz="0" w:space="0" w:color="auto"/>
                <w:left w:val="none" w:sz="0" w:space="0" w:color="auto"/>
                <w:bottom w:val="none" w:sz="0" w:space="0" w:color="auto"/>
                <w:right w:val="none" w:sz="0" w:space="0" w:color="auto"/>
                <w:bar w:val="none" w:sz="0" w:color="auto"/>
              </w:pBdr>
              <w:spacing w:before="0" w:after="0"/>
              <w:rPr>
                <w:rFonts w:ascii="Calibri" w:hAnsi="Calibri" w:cs="Calibri"/>
                <w:sz w:val="18"/>
                <w:szCs w:val="18"/>
                <w:lang w:val="en-US"/>
              </w:rPr>
            </w:pPr>
            <w:r w:rsidRPr="00595F5C">
              <w:rPr>
                <w:rStyle w:val="af4"/>
                <w:rFonts w:ascii="Calibri" w:hAnsi="Calibri" w:cs="Calibri"/>
                <w:sz w:val="18"/>
                <w:szCs w:val="18"/>
                <w:lang w:val="en-US"/>
              </w:rPr>
              <w:t xml:space="preserve">Phone: </w:t>
            </w:r>
            <w:r w:rsidRPr="00994EA3">
              <w:rPr>
                <w:rStyle w:val="af4"/>
                <w:rFonts w:ascii="Calibri" w:hAnsi="Calibri" w:cs="Calibri"/>
                <w:sz w:val="18"/>
                <w:szCs w:val="18"/>
                <w:lang w:val="en-US"/>
              </w:rPr>
              <w:t xml:space="preserve">+ 38 </w:t>
            </w:r>
            <w:r w:rsidRPr="00595F5C">
              <w:rPr>
                <w:rStyle w:val="af4"/>
                <w:rFonts w:ascii="Calibri" w:hAnsi="Calibri" w:cs="Calibri"/>
                <w:sz w:val="18"/>
                <w:szCs w:val="18"/>
                <w:lang w:val="en-US"/>
              </w:rPr>
              <w:t xml:space="preserve">050-352-96-18, </w:t>
            </w:r>
          </w:p>
          <w:p w:rsidR="0042463D" w:rsidRPr="00994EA3" w:rsidRDefault="0042463D" w:rsidP="00595F5C">
            <w:pPr>
              <w:pStyle w:val="a7"/>
              <w:pBdr>
                <w:top w:val="none" w:sz="0" w:space="0" w:color="auto"/>
                <w:left w:val="none" w:sz="0" w:space="0" w:color="auto"/>
                <w:bottom w:val="none" w:sz="0" w:space="0" w:color="auto"/>
                <w:right w:val="none" w:sz="0" w:space="0" w:color="auto"/>
                <w:bar w:val="none" w:sz="0" w:color="auto"/>
              </w:pBdr>
              <w:spacing w:before="0" w:after="0"/>
              <w:rPr>
                <w:rFonts w:ascii="Calibri" w:hAnsi="Calibri" w:cs="Calibri"/>
                <w:sz w:val="18"/>
                <w:szCs w:val="18"/>
                <w:lang w:val="uk-UA"/>
              </w:rPr>
            </w:pPr>
            <w:r w:rsidRPr="00994EA3">
              <w:rPr>
                <w:rStyle w:val="af4"/>
                <w:rFonts w:ascii="Calibri" w:hAnsi="Calibri" w:cs="Calibri"/>
                <w:sz w:val="18"/>
                <w:szCs w:val="18"/>
                <w:lang w:val="en-US"/>
              </w:rPr>
              <w:t>E</w:t>
            </w:r>
            <w:r w:rsidRPr="00595F5C">
              <w:rPr>
                <w:rStyle w:val="af4"/>
                <w:rFonts w:ascii="Calibri" w:hAnsi="Calibri" w:cs="Calibri"/>
                <w:sz w:val="18"/>
                <w:szCs w:val="18"/>
                <w:lang w:val="en-US"/>
              </w:rPr>
              <w:t xml:space="preserve">-mail: </w:t>
            </w:r>
            <w:hyperlink r:id="rId7" w:history="1">
              <w:r w:rsidRPr="00595F5C">
                <w:rPr>
                  <w:rStyle w:val="af4"/>
                  <w:rFonts w:ascii="Calibri" w:hAnsi="Calibri" w:cs="Calibri"/>
                  <w:color w:val="0000FF"/>
                  <w:sz w:val="18"/>
                  <w:szCs w:val="18"/>
                  <w:u w:val="single"/>
                  <w:lang w:val="en-US"/>
                </w:rPr>
                <w:t>tymchenko@ti-ukraine.org</w:t>
              </w:r>
            </w:hyperlink>
          </w:p>
        </w:tc>
        <w:tc>
          <w:tcPr>
            <w:tcW w:w="5643" w:type="dxa"/>
            <w:vAlign w:val="center"/>
          </w:tcPr>
          <w:p w:rsidR="0042463D" w:rsidRPr="00595F5C" w:rsidRDefault="0042463D" w:rsidP="00595F5C">
            <w:pPr>
              <w:pStyle w:val="a7"/>
              <w:pBdr>
                <w:top w:val="none" w:sz="0" w:space="0" w:color="auto"/>
                <w:left w:val="none" w:sz="0" w:space="0" w:color="auto"/>
                <w:bottom w:val="none" w:sz="0" w:space="0" w:color="auto"/>
                <w:right w:val="none" w:sz="0" w:space="0" w:color="auto"/>
                <w:bar w:val="none" w:sz="0" w:color="auto"/>
              </w:pBdr>
              <w:spacing w:before="0" w:after="0"/>
              <w:rPr>
                <w:rFonts w:ascii="Calibri" w:hAnsi="Calibri" w:cs="Calibri"/>
                <w:sz w:val="18"/>
                <w:szCs w:val="18"/>
                <w:lang w:val="en-US"/>
              </w:rPr>
            </w:pPr>
            <w:r w:rsidRPr="00595F5C">
              <w:rPr>
                <w:rStyle w:val="af4"/>
                <w:rFonts w:ascii="Calibri" w:hAnsi="Calibri" w:cs="Calibri"/>
                <w:b/>
                <w:bCs/>
                <w:sz w:val="18"/>
                <w:szCs w:val="18"/>
                <w:lang w:val="en-US"/>
              </w:rPr>
              <w:t>Transparency International Ukraine</w:t>
            </w:r>
            <w:r w:rsidRPr="00595F5C">
              <w:rPr>
                <w:rStyle w:val="af4"/>
                <w:rFonts w:ascii="Calibri" w:hAnsi="Calibri" w:cs="Calibri"/>
                <w:sz w:val="18"/>
                <w:szCs w:val="18"/>
                <w:lang w:val="en-US"/>
              </w:rPr>
              <w:t xml:space="preserve"> 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t>
            </w:r>
          </w:p>
          <w:p w:rsidR="0042463D" w:rsidRPr="00994EA3" w:rsidRDefault="00402487" w:rsidP="00595F5C">
            <w:pPr>
              <w:pStyle w:val="a7"/>
              <w:pBdr>
                <w:top w:val="none" w:sz="0" w:space="0" w:color="auto"/>
                <w:left w:val="none" w:sz="0" w:space="0" w:color="auto"/>
                <w:bottom w:val="none" w:sz="0" w:space="0" w:color="auto"/>
                <w:right w:val="none" w:sz="0" w:space="0" w:color="auto"/>
                <w:bar w:val="none" w:sz="0" w:color="auto"/>
              </w:pBdr>
              <w:spacing w:before="0" w:after="0"/>
              <w:rPr>
                <w:rFonts w:ascii="Calibri" w:hAnsi="Calibri" w:cs="Calibri"/>
                <w:sz w:val="18"/>
                <w:szCs w:val="18"/>
                <w:lang w:val="en-US"/>
              </w:rPr>
            </w:pPr>
            <w:hyperlink r:id="rId8" w:history="1">
              <w:r w:rsidR="0042463D" w:rsidRPr="00994EA3">
                <w:rPr>
                  <w:rStyle w:val="a3"/>
                  <w:rFonts w:ascii="Calibri" w:hAnsi="Calibri" w:cs="Calibri"/>
                  <w:sz w:val="18"/>
                  <w:szCs w:val="18"/>
                </w:rPr>
                <w:t>www.ti-ukraine.org</w:t>
              </w:r>
            </w:hyperlink>
          </w:p>
        </w:tc>
      </w:tr>
    </w:tbl>
    <w:p w:rsidR="0042463D" w:rsidRPr="00994EA3" w:rsidRDefault="0042463D" w:rsidP="00595F5C">
      <w:pPr>
        <w:pBdr>
          <w:top w:val="none" w:sz="0" w:space="0" w:color="auto"/>
          <w:left w:val="none" w:sz="0" w:space="0" w:color="auto"/>
          <w:bottom w:val="none" w:sz="0" w:space="0" w:color="auto"/>
          <w:right w:val="none" w:sz="0" w:space="0" w:color="auto"/>
          <w:bar w:val="none" w:sz="0" w:color="auto"/>
        </w:pBdr>
        <w:rPr>
          <w:rFonts w:ascii="Calibri" w:hAnsi="Calibri" w:cs="Calibri"/>
          <w:sz w:val="18"/>
          <w:szCs w:val="18"/>
        </w:rPr>
      </w:pPr>
    </w:p>
    <w:p w:rsidR="0042463D" w:rsidRPr="00360F2C" w:rsidRDefault="0042463D" w:rsidP="00BB41A6">
      <w:pPr>
        <w:widowControl w:val="0"/>
        <w:pBdr>
          <w:top w:val="none" w:sz="0" w:space="0" w:color="auto"/>
          <w:left w:val="none" w:sz="0" w:space="0" w:color="auto"/>
          <w:bottom w:val="none" w:sz="0" w:space="0" w:color="auto"/>
          <w:right w:val="none" w:sz="0" w:space="0" w:color="auto"/>
          <w:bar w:val="none" w:sz="0" w:color="auto"/>
        </w:pBdr>
        <w:spacing w:line="240" w:lineRule="auto"/>
        <w:rPr>
          <w:lang w:val="uk-UA"/>
        </w:rPr>
      </w:pPr>
    </w:p>
    <w:sectPr w:rsidR="0042463D" w:rsidRPr="00360F2C" w:rsidSect="00993683">
      <w:headerReference w:type="default" r:id="rId9"/>
      <w:pgSz w:w="11900" w:h="16840"/>
      <w:pgMar w:top="1134" w:right="849" w:bottom="1134" w:left="1418" w:header="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487" w:rsidRDefault="00402487">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402487" w:rsidRDefault="0040248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487" w:rsidRDefault="00402487">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402487" w:rsidRDefault="00402487">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3D" w:rsidRDefault="00FB26B5">
    <w:pPr>
      <w:pStyle w:val="a4"/>
      <w:pBdr>
        <w:top w:val="none" w:sz="0" w:space="0" w:color="auto"/>
        <w:left w:val="none" w:sz="0" w:space="0" w:color="auto"/>
        <w:bottom w:val="none" w:sz="0" w:space="0" w:color="auto"/>
        <w:right w:val="none" w:sz="0" w:space="0" w:color="auto"/>
        <w:bar w:val="none" w:sz="0" w:color="auto"/>
      </w:pBdr>
      <w:tabs>
        <w:tab w:val="clear" w:pos="9355"/>
        <w:tab w:val="left" w:pos="9133"/>
      </w:tabs>
    </w:pPr>
    <w:r>
      <w:rPr>
        <w:noProof/>
        <w:lang w:eastAsia="ru-RU"/>
      </w:rPr>
      <w:drawing>
        <wp:inline distT="0" distB="0" distL="0" distR="0">
          <wp:extent cx="6019800" cy="107632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1076325"/>
                  </a:xfrm>
                  <a:prstGeom prst="rect">
                    <a:avLst/>
                  </a:prstGeom>
                  <a:noFill/>
                  <a:ln>
                    <a:noFill/>
                  </a:ln>
                </pic:spPr>
              </pic:pic>
            </a:graphicData>
          </a:graphic>
        </wp:inline>
      </w:drawing>
    </w:r>
    <w:r w:rsidR="0042463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C64"/>
    <w:multiLevelType w:val="hybridMultilevel"/>
    <w:tmpl w:val="60BEC98C"/>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1" w15:restartNumberingAfterBreak="0">
    <w:nsid w:val="15A87305"/>
    <w:multiLevelType w:val="hybridMultilevel"/>
    <w:tmpl w:val="AA922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4C1E4F"/>
    <w:multiLevelType w:val="hybridMultilevel"/>
    <w:tmpl w:val="EE2CB59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15:restartNumberingAfterBreak="0">
    <w:nsid w:val="47067378"/>
    <w:multiLevelType w:val="multilevel"/>
    <w:tmpl w:val="35C421D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7F83902"/>
    <w:multiLevelType w:val="multilevel"/>
    <w:tmpl w:val="936885B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CCD2A4A"/>
    <w:multiLevelType w:val="hybridMultilevel"/>
    <w:tmpl w:val="3B94315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7" w15:restartNumberingAfterBreak="0">
    <w:nsid w:val="4E362B86"/>
    <w:multiLevelType w:val="hybridMultilevel"/>
    <w:tmpl w:val="BA001976"/>
    <w:lvl w:ilvl="0" w:tplc="010CAB0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8" w15:restartNumberingAfterBreak="0">
    <w:nsid w:val="515E56FF"/>
    <w:multiLevelType w:val="hybridMultilevel"/>
    <w:tmpl w:val="92C037CE"/>
    <w:lvl w:ilvl="0" w:tplc="1BB42E90">
      <w:start w:val="23"/>
      <w:numFmt w:val="bullet"/>
      <w:lvlText w:val="-"/>
      <w:lvlJc w:val="left"/>
      <w:pPr>
        <w:ind w:left="405" w:hanging="360"/>
      </w:pPr>
      <w:rPr>
        <w:rFonts w:ascii="Minion Pro" w:eastAsia="Times New Roman" w:hAnsi="Minion Pro"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cs="Wingdings" w:hint="default"/>
      </w:rPr>
    </w:lvl>
    <w:lvl w:ilvl="3" w:tplc="04190001">
      <w:start w:val="1"/>
      <w:numFmt w:val="bullet"/>
      <w:lvlText w:val=""/>
      <w:lvlJc w:val="left"/>
      <w:pPr>
        <w:ind w:left="2565" w:hanging="360"/>
      </w:pPr>
      <w:rPr>
        <w:rFonts w:ascii="Symbol" w:hAnsi="Symbol" w:cs="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cs="Wingdings" w:hint="default"/>
      </w:rPr>
    </w:lvl>
    <w:lvl w:ilvl="6" w:tplc="04190001">
      <w:start w:val="1"/>
      <w:numFmt w:val="bullet"/>
      <w:lvlText w:val=""/>
      <w:lvlJc w:val="left"/>
      <w:pPr>
        <w:ind w:left="4725" w:hanging="360"/>
      </w:pPr>
      <w:rPr>
        <w:rFonts w:ascii="Symbol" w:hAnsi="Symbol" w:cs="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cs="Wingdings" w:hint="default"/>
      </w:rPr>
    </w:lvl>
  </w:abstractNum>
  <w:abstractNum w:abstractNumId="9" w15:restartNumberingAfterBreak="0">
    <w:nsid w:val="5AA11D0C"/>
    <w:multiLevelType w:val="multilevel"/>
    <w:tmpl w:val="026A19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5"/>
  </w:num>
  <w:num w:numId="3">
    <w:abstractNumId w:val="0"/>
  </w:num>
  <w:num w:numId="4">
    <w:abstractNumId w:val="8"/>
  </w:num>
  <w:num w:numId="5">
    <w:abstractNumId w:val="4"/>
  </w:num>
  <w:num w:numId="6">
    <w:abstractNumId w:val="3"/>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AE"/>
    <w:rsid w:val="00011B23"/>
    <w:rsid w:val="00012378"/>
    <w:rsid w:val="0004237B"/>
    <w:rsid w:val="000539ED"/>
    <w:rsid w:val="000928EB"/>
    <w:rsid w:val="000A733A"/>
    <w:rsid w:val="000B5F97"/>
    <w:rsid w:val="000B642B"/>
    <w:rsid w:val="000B659C"/>
    <w:rsid w:val="000B6A97"/>
    <w:rsid w:val="000B72E2"/>
    <w:rsid w:val="000F5E85"/>
    <w:rsid w:val="001018A5"/>
    <w:rsid w:val="00102700"/>
    <w:rsid w:val="00103A3F"/>
    <w:rsid w:val="0011539D"/>
    <w:rsid w:val="00117F4E"/>
    <w:rsid w:val="001370CA"/>
    <w:rsid w:val="00143504"/>
    <w:rsid w:val="001457EC"/>
    <w:rsid w:val="001511DE"/>
    <w:rsid w:val="00154F13"/>
    <w:rsid w:val="001550DE"/>
    <w:rsid w:val="00181DE9"/>
    <w:rsid w:val="00191E6B"/>
    <w:rsid w:val="001947DA"/>
    <w:rsid w:val="001966FD"/>
    <w:rsid w:val="001B6E4C"/>
    <w:rsid w:val="001C0B30"/>
    <w:rsid w:val="002658D3"/>
    <w:rsid w:val="00290AC3"/>
    <w:rsid w:val="00297D09"/>
    <w:rsid w:val="002A3958"/>
    <w:rsid w:val="002B1BAF"/>
    <w:rsid w:val="002C43B7"/>
    <w:rsid w:val="002E0862"/>
    <w:rsid w:val="002E7A23"/>
    <w:rsid w:val="002F6EB9"/>
    <w:rsid w:val="002F7764"/>
    <w:rsid w:val="00303DAE"/>
    <w:rsid w:val="00312157"/>
    <w:rsid w:val="00343A49"/>
    <w:rsid w:val="003502FA"/>
    <w:rsid w:val="00360F2C"/>
    <w:rsid w:val="003643CA"/>
    <w:rsid w:val="00382271"/>
    <w:rsid w:val="0039208F"/>
    <w:rsid w:val="00397B92"/>
    <w:rsid w:val="003B0AEB"/>
    <w:rsid w:val="003B1B81"/>
    <w:rsid w:val="003C1CC2"/>
    <w:rsid w:val="003C6EC1"/>
    <w:rsid w:val="003E2F5F"/>
    <w:rsid w:val="00402487"/>
    <w:rsid w:val="00402C93"/>
    <w:rsid w:val="0042463D"/>
    <w:rsid w:val="00447996"/>
    <w:rsid w:val="0045010F"/>
    <w:rsid w:val="00462DCE"/>
    <w:rsid w:val="00463548"/>
    <w:rsid w:val="00474D42"/>
    <w:rsid w:val="004A1539"/>
    <w:rsid w:val="004B345D"/>
    <w:rsid w:val="004B37EA"/>
    <w:rsid w:val="004D11E4"/>
    <w:rsid w:val="004D697A"/>
    <w:rsid w:val="004E11BC"/>
    <w:rsid w:val="00513000"/>
    <w:rsid w:val="00513FB8"/>
    <w:rsid w:val="00516479"/>
    <w:rsid w:val="00517867"/>
    <w:rsid w:val="005203A5"/>
    <w:rsid w:val="005353F8"/>
    <w:rsid w:val="005448C3"/>
    <w:rsid w:val="00546B8D"/>
    <w:rsid w:val="005476FC"/>
    <w:rsid w:val="00550345"/>
    <w:rsid w:val="00552F58"/>
    <w:rsid w:val="00555A39"/>
    <w:rsid w:val="005640FA"/>
    <w:rsid w:val="005651C8"/>
    <w:rsid w:val="00570A78"/>
    <w:rsid w:val="00572516"/>
    <w:rsid w:val="005824C7"/>
    <w:rsid w:val="005843A3"/>
    <w:rsid w:val="00584885"/>
    <w:rsid w:val="00587439"/>
    <w:rsid w:val="00595F5C"/>
    <w:rsid w:val="005B32D9"/>
    <w:rsid w:val="005C32A6"/>
    <w:rsid w:val="005E58BE"/>
    <w:rsid w:val="005E648E"/>
    <w:rsid w:val="006069AA"/>
    <w:rsid w:val="00611AB9"/>
    <w:rsid w:val="006208C4"/>
    <w:rsid w:val="006269EA"/>
    <w:rsid w:val="006276D5"/>
    <w:rsid w:val="0065175C"/>
    <w:rsid w:val="00655089"/>
    <w:rsid w:val="00655C3C"/>
    <w:rsid w:val="00660072"/>
    <w:rsid w:val="00667A02"/>
    <w:rsid w:val="0068200B"/>
    <w:rsid w:val="006A2D78"/>
    <w:rsid w:val="006B642D"/>
    <w:rsid w:val="006E2A19"/>
    <w:rsid w:val="006E4192"/>
    <w:rsid w:val="0070151D"/>
    <w:rsid w:val="00707940"/>
    <w:rsid w:val="00734976"/>
    <w:rsid w:val="007373B2"/>
    <w:rsid w:val="007A14F5"/>
    <w:rsid w:val="007B6929"/>
    <w:rsid w:val="007B7E85"/>
    <w:rsid w:val="007D602D"/>
    <w:rsid w:val="007E4C07"/>
    <w:rsid w:val="007E71BB"/>
    <w:rsid w:val="007F4859"/>
    <w:rsid w:val="0082695E"/>
    <w:rsid w:val="0083006D"/>
    <w:rsid w:val="00831637"/>
    <w:rsid w:val="0083572D"/>
    <w:rsid w:val="0083688A"/>
    <w:rsid w:val="00850C75"/>
    <w:rsid w:val="00862C57"/>
    <w:rsid w:val="008711DE"/>
    <w:rsid w:val="00884D44"/>
    <w:rsid w:val="008C2A84"/>
    <w:rsid w:val="008C5BED"/>
    <w:rsid w:val="008D3944"/>
    <w:rsid w:val="008F0594"/>
    <w:rsid w:val="008F24B8"/>
    <w:rsid w:val="00922FC5"/>
    <w:rsid w:val="00956620"/>
    <w:rsid w:val="00961B7A"/>
    <w:rsid w:val="00962516"/>
    <w:rsid w:val="00974B17"/>
    <w:rsid w:val="009900DD"/>
    <w:rsid w:val="00993683"/>
    <w:rsid w:val="00994EA3"/>
    <w:rsid w:val="00997D07"/>
    <w:rsid w:val="009A26CA"/>
    <w:rsid w:val="009C106F"/>
    <w:rsid w:val="009C395D"/>
    <w:rsid w:val="009D0A08"/>
    <w:rsid w:val="00A0160D"/>
    <w:rsid w:val="00A0231A"/>
    <w:rsid w:val="00A2596F"/>
    <w:rsid w:val="00A40E49"/>
    <w:rsid w:val="00A434B6"/>
    <w:rsid w:val="00A4734E"/>
    <w:rsid w:val="00A503E9"/>
    <w:rsid w:val="00A613EF"/>
    <w:rsid w:val="00A6147C"/>
    <w:rsid w:val="00A63B04"/>
    <w:rsid w:val="00A6413F"/>
    <w:rsid w:val="00A7158A"/>
    <w:rsid w:val="00A91BA8"/>
    <w:rsid w:val="00AA46C3"/>
    <w:rsid w:val="00AB531E"/>
    <w:rsid w:val="00AC528F"/>
    <w:rsid w:val="00AD63D7"/>
    <w:rsid w:val="00AD7EE1"/>
    <w:rsid w:val="00AE0241"/>
    <w:rsid w:val="00AF02D0"/>
    <w:rsid w:val="00B01C83"/>
    <w:rsid w:val="00B01CB3"/>
    <w:rsid w:val="00B174B8"/>
    <w:rsid w:val="00B515F8"/>
    <w:rsid w:val="00B553F7"/>
    <w:rsid w:val="00B60996"/>
    <w:rsid w:val="00B7262C"/>
    <w:rsid w:val="00B87D69"/>
    <w:rsid w:val="00B9648E"/>
    <w:rsid w:val="00BA72F0"/>
    <w:rsid w:val="00BB41A6"/>
    <w:rsid w:val="00BB6C50"/>
    <w:rsid w:val="00BF7143"/>
    <w:rsid w:val="00C154E7"/>
    <w:rsid w:val="00C232BB"/>
    <w:rsid w:val="00C31F8B"/>
    <w:rsid w:val="00C32FFD"/>
    <w:rsid w:val="00C45536"/>
    <w:rsid w:val="00C46CE8"/>
    <w:rsid w:val="00C46EFB"/>
    <w:rsid w:val="00C56A67"/>
    <w:rsid w:val="00C60790"/>
    <w:rsid w:val="00C632FD"/>
    <w:rsid w:val="00C65BB4"/>
    <w:rsid w:val="00C75F8D"/>
    <w:rsid w:val="00CB1913"/>
    <w:rsid w:val="00CC683B"/>
    <w:rsid w:val="00CD0D37"/>
    <w:rsid w:val="00CE7762"/>
    <w:rsid w:val="00D04268"/>
    <w:rsid w:val="00D13FE1"/>
    <w:rsid w:val="00D15B33"/>
    <w:rsid w:val="00D2028D"/>
    <w:rsid w:val="00D43125"/>
    <w:rsid w:val="00D43B3C"/>
    <w:rsid w:val="00D54BC5"/>
    <w:rsid w:val="00D70186"/>
    <w:rsid w:val="00D71AAE"/>
    <w:rsid w:val="00D72ED5"/>
    <w:rsid w:val="00D74215"/>
    <w:rsid w:val="00D80A4D"/>
    <w:rsid w:val="00D8219D"/>
    <w:rsid w:val="00D8363E"/>
    <w:rsid w:val="00DB3FB2"/>
    <w:rsid w:val="00DC0373"/>
    <w:rsid w:val="00DD0B54"/>
    <w:rsid w:val="00DD2D1B"/>
    <w:rsid w:val="00DD397F"/>
    <w:rsid w:val="00DD5985"/>
    <w:rsid w:val="00DE620A"/>
    <w:rsid w:val="00DE6C9A"/>
    <w:rsid w:val="00DE6FE1"/>
    <w:rsid w:val="00DF53F0"/>
    <w:rsid w:val="00E14D6E"/>
    <w:rsid w:val="00E231D6"/>
    <w:rsid w:val="00E24302"/>
    <w:rsid w:val="00E369C9"/>
    <w:rsid w:val="00E419F6"/>
    <w:rsid w:val="00E730BD"/>
    <w:rsid w:val="00E81AE4"/>
    <w:rsid w:val="00EB24E3"/>
    <w:rsid w:val="00EF2DE2"/>
    <w:rsid w:val="00EF6CFF"/>
    <w:rsid w:val="00F029B6"/>
    <w:rsid w:val="00F13E60"/>
    <w:rsid w:val="00F152AB"/>
    <w:rsid w:val="00F212C0"/>
    <w:rsid w:val="00F41DB0"/>
    <w:rsid w:val="00F42541"/>
    <w:rsid w:val="00F553EC"/>
    <w:rsid w:val="00F83541"/>
    <w:rsid w:val="00F90493"/>
    <w:rsid w:val="00F90DC4"/>
    <w:rsid w:val="00FA1AE2"/>
    <w:rsid w:val="00FB26B5"/>
    <w:rsid w:val="00FB5CCC"/>
    <w:rsid w:val="00FC2C19"/>
    <w:rsid w:val="00FC3E6B"/>
    <w:rsid w:val="00FC4B90"/>
    <w:rsid w:val="00FD0760"/>
    <w:rsid w:val="00FD0815"/>
    <w:rsid w:val="00FD2B1F"/>
    <w:rsid w:val="00FD70F7"/>
    <w:rsid w:val="00FE76A3"/>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48FB67-CD34-4A3F-A0DF-40B6BABE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8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hAnsi="Cambria" w:cs="Cambria"/>
      <w:color w:val="000000"/>
      <w:sz w:val="22"/>
      <w:szCs w:val="22"/>
      <w:u w:color="000000"/>
      <w:lang w:val="ru-RU"/>
    </w:rPr>
  </w:style>
  <w:style w:type="paragraph" w:styleId="4">
    <w:name w:val="heading 4"/>
    <w:basedOn w:val="a"/>
    <w:link w:val="40"/>
    <w:uiPriority w:val="99"/>
    <w:qFormat/>
    <w:rsid w:val="003B1B81"/>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B1B81"/>
    <w:rPr>
      <w:rFonts w:eastAsia="Times New Roman"/>
      <w:b/>
      <w:bCs/>
      <w:sz w:val="24"/>
      <w:szCs w:val="24"/>
      <w:lang w:val="ru-RU" w:eastAsia="ru-RU"/>
    </w:rPr>
  </w:style>
  <w:style w:type="character" w:styleId="a3">
    <w:name w:val="Hyperlink"/>
    <w:uiPriority w:val="99"/>
    <w:rsid w:val="00993683"/>
    <w:rPr>
      <w:u w:val="single"/>
    </w:rPr>
  </w:style>
  <w:style w:type="table" w:customStyle="1" w:styleId="TableNormal1">
    <w:name w:val="Table Normal1"/>
    <w:uiPriority w:val="99"/>
    <w:rsid w:val="0099368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rPr>
    <w:tblPr>
      <w:tblCellMar>
        <w:top w:w="0" w:type="dxa"/>
        <w:left w:w="0" w:type="dxa"/>
        <w:bottom w:w="0" w:type="dxa"/>
        <w:right w:w="0" w:type="dxa"/>
      </w:tblCellMar>
    </w:tblPr>
  </w:style>
  <w:style w:type="paragraph" w:styleId="a4">
    <w:name w:val="header"/>
    <w:basedOn w:val="a"/>
    <w:link w:val="a5"/>
    <w:uiPriority w:val="99"/>
    <w:rsid w:val="00993683"/>
    <w:pPr>
      <w:tabs>
        <w:tab w:val="center" w:pos="4677"/>
        <w:tab w:val="right" w:pos="9355"/>
      </w:tabs>
      <w:spacing w:after="0" w:line="240" w:lineRule="auto"/>
    </w:pPr>
    <w:rPr>
      <w:rFonts w:ascii="Calibri" w:hAnsi="Calibri" w:cs="Calibri"/>
    </w:rPr>
  </w:style>
  <w:style w:type="character" w:customStyle="1" w:styleId="a5">
    <w:name w:val="Верхний колонтитул Знак"/>
    <w:link w:val="a4"/>
    <w:uiPriority w:val="99"/>
    <w:semiHidden/>
    <w:locked/>
    <w:rsid w:val="00AC528F"/>
    <w:rPr>
      <w:rFonts w:ascii="Cambria" w:hAnsi="Cambria" w:cs="Cambria"/>
      <w:color w:val="000000"/>
      <w:u w:color="000000"/>
      <w:lang w:val="ru-RU"/>
    </w:rPr>
  </w:style>
  <w:style w:type="paragraph" w:customStyle="1" w:styleId="a6">
    <w:name w:val="Колонтитули"/>
    <w:uiPriority w:val="99"/>
    <w:rsid w:val="009936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styleId="a7">
    <w:name w:val="Normal (Web)"/>
    <w:basedOn w:val="a"/>
    <w:uiPriority w:val="99"/>
    <w:rsid w:val="00993683"/>
    <w:pPr>
      <w:spacing w:before="100" w:after="100" w:line="240" w:lineRule="auto"/>
    </w:pPr>
    <w:rPr>
      <w:sz w:val="24"/>
      <w:szCs w:val="24"/>
    </w:rPr>
  </w:style>
  <w:style w:type="character" w:customStyle="1" w:styleId="a8">
    <w:name w:val="Посилання"/>
    <w:uiPriority w:val="99"/>
    <w:rsid w:val="00993683"/>
    <w:rPr>
      <w:color w:val="0000FF"/>
      <w:u w:val="single" w:color="0000FF"/>
    </w:rPr>
  </w:style>
  <w:style w:type="character" w:customStyle="1" w:styleId="Hyperlink0">
    <w:name w:val="Hyperlink.0"/>
    <w:uiPriority w:val="99"/>
    <w:rsid w:val="00993683"/>
    <w:rPr>
      <w:rFonts w:ascii="Calibri" w:hAnsi="Calibri" w:cs="Calibri"/>
      <w:color w:val="0000FF"/>
      <w:sz w:val="22"/>
      <w:szCs w:val="22"/>
      <w:u w:val="single" w:color="0000FF"/>
    </w:rPr>
  </w:style>
  <w:style w:type="character" w:customStyle="1" w:styleId="Hyperlink1">
    <w:name w:val="Hyperlink.1"/>
    <w:uiPriority w:val="99"/>
    <w:rsid w:val="00993683"/>
    <w:rPr>
      <w:rFonts w:ascii="Calibri" w:hAnsi="Calibri" w:cs="Calibri"/>
      <w:i/>
      <w:iCs/>
      <w:color w:val="0000FF"/>
      <w:u w:val="single" w:color="0000FF"/>
    </w:rPr>
  </w:style>
  <w:style w:type="character" w:customStyle="1" w:styleId="Hyperlink2">
    <w:name w:val="Hyperlink.2"/>
    <w:uiPriority w:val="99"/>
    <w:rsid w:val="00993683"/>
    <w:rPr>
      <w:color w:val="000000"/>
      <w:spacing w:val="0"/>
      <w:kern w:val="0"/>
      <w:position w:val="0"/>
      <w:u w:val="single" w:color="000000"/>
      <w:vertAlign w:val="baseline"/>
    </w:rPr>
  </w:style>
  <w:style w:type="paragraph" w:styleId="a9">
    <w:name w:val="Balloon Text"/>
    <w:basedOn w:val="a"/>
    <w:link w:val="aa"/>
    <w:uiPriority w:val="99"/>
    <w:semiHidden/>
    <w:rsid w:val="008711D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711DE"/>
    <w:rPr>
      <w:rFonts w:ascii="Tahoma" w:hAnsi="Tahoma" w:cs="Tahoma"/>
      <w:color w:val="000000"/>
      <w:sz w:val="16"/>
      <w:szCs w:val="16"/>
      <w:u w:color="000000"/>
      <w:lang w:val="ru-RU"/>
    </w:rPr>
  </w:style>
  <w:style w:type="character" w:styleId="ab">
    <w:name w:val="annotation reference"/>
    <w:uiPriority w:val="99"/>
    <w:semiHidden/>
    <w:rsid w:val="00D2028D"/>
    <w:rPr>
      <w:sz w:val="16"/>
      <w:szCs w:val="16"/>
    </w:rPr>
  </w:style>
  <w:style w:type="paragraph" w:styleId="ac">
    <w:name w:val="annotation text"/>
    <w:basedOn w:val="a"/>
    <w:link w:val="ad"/>
    <w:uiPriority w:val="99"/>
    <w:semiHidden/>
    <w:rsid w:val="00D2028D"/>
    <w:pPr>
      <w:spacing w:line="240" w:lineRule="auto"/>
    </w:pPr>
    <w:rPr>
      <w:sz w:val="20"/>
      <w:szCs w:val="20"/>
    </w:rPr>
  </w:style>
  <w:style w:type="character" w:customStyle="1" w:styleId="ad">
    <w:name w:val="Текст примечания Знак"/>
    <w:link w:val="ac"/>
    <w:uiPriority w:val="99"/>
    <w:semiHidden/>
    <w:locked/>
    <w:rsid w:val="00D2028D"/>
    <w:rPr>
      <w:rFonts w:ascii="Cambria" w:hAnsi="Cambria" w:cs="Cambria"/>
      <w:color w:val="000000"/>
      <w:u w:color="000000"/>
      <w:lang w:val="ru-RU"/>
    </w:rPr>
  </w:style>
  <w:style w:type="paragraph" w:styleId="ae">
    <w:name w:val="annotation subject"/>
    <w:basedOn w:val="ac"/>
    <w:next w:val="ac"/>
    <w:link w:val="af"/>
    <w:uiPriority w:val="99"/>
    <w:semiHidden/>
    <w:rsid w:val="00D2028D"/>
    <w:rPr>
      <w:b/>
      <w:bCs/>
    </w:rPr>
  </w:style>
  <w:style w:type="character" w:customStyle="1" w:styleId="af">
    <w:name w:val="Тема примечания Знак"/>
    <w:link w:val="ae"/>
    <w:uiPriority w:val="99"/>
    <w:semiHidden/>
    <w:locked/>
    <w:rsid w:val="00D2028D"/>
    <w:rPr>
      <w:rFonts w:ascii="Cambria" w:hAnsi="Cambria" w:cs="Cambria"/>
      <w:b/>
      <w:bCs/>
      <w:color w:val="000000"/>
      <w:u w:color="000000"/>
      <w:lang w:val="ru-RU"/>
    </w:rPr>
  </w:style>
  <w:style w:type="paragraph" w:styleId="af0">
    <w:name w:val="No Spacing"/>
    <w:uiPriority w:val="99"/>
    <w:qFormat/>
    <w:rsid w:val="003B1B8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2"/>
      <w:szCs w:val="22"/>
      <w:u w:color="000000"/>
      <w:lang w:val="ru-RU"/>
    </w:rPr>
  </w:style>
  <w:style w:type="character" w:customStyle="1" w:styleId="apple-converted-space">
    <w:name w:val="apple-converted-space"/>
    <w:basedOn w:val="a0"/>
    <w:uiPriority w:val="99"/>
    <w:rsid w:val="003B1B81"/>
  </w:style>
  <w:style w:type="character" w:styleId="af1">
    <w:name w:val="Subtle Emphasis"/>
    <w:aliases w:val="ті"/>
    <w:uiPriority w:val="99"/>
    <w:qFormat/>
    <w:rsid w:val="005C32A6"/>
    <w:rPr>
      <w:rFonts w:ascii="Helvetica" w:hAnsi="Helvetica" w:cs="Helvetica"/>
      <w:color w:val="auto"/>
      <w:sz w:val="24"/>
      <w:szCs w:val="24"/>
      <w:lang w:val="uk-UA"/>
    </w:rPr>
  </w:style>
  <w:style w:type="paragraph" w:styleId="af2">
    <w:name w:val="List Paragraph"/>
    <w:basedOn w:val="a"/>
    <w:uiPriority w:val="99"/>
    <w:qFormat/>
    <w:rsid w:val="00D74215"/>
    <w:pPr>
      <w:pBdr>
        <w:top w:val="none" w:sz="0" w:space="0" w:color="auto"/>
        <w:left w:val="none" w:sz="0" w:space="0" w:color="auto"/>
        <w:bottom w:val="none" w:sz="0" w:space="0" w:color="auto"/>
        <w:right w:val="none" w:sz="0" w:space="0" w:color="auto"/>
        <w:bar w:val="none" w:sz="0" w:color="auto"/>
      </w:pBdr>
      <w:spacing w:after="0" w:line="240" w:lineRule="auto"/>
      <w:ind w:left="720"/>
    </w:pPr>
    <w:rPr>
      <w:rFonts w:ascii="Helvetica" w:hAnsi="Helvetica" w:cs="Helvetica"/>
      <w:color w:val="auto"/>
      <w:sz w:val="24"/>
      <w:szCs w:val="24"/>
      <w:lang w:val="en-GB" w:eastAsia="en-US"/>
    </w:rPr>
  </w:style>
  <w:style w:type="character" w:styleId="af3">
    <w:name w:val="FollowedHyperlink"/>
    <w:uiPriority w:val="99"/>
    <w:semiHidden/>
    <w:rsid w:val="00C154E7"/>
    <w:rPr>
      <w:color w:val="FF00FF"/>
      <w:u w:val="single"/>
    </w:rPr>
  </w:style>
  <w:style w:type="character" w:styleId="af4">
    <w:name w:val="Emphasis"/>
    <w:uiPriority w:val="99"/>
    <w:qFormat/>
    <w:rsid w:val="00EF6CFF"/>
    <w:rPr>
      <w:i/>
      <w:iCs/>
    </w:rPr>
  </w:style>
  <w:style w:type="character" w:styleId="af5">
    <w:name w:val="Strong"/>
    <w:uiPriority w:val="99"/>
    <w:qFormat/>
    <w:rsid w:val="00EF6CFF"/>
    <w:rPr>
      <w:b/>
      <w:bCs/>
    </w:rPr>
  </w:style>
  <w:style w:type="paragraph" w:customStyle="1" w:styleId="xmsonormal">
    <w:name w:val="x_msonormal"/>
    <w:basedOn w:val="a"/>
    <w:uiPriority w:val="99"/>
    <w:rsid w:val="00EF6CFF"/>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lang w:val="uk-UA"/>
    </w:rPr>
  </w:style>
  <w:style w:type="paragraph" w:customStyle="1" w:styleId="Default">
    <w:name w:val="Default"/>
    <w:uiPriority w:val="99"/>
    <w:rsid w:val="001550DE"/>
    <w:pPr>
      <w:autoSpaceDE w:val="0"/>
      <w:autoSpaceDN w:val="0"/>
      <w:adjustRightInd w:val="0"/>
    </w:pPr>
    <w:rPr>
      <w:rFonts w:ascii="Cambria" w:hAnsi="Cambria" w:cs="Cambria"/>
      <w:color w:val="000000"/>
      <w:sz w:val="24"/>
      <w:szCs w:val="24"/>
      <w:lang w:eastAsia="en-US"/>
    </w:rPr>
  </w:style>
  <w:style w:type="paragraph" w:customStyle="1" w:styleId="1">
    <w:name w:val="Обычный1"/>
    <w:basedOn w:val="a"/>
    <w:uiPriority w:val="99"/>
    <w:rsid w:val="00595F5C"/>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pPr>
    <w:rPr>
      <w:color w:val="auto"/>
      <w:sz w:val="24"/>
      <w:szCs w:val="24"/>
      <w:lang w:val="uk-UA"/>
    </w:rPr>
  </w:style>
  <w:style w:type="character" w:customStyle="1" w:styleId="notranslate">
    <w:name w:val="notranslate"/>
    <w:basedOn w:val="a0"/>
    <w:uiPriority w:val="99"/>
    <w:rsid w:val="00595F5C"/>
  </w:style>
  <w:style w:type="character" w:customStyle="1" w:styleId="normalchar">
    <w:name w:val="normal__char"/>
    <w:basedOn w:val="a0"/>
    <w:uiPriority w:val="99"/>
    <w:rsid w:val="00595F5C"/>
  </w:style>
  <w:style w:type="character" w:customStyle="1" w:styleId="list0020paragraphchar">
    <w:name w:val="list_0020paragraph__char"/>
    <w:basedOn w:val="a0"/>
    <w:uiPriority w:val="99"/>
    <w:rsid w:val="00595F5C"/>
  </w:style>
  <w:style w:type="paragraph" w:customStyle="1" w:styleId="table0020normal1">
    <w:name w:val="table_0020normal1"/>
    <w:basedOn w:val="a"/>
    <w:uiPriority w:val="99"/>
    <w:rsid w:val="00595F5C"/>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pPr>
    <w:rPr>
      <w:color w:val="auto"/>
      <w:sz w:val="24"/>
      <w:szCs w:val="24"/>
      <w:lang w:val="uk-UA"/>
    </w:rPr>
  </w:style>
  <w:style w:type="character" w:customStyle="1" w:styleId="st">
    <w:name w:val="st"/>
    <w:basedOn w:val="a0"/>
    <w:uiPriority w:val="99"/>
    <w:rsid w:val="0059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34235">
      <w:marLeft w:val="0"/>
      <w:marRight w:val="0"/>
      <w:marTop w:val="0"/>
      <w:marBottom w:val="0"/>
      <w:divBdr>
        <w:top w:val="none" w:sz="0" w:space="0" w:color="auto"/>
        <w:left w:val="none" w:sz="0" w:space="0" w:color="auto"/>
        <w:bottom w:val="none" w:sz="0" w:space="0" w:color="auto"/>
        <w:right w:val="none" w:sz="0" w:space="0" w:color="auto"/>
      </w:divBdr>
    </w:div>
    <w:div w:id="610434237">
      <w:marLeft w:val="0"/>
      <w:marRight w:val="0"/>
      <w:marTop w:val="0"/>
      <w:marBottom w:val="0"/>
      <w:divBdr>
        <w:top w:val="none" w:sz="0" w:space="0" w:color="auto"/>
        <w:left w:val="none" w:sz="0" w:space="0" w:color="auto"/>
        <w:bottom w:val="none" w:sz="0" w:space="0" w:color="auto"/>
        <w:right w:val="none" w:sz="0" w:space="0" w:color="auto"/>
      </w:divBdr>
    </w:div>
    <w:div w:id="610434240">
      <w:marLeft w:val="0"/>
      <w:marRight w:val="0"/>
      <w:marTop w:val="0"/>
      <w:marBottom w:val="0"/>
      <w:divBdr>
        <w:top w:val="none" w:sz="0" w:space="0" w:color="auto"/>
        <w:left w:val="none" w:sz="0" w:space="0" w:color="auto"/>
        <w:bottom w:val="none" w:sz="0" w:space="0" w:color="auto"/>
        <w:right w:val="none" w:sz="0" w:space="0" w:color="auto"/>
      </w:divBdr>
      <w:divsChild>
        <w:div w:id="610434234">
          <w:marLeft w:val="0"/>
          <w:marRight w:val="0"/>
          <w:marTop w:val="0"/>
          <w:marBottom w:val="0"/>
          <w:divBdr>
            <w:top w:val="none" w:sz="0" w:space="0" w:color="auto"/>
            <w:left w:val="none" w:sz="0" w:space="0" w:color="auto"/>
            <w:bottom w:val="none" w:sz="0" w:space="0" w:color="auto"/>
            <w:right w:val="none" w:sz="0" w:space="0" w:color="auto"/>
          </w:divBdr>
        </w:div>
        <w:div w:id="610434248">
          <w:marLeft w:val="0"/>
          <w:marRight w:val="0"/>
          <w:marTop w:val="0"/>
          <w:marBottom w:val="0"/>
          <w:divBdr>
            <w:top w:val="none" w:sz="0" w:space="0" w:color="auto"/>
            <w:left w:val="none" w:sz="0" w:space="0" w:color="auto"/>
            <w:bottom w:val="none" w:sz="0" w:space="0" w:color="auto"/>
            <w:right w:val="none" w:sz="0" w:space="0" w:color="auto"/>
          </w:divBdr>
        </w:div>
      </w:divsChild>
    </w:div>
    <w:div w:id="610434243">
      <w:marLeft w:val="0"/>
      <w:marRight w:val="0"/>
      <w:marTop w:val="0"/>
      <w:marBottom w:val="0"/>
      <w:divBdr>
        <w:top w:val="none" w:sz="0" w:space="0" w:color="auto"/>
        <w:left w:val="none" w:sz="0" w:space="0" w:color="auto"/>
        <w:bottom w:val="none" w:sz="0" w:space="0" w:color="auto"/>
        <w:right w:val="none" w:sz="0" w:space="0" w:color="auto"/>
      </w:divBdr>
    </w:div>
    <w:div w:id="610434244">
      <w:marLeft w:val="0"/>
      <w:marRight w:val="0"/>
      <w:marTop w:val="0"/>
      <w:marBottom w:val="0"/>
      <w:divBdr>
        <w:top w:val="none" w:sz="0" w:space="0" w:color="auto"/>
        <w:left w:val="none" w:sz="0" w:space="0" w:color="auto"/>
        <w:bottom w:val="none" w:sz="0" w:space="0" w:color="auto"/>
        <w:right w:val="none" w:sz="0" w:space="0" w:color="auto"/>
      </w:divBdr>
      <w:divsChild>
        <w:div w:id="610434236">
          <w:marLeft w:val="0"/>
          <w:marRight w:val="0"/>
          <w:marTop w:val="0"/>
          <w:marBottom w:val="0"/>
          <w:divBdr>
            <w:top w:val="none" w:sz="0" w:space="0" w:color="auto"/>
            <w:left w:val="none" w:sz="0" w:space="0" w:color="auto"/>
            <w:bottom w:val="none" w:sz="0" w:space="0" w:color="auto"/>
            <w:right w:val="none" w:sz="0" w:space="0" w:color="auto"/>
          </w:divBdr>
        </w:div>
        <w:div w:id="610434242">
          <w:marLeft w:val="0"/>
          <w:marRight w:val="0"/>
          <w:marTop w:val="0"/>
          <w:marBottom w:val="0"/>
          <w:divBdr>
            <w:top w:val="none" w:sz="0" w:space="0" w:color="auto"/>
            <w:left w:val="none" w:sz="0" w:space="0" w:color="auto"/>
            <w:bottom w:val="none" w:sz="0" w:space="0" w:color="auto"/>
            <w:right w:val="none" w:sz="0" w:space="0" w:color="auto"/>
          </w:divBdr>
        </w:div>
      </w:divsChild>
    </w:div>
    <w:div w:id="610434246">
      <w:marLeft w:val="0"/>
      <w:marRight w:val="0"/>
      <w:marTop w:val="0"/>
      <w:marBottom w:val="0"/>
      <w:divBdr>
        <w:top w:val="none" w:sz="0" w:space="0" w:color="auto"/>
        <w:left w:val="none" w:sz="0" w:space="0" w:color="auto"/>
        <w:bottom w:val="none" w:sz="0" w:space="0" w:color="auto"/>
        <w:right w:val="none" w:sz="0" w:space="0" w:color="auto"/>
      </w:divBdr>
      <w:divsChild>
        <w:div w:id="610434241">
          <w:marLeft w:val="0"/>
          <w:marRight w:val="0"/>
          <w:marTop w:val="0"/>
          <w:marBottom w:val="0"/>
          <w:divBdr>
            <w:top w:val="none" w:sz="0" w:space="0" w:color="auto"/>
            <w:left w:val="none" w:sz="0" w:space="0" w:color="auto"/>
            <w:bottom w:val="single" w:sz="6" w:space="8" w:color="F3ECEC"/>
            <w:right w:val="none" w:sz="0" w:space="0" w:color="auto"/>
          </w:divBdr>
          <w:divsChild>
            <w:div w:id="610434239">
              <w:marLeft w:val="0"/>
              <w:marRight w:val="0"/>
              <w:marTop w:val="0"/>
              <w:marBottom w:val="0"/>
              <w:divBdr>
                <w:top w:val="none" w:sz="0" w:space="0" w:color="auto"/>
                <w:left w:val="none" w:sz="0" w:space="0" w:color="auto"/>
                <w:bottom w:val="none" w:sz="0" w:space="0" w:color="auto"/>
                <w:right w:val="none" w:sz="0" w:space="0" w:color="auto"/>
              </w:divBdr>
            </w:div>
            <w:div w:id="610434250">
              <w:marLeft w:val="0"/>
              <w:marRight w:val="0"/>
              <w:marTop w:val="0"/>
              <w:marBottom w:val="0"/>
              <w:divBdr>
                <w:top w:val="none" w:sz="0" w:space="0" w:color="auto"/>
                <w:left w:val="none" w:sz="0" w:space="0" w:color="auto"/>
                <w:bottom w:val="none" w:sz="0" w:space="0" w:color="auto"/>
                <w:right w:val="none" w:sz="0" w:space="0" w:color="auto"/>
              </w:divBdr>
            </w:div>
          </w:divsChild>
        </w:div>
        <w:div w:id="610434254">
          <w:marLeft w:val="0"/>
          <w:marRight w:val="0"/>
          <w:marTop w:val="0"/>
          <w:marBottom w:val="0"/>
          <w:divBdr>
            <w:top w:val="none" w:sz="0" w:space="0" w:color="auto"/>
            <w:left w:val="none" w:sz="0" w:space="0" w:color="auto"/>
            <w:bottom w:val="single" w:sz="6" w:space="8" w:color="F3ECEC"/>
            <w:right w:val="none" w:sz="0" w:space="0" w:color="auto"/>
          </w:divBdr>
          <w:divsChild>
            <w:div w:id="6104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4249">
      <w:marLeft w:val="0"/>
      <w:marRight w:val="0"/>
      <w:marTop w:val="0"/>
      <w:marBottom w:val="0"/>
      <w:divBdr>
        <w:top w:val="none" w:sz="0" w:space="0" w:color="auto"/>
        <w:left w:val="none" w:sz="0" w:space="0" w:color="auto"/>
        <w:bottom w:val="none" w:sz="0" w:space="0" w:color="auto"/>
        <w:right w:val="none" w:sz="0" w:space="0" w:color="auto"/>
      </w:divBdr>
      <w:divsChild>
        <w:div w:id="610434245">
          <w:marLeft w:val="0"/>
          <w:marRight w:val="0"/>
          <w:marTop w:val="0"/>
          <w:marBottom w:val="0"/>
          <w:divBdr>
            <w:top w:val="none" w:sz="0" w:space="0" w:color="auto"/>
            <w:left w:val="none" w:sz="0" w:space="0" w:color="auto"/>
            <w:bottom w:val="none" w:sz="0" w:space="0" w:color="auto"/>
            <w:right w:val="none" w:sz="0" w:space="0" w:color="auto"/>
          </w:divBdr>
        </w:div>
        <w:div w:id="610434247">
          <w:marLeft w:val="0"/>
          <w:marRight w:val="0"/>
          <w:marTop w:val="0"/>
          <w:marBottom w:val="0"/>
          <w:divBdr>
            <w:top w:val="none" w:sz="0" w:space="0" w:color="auto"/>
            <w:left w:val="none" w:sz="0" w:space="0" w:color="auto"/>
            <w:bottom w:val="none" w:sz="0" w:space="0" w:color="auto"/>
            <w:right w:val="none" w:sz="0" w:space="0" w:color="auto"/>
          </w:divBdr>
        </w:div>
      </w:divsChild>
    </w:div>
    <w:div w:id="610434252">
      <w:marLeft w:val="0"/>
      <w:marRight w:val="0"/>
      <w:marTop w:val="0"/>
      <w:marBottom w:val="0"/>
      <w:divBdr>
        <w:top w:val="none" w:sz="0" w:space="0" w:color="auto"/>
        <w:left w:val="none" w:sz="0" w:space="0" w:color="auto"/>
        <w:bottom w:val="none" w:sz="0" w:space="0" w:color="auto"/>
        <w:right w:val="none" w:sz="0" w:space="0" w:color="auto"/>
      </w:divBdr>
      <w:divsChild>
        <w:div w:id="610434233">
          <w:marLeft w:val="0"/>
          <w:marRight w:val="0"/>
          <w:marTop w:val="0"/>
          <w:marBottom w:val="0"/>
          <w:divBdr>
            <w:top w:val="none" w:sz="0" w:space="0" w:color="auto"/>
            <w:left w:val="none" w:sz="0" w:space="0" w:color="auto"/>
            <w:bottom w:val="none" w:sz="0" w:space="0" w:color="auto"/>
            <w:right w:val="none" w:sz="0" w:space="0" w:color="auto"/>
          </w:divBdr>
        </w:div>
        <w:div w:id="610434251">
          <w:marLeft w:val="0"/>
          <w:marRight w:val="0"/>
          <w:marTop w:val="0"/>
          <w:marBottom w:val="0"/>
          <w:divBdr>
            <w:top w:val="none" w:sz="0" w:space="0" w:color="auto"/>
            <w:left w:val="none" w:sz="0" w:space="0" w:color="auto"/>
            <w:bottom w:val="none" w:sz="0" w:space="0" w:color="auto"/>
            <w:right w:val="none" w:sz="0" w:space="0" w:color="auto"/>
          </w:divBdr>
        </w:div>
      </w:divsChild>
    </w:div>
    <w:div w:id="610434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ukraine.org/" TargetMode="External"/><Relationship Id="rId3" Type="http://schemas.openxmlformats.org/officeDocument/2006/relationships/settings" Target="settings.xml"/><Relationship Id="rId7" Type="http://schemas.openxmlformats.org/officeDocument/2006/relationships/hyperlink" Target="mailto:tymchenko@ti-ukra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Kateryna Ryzhenko</cp:lastModifiedBy>
  <cp:revision>2</cp:revision>
  <dcterms:created xsi:type="dcterms:W3CDTF">2017-07-14T10:02:00Z</dcterms:created>
  <dcterms:modified xsi:type="dcterms:W3CDTF">2017-07-14T10:02:00Z</dcterms:modified>
</cp:coreProperties>
</file>