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ТЕНДЕР НА ЗАКУПІВЛЮ ПОСЛУГ З ТЕХНІЧНОЇ РОЗРОБКИ МОДУЛЮ РИЗИК-ІНДИКАТОРІВ ТА ВІЗУАЛІЗАЦІЇ ДАНИХ ДЛЯ ПОРТАЛУ ДЕРЖАВНИХ ПІДПРИЄМСТВ УКРАЇНИ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Громадська організація “Трансперенсі Інтернешнл Україна” (далі –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“TI Україна”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) оголошує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тендер на закупівлю послуг з технічної розробки модулю ризик-індикаторів та візуалізації даних для порталу державних підприємств України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https://prozvit.com.ua/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(далі - портал ДП). Закупівля проводиться в рамках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грантового проекту “Модуль бізнес-аналітики для порталу державних підприємств України” за підтримки Програми розвитку ООН в Україні.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1"/>
        </w:numPr>
        <w:spacing w:after="0" w:afterAutospacing="0" w:lineRule="auto"/>
        <w:ind w:left="425.19685039370086" w:hanging="360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Термін надання послуг: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з дня підписання договору і до моменту його завершення, але не пізніше 1 вересня 2020 року.</w:t>
      </w:r>
    </w:p>
    <w:p w:rsidR="00000000" w:rsidDel="00000000" w:rsidP="00000000" w:rsidRDefault="00000000" w:rsidRPr="00000000" w14:paraId="00000006">
      <w:pPr>
        <w:numPr>
          <w:ilvl w:val="0"/>
          <w:numId w:val="11"/>
        </w:numPr>
        <w:spacing w:after="0" w:afterAutospacing="0" w:lineRule="auto"/>
        <w:ind w:left="425.19685039370086" w:hanging="360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Очікуваний результат: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Підписання договору про надання послуг. Отримання результатів послуг з технічної розробки модулю ризик-індикаторів та візуалізації даних для порталу ДП.</w:t>
      </w:r>
    </w:p>
    <w:p w:rsidR="00000000" w:rsidDel="00000000" w:rsidP="00000000" w:rsidRDefault="00000000" w:rsidRPr="00000000" w14:paraId="00000007">
      <w:pPr>
        <w:numPr>
          <w:ilvl w:val="0"/>
          <w:numId w:val="11"/>
        </w:numPr>
        <w:spacing w:after="0" w:afterAutospacing="0" w:lineRule="auto"/>
        <w:ind w:left="425.19685039370086" w:hanging="360"/>
        <w:jc w:val="both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Кінцевий строк прийому пропозицій: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20:00 год 26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червня 2020 року.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1"/>
        </w:numPr>
        <w:spacing w:after="0" w:afterAutospacing="0" w:lineRule="auto"/>
        <w:ind w:left="425.19685039370086" w:hanging="360"/>
        <w:jc w:val="both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Обов’язкові кваліфікаційні вимоги до виконавця послуг: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подані в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Додатку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1.</w:t>
      </w:r>
    </w:p>
    <w:p w:rsidR="00000000" w:rsidDel="00000000" w:rsidP="00000000" w:rsidRDefault="00000000" w:rsidRPr="00000000" w14:paraId="00000009">
      <w:pPr>
        <w:numPr>
          <w:ilvl w:val="0"/>
          <w:numId w:val="11"/>
        </w:numPr>
        <w:spacing w:after="0" w:afterAutospacing="0" w:lineRule="auto"/>
        <w:ind w:left="425.19685039370086" w:hanging="360"/>
        <w:jc w:val="both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Технічні вимоги до предмету закупівлі: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подані в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Додатку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2.</w:t>
      </w:r>
    </w:p>
    <w:p w:rsidR="00000000" w:rsidDel="00000000" w:rsidP="00000000" w:rsidRDefault="00000000" w:rsidRPr="00000000" w14:paraId="0000000A">
      <w:pPr>
        <w:numPr>
          <w:ilvl w:val="0"/>
          <w:numId w:val="11"/>
        </w:numPr>
        <w:spacing w:after="0" w:lineRule="auto"/>
        <w:ind w:left="425.19685039370086" w:hanging="360"/>
        <w:jc w:val="both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Комерційна пропозиці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я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має включати в себе: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0" w:lineRule="auto"/>
        <w:ind w:left="708.6614173228347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Заповнену форму комерційної пропозиції із зазначенням цінової пропозиції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(Додаток 3)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; 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lineRule="auto"/>
        <w:ind w:left="708.6614173228347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Подану інформацію про відповідність кваліфікаційним критеріям: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копія мінімум одного (1)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виконаного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аналогічного договору та акту(ів) до нього;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0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заповнена форма за Додатком 1.1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after="0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документи передбачені п. 3 Додатку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1"/>
        </w:numPr>
        <w:ind w:left="425.19685039370086" w:hanging="360"/>
        <w:jc w:val="both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Правила оформлення комерційної пропозиції:</w:t>
      </w:r>
    </w:p>
    <w:p w:rsidR="00000000" w:rsidDel="00000000" w:rsidP="00000000" w:rsidRDefault="00000000" w:rsidRPr="00000000" w14:paraId="00000011">
      <w:pPr>
        <w:numPr>
          <w:ilvl w:val="0"/>
          <w:numId w:val="20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Комерційна пропозиція подається українською мовою тільки в електронному вигляді на електронну адресу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zelinska@ti-ukraine.org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з темою листа “Модуль ризик-індикаторів для порталу державних підприємств України”. </w:t>
      </w:r>
    </w:p>
    <w:p w:rsidR="00000000" w:rsidDel="00000000" w:rsidP="00000000" w:rsidRDefault="00000000" w:rsidRPr="00000000" w14:paraId="00000012">
      <w:pPr>
        <w:numPr>
          <w:ilvl w:val="0"/>
          <w:numId w:val="20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Надані сканкопії документів мають бути розбірливими та якісними.</w:t>
      </w:r>
    </w:p>
    <w:p w:rsidR="00000000" w:rsidDel="00000000" w:rsidP="00000000" w:rsidRDefault="00000000" w:rsidRPr="00000000" w14:paraId="00000013">
      <w:pPr>
        <w:numPr>
          <w:ilvl w:val="0"/>
          <w:numId w:val="20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Відповідальність за достовірність наданої інформації в своїй комерційній пропозиції несе учасник.</w:t>
      </w:r>
    </w:p>
    <w:p w:rsidR="00000000" w:rsidDel="00000000" w:rsidP="00000000" w:rsidRDefault="00000000" w:rsidRPr="00000000" w14:paraId="00000014">
      <w:pPr>
        <w:numPr>
          <w:ilvl w:val="0"/>
          <w:numId w:val="20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Строк дії комерційної пропозиції повинен становити не менше 50 днів з дати закінчення терміну надання пропозицій.</w:t>
      </w:r>
    </w:p>
    <w:p w:rsidR="00000000" w:rsidDel="00000000" w:rsidP="00000000" w:rsidRDefault="00000000" w:rsidRPr="00000000" w14:paraId="00000015">
      <w:pPr>
        <w:numPr>
          <w:ilvl w:val="0"/>
          <w:numId w:val="20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У разі, якщо комерційна пропозиція надійшла після спливу кінцевого терміну приймання комерційних пропозицій, то така пропозиція не приймається до оцінки.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1"/>
        </w:numPr>
        <w:spacing w:after="0" w:lineRule="auto"/>
        <w:ind w:left="425.19685039370086" w:hanging="36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Строк визначен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ня переможця: протягом 10 (десяти) робочих днів з дати завершення прийому пропозицій та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з можливістю продовження цього строку за необхідності письмового уточнення інформації, яка міститься у комерційних пропозиціях, не більше ніж на 3 (три) робочих дні.</w:t>
      </w:r>
    </w:p>
    <w:p w:rsidR="00000000" w:rsidDel="00000000" w:rsidP="00000000" w:rsidRDefault="00000000" w:rsidRPr="00000000" w14:paraId="00000017">
      <w:pPr>
        <w:numPr>
          <w:ilvl w:val="0"/>
          <w:numId w:val="11"/>
        </w:numPr>
        <w:spacing w:after="0" w:lineRule="auto"/>
        <w:ind w:left="425.19685039370086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0"/>
          <w:szCs w:val="20"/>
          <w:rtl w:val="0"/>
        </w:rPr>
        <w:t xml:space="preserve">Результати тендеру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0"/>
          <w:szCs w:val="20"/>
          <w:rtl w:val="0"/>
        </w:rPr>
        <w:t xml:space="preserve"> буде повідомлено всім учасникам не пізніше 5 (п’яти) робочих днів з дати прийняття рішення про визначення переможця шляхом надсилання відповідних повідомлень учасникам тендеру електронною поштою. Результати тендеру будуть оприлюднені на сайті організації. Переможцю тендеру упродовж 5 (п’яти) робочих днів, з моменту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0"/>
          <w:szCs w:val="20"/>
          <w:rtl w:val="0"/>
        </w:rPr>
        <w:t xml:space="preserve">визначення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0"/>
          <w:szCs w:val="20"/>
          <w:rtl w:val="0"/>
        </w:rPr>
        <w:t xml:space="preserve"> його переможцем, буде надіслане відповідне повідомлення електронною поштою.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  <w:color w:val="21252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  <w:color w:val="212529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0"/>
          <w:szCs w:val="20"/>
          <w:rtl w:val="0"/>
        </w:rPr>
        <w:t xml:space="preserve">TI Україна залишає за собою право вимагати від учасників тендеру додаткові матеріали або інформацію, що підтверджують відповідність окремих положень комерційної пропозиції.</w:t>
      </w:r>
    </w:p>
    <w:p w:rsidR="00000000" w:rsidDel="00000000" w:rsidP="00000000" w:rsidRDefault="00000000" w:rsidRPr="00000000" w14:paraId="0000001A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  <w:color w:val="212529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0"/>
          <w:szCs w:val="20"/>
          <w:rtl w:val="0"/>
        </w:rPr>
        <w:t xml:space="preserve">Учасники тендеру погоджуються з тим, що TI Україна не повертає матеріали, подані на будь-якій стадії проведення тендеру.</w:t>
      </w:r>
    </w:p>
    <w:p w:rsidR="00000000" w:rsidDel="00000000" w:rsidP="00000000" w:rsidRDefault="00000000" w:rsidRPr="00000000" w14:paraId="0000001B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  <w:color w:val="21252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  <w:color w:val="212529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0"/>
          <w:szCs w:val="20"/>
          <w:rtl w:val="0"/>
        </w:rPr>
        <w:t xml:space="preserve">Додаткову інформацію можна отримати за телефонами: +380443605242, в Христини Зелінської, е-mail: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zelinska@ti-ukraine.org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  <w:color w:val="21252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lineRule="auto"/>
        <w:jc w:val="both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* До оцінювання згідно критеріям оцінки допускаються комерційні пропозиції, які відповідатимуть обов’язковим технічним та кваліфікаційним вимогам. Невідповідність хоча б одній з кваліфікаційних та технічних вимог оголошення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u w:val="single"/>
          <w:rtl w:val="0"/>
        </w:rPr>
        <w:t xml:space="preserve">призводить до дискваліфікації такої комерційної пропозиції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F">
      <w:pPr>
        <w:spacing w:after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10.  Критерії оцінки комерційних пропозицій та їх вагові коефіцієнти:</w:t>
      </w:r>
    </w:p>
    <w:tbl>
      <w:tblPr>
        <w:tblStyle w:val="Table1"/>
        <w:tblW w:w="966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80"/>
        <w:gridCol w:w="3930"/>
        <w:gridCol w:w="1455"/>
        <w:gridCol w:w="3795"/>
        <w:tblGridChange w:id="0">
          <w:tblGrid>
            <w:gridCol w:w="480"/>
            <w:gridCol w:w="3930"/>
            <w:gridCol w:w="1455"/>
            <w:gridCol w:w="3795"/>
          </w:tblGrid>
        </w:tblGridChange>
      </w:tblGrid>
      <w:tr>
        <w:trPr>
          <w:trHeight w:val="11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Критерій оцінки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Ваговий коефіцієнт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Документи, які підтверджують відповідність критерію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Ціна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Комерційна пропозиція</w:t>
            </w:r>
          </w:p>
        </w:tc>
      </w:tr>
      <w:tr>
        <w:trPr>
          <w:trHeight w:val="11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Наявність досвіду розробки модулів аналітики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Документи подані у складі комерційної пропозиції</w:t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Наявність досвіду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розробки продуктів, що працюють із фінансовою звітністю підприємств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Документи (звіти) подані у складі комерційної пропозиції</w:t>
            </w:r>
          </w:p>
        </w:tc>
      </w:tr>
    </w:tbl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20 – максимальний ваговий коефіцієнт за критерієм наявність досвіду розробки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модулів аналітики</w:t>
      </w:r>
      <w:r w:rsidDel="00000000" w:rsidR="00000000" w:rsidRPr="00000000">
        <w:rPr>
          <w:rtl w:val="0"/>
        </w:rPr>
      </w:r>
    </w:p>
    <w:tbl>
      <w:tblPr>
        <w:tblStyle w:val="Table2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"/>
        <w:gridCol w:w="6270"/>
        <w:gridCol w:w="2835"/>
        <w:tblGridChange w:id="0">
          <w:tblGrid>
            <w:gridCol w:w="525"/>
            <w:gridCol w:w="6270"/>
            <w:gridCol w:w="28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Рівень підтвердження досвіду розробки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модулів аналітики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Максимально можлива кількість балів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Наявність від 1 - 3 реалізованих проектів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Наявність від 3 - 5 реалізованих проектів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Наявність від 5 і більше реалізованих проектів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 – максимальний ваговий коефіцієнт за критерієм наявність досвіду розробки продуктів, що працюють із фінансовою звітністю підприємств</w:t>
      </w:r>
      <w:r w:rsidDel="00000000" w:rsidR="00000000" w:rsidRPr="00000000">
        <w:rPr>
          <w:rtl w:val="0"/>
        </w:rPr>
      </w:r>
    </w:p>
    <w:tbl>
      <w:tblPr>
        <w:tblStyle w:val="Table3"/>
        <w:tblW w:w="96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"/>
        <w:gridCol w:w="6330"/>
        <w:gridCol w:w="2805"/>
        <w:tblGridChange w:id="0">
          <w:tblGrid>
            <w:gridCol w:w="525"/>
            <w:gridCol w:w="6330"/>
            <w:gridCol w:w="280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Рівень підтвердження досвіду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візуалізації даних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Максимально можлива кількість балів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Наявність від 1 - 3 реалізованих проектів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Наявність від 3 - 5 реалізованих проектів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Наявність від 5 і більше реалізованих проектів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Додаток 1</w:t>
      </w:r>
    </w:p>
    <w:p w:rsidR="00000000" w:rsidDel="00000000" w:rsidP="00000000" w:rsidRDefault="00000000" w:rsidRPr="00000000" w14:paraId="00000052">
      <w:pPr>
        <w:spacing w:after="240" w:lineRule="auto"/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Обов’язкові кваліфікаційні вимоги до виконавця послуг</w:t>
      </w:r>
    </w:p>
    <w:tbl>
      <w:tblPr>
        <w:tblStyle w:val="Table4"/>
        <w:tblW w:w="99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5"/>
        <w:gridCol w:w="3270"/>
        <w:gridCol w:w="6225"/>
        <w:tblGridChange w:id="0">
          <w:tblGrid>
            <w:gridCol w:w="435"/>
            <w:gridCol w:w="3270"/>
            <w:gridCol w:w="6225"/>
          </w:tblGrid>
        </w:tblGridChange>
      </w:tblGrid>
      <w:tr>
        <w:trPr>
          <w:trHeight w:val="8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529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Обов’язкові кваліфікаційні вимоги до виконавця послуг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Документи, які підтверджують відповідність кваліфікаційним вимогам</w:t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Наявність досвіду надання аналогічних послуг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1.1.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Сканкопія не менше 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виконан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их аналогічних договорів та акти із обов'язковим зазначенням актуальних контактів замовників таких послуг.</w:t>
            </w:r>
          </w:p>
          <w:p w:rsidR="00000000" w:rsidDel="00000000" w:rsidP="00000000" w:rsidRDefault="00000000" w:rsidRPr="00000000" w14:paraId="00000059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Аналогічними вважаються договори на послуги з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технічної розробки модулю аналітики та/або візуалізації даних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для підприємств, установ, організацій будь-яких форм власності.</w:t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Наявність досвіду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розробки продуктів із використанням технологій NodeJS та ReactJS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2.1.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Довідка із зазначенням успішно реалізованих проектів, контактів Замовників, опис задач, які безпосередньо виконувались в межах вказаних проектів за формою поданою в Додатку 1.1.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Наявність досвіду розробки модулів аналітики та візуалізації даних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.1.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Довідка із зазначенням успішно реалізованих проектів, контактів Замовників, опис задач, які безпосередньо виконувались в межах вказаних проектів за формою поданою в Додатку 1.1.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529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Підтвердження права на здійснення підприємницької діяльності за законодавством України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spacing w:after="240" w:line="240" w:lineRule="auto"/>
              <w:ind w:left="425.19685039370046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4.1. Виписка з ЄДР або аналогічний документ.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ind w:left="425.19685039370046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4.2. Документ, що підтверджує статус платника податку.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ind w:left="425.19685039370046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(копія довідки або свідоцтва платника ПДВ/ копія витягу з реєстру платників податку на додану вартість/ копія довідки або свідоцтва платника єдиного податку суб’єктом малого підприємництва/ копія витягу з реєстру платників єдиного податку (для учасників-суб'єктів малого підприємництва на єдиному податку/ інше).</w:t>
            </w:r>
          </w:p>
        </w:tc>
      </w:tr>
    </w:tbl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lef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Додаток 1.1</w:t>
      </w:r>
    </w:p>
    <w:p w:rsidR="00000000" w:rsidDel="00000000" w:rsidP="00000000" w:rsidRDefault="00000000" w:rsidRPr="00000000" w14:paraId="0000006A">
      <w:pPr>
        <w:jc w:val="right"/>
        <w:rPr>
          <w:rFonts w:ascii="Times New Roman" w:cs="Times New Roman" w:eastAsia="Times New Roman" w:hAnsi="Times New Roman"/>
          <w:b w:val="1"/>
          <w:color w:val="212529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Довідка про наявність досвіду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d1c1d"/>
          <w:sz w:val="20"/>
          <w:szCs w:val="20"/>
          <w:rtl w:val="0"/>
        </w:rPr>
        <w:t xml:space="preserve">розробки модулів аналітики та візуалізації даних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"/>
        <w:gridCol w:w="1635"/>
        <w:gridCol w:w="2340"/>
        <w:gridCol w:w="3300"/>
        <w:gridCol w:w="2715"/>
        <w:tblGridChange w:id="0">
          <w:tblGrid>
            <w:gridCol w:w="510"/>
            <w:gridCol w:w="1635"/>
            <w:gridCol w:w="2340"/>
            <w:gridCol w:w="3300"/>
            <w:gridCol w:w="2715"/>
          </w:tblGrid>
        </w:tblGridChange>
      </w:tblGrid>
      <w:tr>
        <w:trPr>
          <w:trHeight w:val="15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№ пп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Назва проекту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Найменування замовника та його контакти (актуальні тел. та e-mail)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Опис задач, які безпосередньо виконувались в межах вказаних проектів </w:t>
            </w:r>
          </w:p>
          <w:p w:rsidR="00000000" w:rsidDel="00000000" w:rsidP="00000000" w:rsidRDefault="00000000" w:rsidRPr="00000000" w14:paraId="00000070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(вказаного проекту)</w:t>
            </w:r>
          </w:p>
          <w:p w:rsidR="00000000" w:rsidDel="00000000" w:rsidP="00000000" w:rsidRDefault="00000000" w:rsidRPr="00000000" w14:paraId="00000071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Активне посилання / підтвердження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Додаток 2</w:t>
      </w:r>
    </w:p>
    <w:p w:rsidR="00000000" w:rsidDel="00000000" w:rsidP="00000000" w:rsidRDefault="00000000" w:rsidRPr="00000000" w14:paraId="0000007C">
      <w:pPr>
        <w:spacing w:line="240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Технічні вимоги до предмету закупівлі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1"/>
        <w:keepLines w:val="1"/>
        <w:spacing w:after="240" w:before="240" w:line="259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ТЕХНІЧНІ ВИМОГИ ДО ПРЕДМЕТА ЗАКУПІВЛІ</w:t>
      </w:r>
    </w:p>
    <w:p w:rsidR="00000000" w:rsidDel="00000000" w:rsidP="00000000" w:rsidRDefault="00000000" w:rsidRPr="00000000" w14:paraId="0000007F">
      <w:pPr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Розробки модулю ризик-індикаторів та візуалізації даних для порталу державних підприємств України</w:t>
      </w:r>
    </w:p>
    <w:p w:rsidR="00000000" w:rsidDel="00000000" w:rsidP="00000000" w:rsidRDefault="00000000" w:rsidRPr="00000000" w14:paraId="00000080">
      <w:pPr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82">
          <w:pPr>
            <w:tabs>
              <w:tab w:val="right" w:pos="9990"/>
            </w:tabs>
            <w:spacing w:after="160" w:before="8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30j0zll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Загальні відомості про портал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_30j0zll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3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3znysh7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Функціональне призначення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_3znysh7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4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2et92p0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Дані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_2et92p0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5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bl80fsev417d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Загальні правила розрахунку по БД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_bl80fsev417d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6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hwc8y0bm6vo0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Опис додаткового функціоналу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_hwc8y0bm6vo0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7">
          <w:pPr>
            <w:tabs>
              <w:tab w:val="right" w:pos="9990"/>
            </w:tabs>
            <w:spacing w:after="160" w:before="60" w:line="240" w:lineRule="auto"/>
            <w:ind w:left="360" w:firstLine="0"/>
            <w:rPr>
              <w:rFonts w:ascii="Times New Roman" w:cs="Times New Roman" w:eastAsia="Times New Roman" w:hAnsi="Times New Roman"/>
              <w:sz w:val="20"/>
              <w:szCs w:val="20"/>
            </w:rPr>
          </w:pPr>
          <w:hyperlink w:anchor="_h2znwpxrdsfv"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Стартова сторінка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_h2znwpxrdsfv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8">
          <w:pPr>
            <w:tabs>
              <w:tab w:val="right" w:pos="9990"/>
            </w:tabs>
            <w:spacing w:after="160" w:before="60" w:line="240" w:lineRule="auto"/>
            <w:ind w:left="360" w:firstLine="0"/>
            <w:rPr>
              <w:rFonts w:ascii="Times New Roman" w:cs="Times New Roman" w:eastAsia="Times New Roman" w:hAnsi="Times New Roman"/>
              <w:sz w:val="20"/>
              <w:szCs w:val="20"/>
            </w:rPr>
          </w:pPr>
          <w:hyperlink w:anchor="_fduc61kglrj2"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Візуалізація фінансової статистики на рівні країни, галузі, органу управління в графіках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_fduc61kglrj2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9">
          <w:pPr>
            <w:tabs>
              <w:tab w:val="right" w:pos="9990"/>
            </w:tabs>
            <w:spacing w:after="160" w:before="60" w:line="240" w:lineRule="auto"/>
            <w:ind w:left="360" w:firstLine="0"/>
            <w:rPr>
              <w:rFonts w:ascii="Times New Roman" w:cs="Times New Roman" w:eastAsia="Times New Roman" w:hAnsi="Times New Roman"/>
              <w:sz w:val="20"/>
              <w:szCs w:val="20"/>
            </w:rPr>
          </w:pPr>
          <w:hyperlink w:anchor="_8jivn568b9ud"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Візуалізація фінансової статистики на рівні країни, галузі, органу управління в таблицях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_8jivn568b9ud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A">
          <w:pPr>
            <w:tabs>
              <w:tab w:val="right" w:pos="9990"/>
            </w:tabs>
            <w:spacing w:after="160" w:before="60" w:line="240" w:lineRule="auto"/>
            <w:ind w:left="360" w:firstLine="0"/>
            <w:rPr>
              <w:rFonts w:ascii="Times New Roman" w:cs="Times New Roman" w:eastAsia="Times New Roman" w:hAnsi="Times New Roman"/>
              <w:sz w:val="20"/>
              <w:szCs w:val="20"/>
            </w:rPr>
          </w:pPr>
          <w:hyperlink w:anchor="_t0ty9zdsfk42"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Візуалізація фінансової статистики на рівні підприємства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_t0ty9zdsfk42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B">
          <w:pPr>
            <w:tabs>
              <w:tab w:val="right" w:pos="9990"/>
            </w:tabs>
            <w:spacing w:after="160" w:before="60" w:line="240" w:lineRule="auto"/>
            <w:ind w:left="360" w:firstLine="0"/>
            <w:rPr>
              <w:rFonts w:ascii="Times New Roman" w:cs="Times New Roman" w:eastAsia="Times New Roman" w:hAnsi="Times New Roman"/>
              <w:sz w:val="20"/>
              <w:szCs w:val="20"/>
            </w:rPr>
          </w:pPr>
          <w:hyperlink w:anchor="_35nkun2"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Ризик-індикатори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_35nkun2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C">
          <w:pPr>
            <w:tabs>
              <w:tab w:val="right" w:pos="9990"/>
            </w:tabs>
            <w:spacing w:after="160" w:before="60" w:line="240" w:lineRule="auto"/>
            <w:ind w:left="360" w:firstLine="0"/>
            <w:rPr>
              <w:rFonts w:ascii="Times New Roman" w:cs="Times New Roman" w:eastAsia="Times New Roman" w:hAnsi="Times New Roman"/>
              <w:sz w:val="20"/>
              <w:szCs w:val="20"/>
            </w:rPr>
          </w:pPr>
          <w:hyperlink w:anchor="_1ksv4uv"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Консолідована викачка балансу та фінансового результату підприємств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_1ksv4uv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D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2jxsxqh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Довідка по розрахунках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_2jxsxqh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E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4n978zus6x5h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Вимоги до технологій, що використовуються в проекті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_4n978zus6x5h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F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vjimnjwunbl9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Вимоги до лінгвістичного забезпечення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_vjimnjwunbl9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0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z337ya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Вимоги до підтримки відображення у сучасних браузерах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_z337ya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1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3j2qqm3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Вимоги, щодо технічної підтримки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_3j2qqm3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2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nmrn4h24rec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Вимоги до захисту інформації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_nmrn4h24rec1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3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ie51v6o9acby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Вимоги до навігації Веб-порталу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_ie51v6o9acby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4">
          <w:pPr>
            <w:tabs>
              <w:tab w:val="right" w:pos="9990"/>
            </w:tabs>
            <w:spacing w:after="16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d5plzz32f4qv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Вимоги до програмно-технічного забезпечення Веб-порталу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_d5plzz32f4qv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5">
          <w:pPr>
            <w:tabs>
              <w:tab w:val="right" w:pos="9990"/>
            </w:tabs>
            <w:spacing w:after="80" w:before="200" w:line="240" w:lineRule="auto"/>
            <w:rPr>
              <w:rFonts w:ascii="Times New Roman" w:cs="Times New Roman" w:eastAsia="Times New Roman" w:hAnsi="Times New Roman"/>
              <w:b w:val="1"/>
              <w:sz w:val="20"/>
              <w:szCs w:val="20"/>
            </w:rPr>
          </w:pPr>
          <w:hyperlink w:anchor="_1y810tw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Етапи оновлення порталу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ab/>
          </w:r>
          <w:r w:rsidDel="00000000" w:rsidR="00000000" w:rsidRPr="00000000">
            <w:fldChar w:fldCharType="begin"/>
            <w:instrText xml:space="preserve"> PAGEREF _1y810tw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0"/>
              <w:szCs w:val="20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96">
      <w:pPr>
        <w:spacing w:after="160" w:line="259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160" w:line="259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30j0zll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Загальні відомості про портал</w:t>
      </w:r>
    </w:p>
    <w:p w:rsidR="00000000" w:rsidDel="00000000" w:rsidP="00000000" w:rsidRDefault="00000000" w:rsidRPr="00000000" w14:paraId="00000099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 Україні налічується більше 3400 державних підприємств. Не всі вони ефективно працюють і використовують принципи прозорості та підзвітності у своїй діяльності. Хоча вищезазначені принципи підвищують відповідальність державних підприємств, підвищують їх ефективність та зменшують корупційні ризики.</w:t>
      </w:r>
    </w:p>
    <w:p w:rsidR="00000000" w:rsidDel="00000000" w:rsidP="00000000" w:rsidRDefault="00000000" w:rsidRPr="00000000" w14:paraId="0000009A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Портал державних підприємств (ДП) дозволяє громадянам України (і не тільки України) аналізувати діяльність ДП. Це означає більше уваги до незвичних фінансових результатів (потенційна ідентифікація корупції), необхідності змін у системі управління державними підприємствами, роботі суб'єктів управління.</w:t>
      </w:r>
    </w:p>
    <w:p w:rsidR="00000000" w:rsidDel="00000000" w:rsidP="00000000" w:rsidRDefault="00000000" w:rsidRPr="00000000" w14:paraId="0000009B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Портал представляє собою публічний веб-сайт з візуалізацією фінансових результатів всіх державних підприємств України та оцінки ефективності суб'єктів управління. Джерелом інформації для порталу слугує база даних (БД) Міністерства розвитку економіки, торгівлі та сільського господарства України з фінансовими результатами всіх державних підприємств (фінансова звітність за Формою 1 та Формою 2) та відкритими даними державних установ.</w:t>
      </w:r>
    </w:p>
    <w:p w:rsidR="00000000" w:rsidDel="00000000" w:rsidP="00000000" w:rsidRDefault="00000000" w:rsidRPr="00000000" w14:paraId="0000009C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Державні підприємства є основним осередком корупції в Україні. Висвітлення їхніх фінансових результатів зменшить корупційні ризики. Серед них:</w:t>
      </w:r>
    </w:p>
    <w:p w:rsidR="00000000" w:rsidDel="00000000" w:rsidP="00000000" w:rsidRDefault="00000000" w:rsidRPr="00000000" w14:paraId="0000009D">
      <w:pPr>
        <w:numPr>
          <w:ilvl w:val="0"/>
          <w:numId w:val="1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штучне заниження вартості державних підприємств для подальшої приватизації</w:t>
      </w:r>
    </w:p>
    <w:p w:rsidR="00000000" w:rsidDel="00000000" w:rsidP="00000000" w:rsidRDefault="00000000" w:rsidRPr="00000000" w14:paraId="0000009E">
      <w:pPr>
        <w:numPr>
          <w:ilvl w:val="0"/>
          <w:numId w:val="1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приховування незаконних витрат на державному підприємстві</w:t>
      </w:r>
    </w:p>
    <w:p w:rsidR="00000000" w:rsidDel="00000000" w:rsidP="00000000" w:rsidRDefault="00000000" w:rsidRPr="00000000" w14:paraId="0000009F">
      <w:pPr>
        <w:numPr>
          <w:ilvl w:val="0"/>
          <w:numId w:val="15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незаконний продаж/передача активів державних підприємств третім особам</w:t>
      </w:r>
    </w:p>
    <w:p w:rsidR="00000000" w:rsidDel="00000000" w:rsidP="00000000" w:rsidRDefault="00000000" w:rsidRPr="00000000" w14:paraId="000000A0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Мета порталу – зробити український державний сектор економіки більш прозорим та ефективним.</w:t>
      </w:r>
    </w:p>
    <w:p w:rsidR="00000000" w:rsidDel="00000000" w:rsidP="00000000" w:rsidRDefault="00000000" w:rsidRPr="00000000" w14:paraId="000000A1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3znysh7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Функціональне призначення</w:t>
      </w:r>
    </w:p>
    <w:p w:rsidR="00000000" w:rsidDel="00000000" w:rsidP="00000000" w:rsidRDefault="00000000" w:rsidRPr="00000000" w14:paraId="000000A3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Із порталом ProZvit можна ознайомитися за адресою нижче:</w:t>
      </w:r>
    </w:p>
    <w:p w:rsidR="00000000" w:rsidDel="00000000" w:rsidP="00000000" w:rsidRDefault="00000000" w:rsidRPr="00000000" w14:paraId="000000A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single"/>
            <w:rtl w:val="0"/>
          </w:rPr>
          <w:t xml:space="preserve">https://prozvit.com.ua/#/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Оновлення порталу складається з таких основних частин:</w:t>
      </w:r>
    </w:p>
    <w:p w:rsidR="00000000" w:rsidDel="00000000" w:rsidP="00000000" w:rsidRDefault="00000000" w:rsidRPr="00000000" w14:paraId="000000A6">
      <w:pPr>
        <w:numPr>
          <w:ilvl w:val="0"/>
          <w:numId w:val="10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оновлення існуючого коду порталу на технології</w:t>
      </w:r>
    </w:p>
    <w:p w:rsidR="00000000" w:rsidDel="00000000" w:rsidP="00000000" w:rsidRDefault="00000000" w:rsidRPr="00000000" w14:paraId="000000A7">
      <w:pPr>
        <w:numPr>
          <w:ilvl w:val="1"/>
          <w:numId w:val="10"/>
        </w:numPr>
        <w:spacing w:after="0" w:afterAutospacing="0"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Backend - NodeJS</w:t>
      </w:r>
    </w:p>
    <w:p w:rsidR="00000000" w:rsidDel="00000000" w:rsidP="00000000" w:rsidRDefault="00000000" w:rsidRPr="00000000" w14:paraId="000000A8">
      <w:pPr>
        <w:numPr>
          <w:ilvl w:val="1"/>
          <w:numId w:val="10"/>
        </w:numPr>
        <w:spacing w:after="0" w:afterAutospacing="0"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Frontend - ReactJS </w:t>
      </w:r>
    </w:p>
    <w:p w:rsidR="00000000" w:rsidDel="00000000" w:rsidP="00000000" w:rsidRDefault="00000000" w:rsidRPr="00000000" w14:paraId="000000A9">
      <w:pPr>
        <w:numPr>
          <w:ilvl w:val="0"/>
          <w:numId w:val="10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створення додаткового функціоналу порталу: карта державних підприємств, клікабельність статистичних даних, що відображаються на порталі, додаткові показники</w:t>
      </w:r>
    </w:p>
    <w:p w:rsidR="00000000" w:rsidDel="00000000" w:rsidP="00000000" w:rsidRDefault="00000000" w:rsidRPr="00000000" w14:paraId="000000AA">
      <w:pPr>
        <w:numPr>
          <w:ilvl w:val="0"/>
          <w:numId w:val="10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створення системи фінансових ризик-індикаторів для виявлення ефективності роботи порталу</w:t>
      </w:r>
    </w:p>
    <w:p w:rsidR="00000000" w:rsidDel="00000000" w:rsidP="00000000" w:rsidRDefault="00000000" w:rsidRPr="00000000" w14:paraId="000000AB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Більш детальний опис кожного пункту наведений нижче</w:t>
      </w:r>
    </w:p>
    <w:p w:rsidR="00000000" w:rsidDel="00000000" w:rsidP="00000000" w:rsidRDefault="00000000" w:rsidRPr="00000000" w14:paraId="000000AC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2et92p0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Дані</w:t>
      </w:r>
    </w:p>
    <w:p w:rsidR="00000000" w:rsidDel="00000000" w:rsidP="00000000" w:rsidRDefault="00000000" w:rsidRPr="00000000" w14:paraId="000000AE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Дані для статистики/візуалізації даних на порталі беруться БД Мінекономіки. Ці ж дані будуть використовуватися для фінансових ризик-індикаторів. Вказана БД побудована на базі Oracle. Оновлювати дані з БД слід не частіше одного разу на день. Більш детальний опис БД прикріплений нижче.</w:t>
      </w:r>
    </w:p>
    <w:p w:rsidR="00000000" w:rsidDel="00000000" w:rsidP="00000000" w:rsidRDefault="00000000" w:rsidRPr="00000000" w14:paraId="000000AF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Опис БД</w:t>
      </w:r>
    </w:p>
    <w:p w:rsidR="00000000" w:rsidDel="00000000" w:rsidP="00000000" w:rsidRDefault="00000000" w:rsidRPr="00000000" w14:paraId="000000B0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https://drive.google.com/open?id=1pg9fuCfX913GCfZ61IuEYXIZTULlQSip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160" w:line="259" w:lineRule="auto"/>
        <w:jc w:val="both"/>
        <w:rPr>
          <w:rFonts w:ascii="Times New Roman" w:cs="Times New Roman" w:eastAsia="Times New Roman" w:hAnsi="Times New Roman"/>
          <w:color w:val="1155cc"/>
          <w:sz w:val="20"/>
          <w:szCs w:val="20"/>
          <w:u w:val="single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https://drive.google.com/open?id=1IJjRTB51_YXYig4QSP-Y-BFSVqUhHePi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ttps://drive.google.com/open?id=1HLelt07fZfDOw6DxWNgyzHLnmK871I5Nh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https://drive.google.com/file/d/1Dm08Jp0Ko_L9hf5KjcQEAJYSvu3ZvLOf/view?usp=sharing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https://drive.google.com/file/d/1HMKgiCaoTBabVrHBNdDUU0Esr0xuV0zB/view?usp=sharing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https://drive.google.com/file/d/1RDFRMJcLFz_ea3yY8LPECSitVs-nyVG5/view?usp=sharing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SS100113 Ф1.Баланс</w:t>
      </w:r>
    </w:p>
    <w:p w:rsidR="00000000" w:rsidDel="00000000" w:rsidP="00000000" w:rsidRDefault="00000000" w:rsidRPr="00000000" w14:paraId="000000B7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https://drive.google.com/open?id=1pXKH9jkEajFlFsS_qeKhjQdof4i4rsXy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SS100213 Ф2.Звіт про фінансові результати (в тисячах)</w:t>
      </w:r>
    </w:p>
    <w:p w:rsidR="00000000" w:rsidDel="00000000" w:rsidP="00000000" w:rsidRDefault="00000000" w:rsidRPr="00000000" w14:paraId="000000B9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https://drive.google.com/open?id=1Y_DDS4D-Xn85ls_y0Fm8rgipmCPHjDG3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SS110011, SS110012 Фінансовий звіт суб'єкта малого підприємництва</w:t>
      </w:r>
    </w:p>
    <w:p w:rsidR="00000000" w:rsidDel="00000000" w:rsidP="00000000" w:rsidRDefault="00000000" w:rsidRPr="00000000" w14:paraId="000000BB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https://drive.google.com/file/d/12e3uej9cnk2VJv_3L4kSnDtBwSsWoaUe/view?usp=sharing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https://drive.google.com/open?id=1xGzU2rrPMRuscTB1yyIlvWJcBdnr65RV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SS100153 Ф1. Консолідований баланс</w:t>
      </w:r>
    </w:p>
    <w:p w:rsidR="00000000" w:rsidDel="00000000" w:rsidP="00000000" w:rsidRDefault="00000000" w:rsidRPr="00000000" w14:paraId="000000BE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https://drive.google.com/file/d/1ZMB1JytHncyLkf_tmbXx4DBUVPKPGVnN/view?usp=sharing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SS100253 Ф2. Консолідований звіт про фінансові результати</w:t>
      </w:r>
    </w:p>
    <w:p w:rsidR="00000000" w:rsidDel="00000000" w:rsidP="00000000" w:rsidRDefault="00000000" w:rsidRPr="00000000" w14:paraId="000000C0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https://drive.google.com/file/d/1U8T9KoHU-nllBXPDXXGB40HNbNQ5jGKM/view?usp=sharing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Також дані беруться з відкритого ресурсу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rtl w:val="0"/>
          </w:rPr>
          <w:t xml:space="preserve">https://opendatabot.ua/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Детальний опис підключення до ресурсу описаний за посиланням нижче</w:t>
      </w:r>
    </w:p>
    <w:p w:rsidR="00000000" w:rsidDel="00000000" w:rsidP="00000000" w:rsidRDefault="00000000" w:rsidRPr="00000000" w14:paraId="000000C3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  <w:u w:val="single"/>
        </w:rPr>
      </w:pP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https://docs.opendatabot.com/#/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spacing w:after="240" w:before="0" w:line="259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8u5xtg7adyir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bl80fsev417d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Загальні правила розрахунку по БД</w:t>
      </w:r>
    </w:p>
    <w:p w:rsidR="00000000" w:rsidDel="00000000" w:rsidP="00000000" w:rsidRDefault="00000000" w:rsidRPr="00000000" w14:paraId="000000C8">
      <w:pPr>
        <w:numPr>
          <w:ilvl w:val="0"/>
          <w:numId w:val="16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 БД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є поле «Приховано за ініціативою органу управління».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Всі підприємства, які є таємними згідно з цим полем, повинні враховуватися в розрахунках загальних показників (на рівні країни/галузі/суб’єкта управління і т.п.), але дані по конкретному таємному підприємству не повинні відображатися. Тобто якщо розраховується загальна сума активів всіх підприємств по країні – значення по таємним підприємствам повинно враховуватися. Якщо ж на графіку повинно відображатися ТОП-5 підприємств за будь-яким показником, і в ці ТОП-5 потрапляють таємні підприємства, останні не повинні відображатися на графіку, а повинні братися наступні за значенням не таємні підприємства. Це пов’язано з тим, щоб не розкривати дані окремих таємних підприємств.</w:t>
      </w:r>
    </w:p>
    <w:p w:rsidR="00000000" w:rsidDel="00000000" w:rsidP="00000000" w:rsidRDefault="00000000" w:rsidRPr="00000000" w14:paraId="000000C9">
      <w:pPr>
        <w:numPr>
          <w:ilvl w:val="0"/>
          <w:numId w:val="16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 БД є два типи підприємств: великі та малі. Для великих використовується форми SS100113 Ф1.Баланс та SS100213 Ф2.Звіт про фінансові результати. Для малих використовується форма SS110011 Фінансовий звіт суб'єкта малого підприємництва. Форма SS110011 є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урізаною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версією об’єднання форм SS100113 і SS100213 (тобто поля форми  SS110011 можна сформувати шляхом об’єднання всіх полів форм SS100113 і SS100213, и виключивши зайві). Для розрахунків на рівні країни/галузі/суб’єкта управління слід брати дані з форм SS100113/SS100213, і з форми SS110011. Рядки, які є в формах SS100113 і SS100213, але немає в формі SS110011, для малих підприємств залишаємо “blank”..</w:t>
      </w:r>
    </w:p>
    <w:p w:rsidR="00000000" w:rsidDel="00000000" w:rsidP="00000000" w:rsidRDefault="00000000" w:rsidRPr="00000000" w14:paraId="000000CA">
      <w:pPr>
        <w:numPr>
          <w:ilvl w:val="0"/>
          <w:numId w:val="16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 кожному номеру рядку в БД є два значення: гр.3 та гр.4. Для рядків, що починаються з «2» (звіт про фінансові результати)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для обраного періоду потрібно брати значення гр.3 (інформація за звітний період). Наприклад, рядок 2350, гр.3. Для рядків, що починаються з «1» (баланс)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для обраного періоду потрібно брати значення гр.4 (інформація на кінець звітного періоду). Наприклад, рядок 1300, гр.4.</w:t>
      </w:r>
    </w:p>
    <w:p w:rsidR="00000000" w:rsidDel="00000000" w:rsidP="00000000" w:rsidRDefault="00000000" w:rsidRPr="00000000" w14:paraId="000000CB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Виключення становить лише 2016 рік. Звітність в БД починається з 2017 року. Тому дані за 2016 рік будуть братися зі звітності за 2017 рік. Тому для 2016 року інформація буде братися навпаки до вище описаного правила. Для рядків, що починаються з «2» у звітності за 2017 рік (звіт про фінансові результати)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потрібно брати значення гр.4 (інформація за аналогічний період минулого року). Наприклад, рядок 2350, гр.4. Для рядків, що починаються з «1» у звітності за 2017 рік (баланс)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потрібно брати значення гр.3 (інформація на початок звітного періоду). Наприклад, рядок 1300, гр.3.</w:t>
      </w:r>
    </w:p>
    <w:p w:rsidR="00000000" w:rsidDel="00000000" w:rsidP="00000000" w:rsidRDefault="00000000" w:rsidRPr="00000000" w14:paraId="000000CC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wc8y0bm6vo0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Опис додаткового функціоналу</w:t>
      </w:r>
    </w:p>
    <w:p w:rsidR="00000000" w:rsidDel="00000000" w:rsidP="00000000" w:rsidRDefault="00000000" w:rsidRPr="00000000" w14:paraId="000000D5">
      <w:pPr>
        <w:pStyle w:val="Heading2"/>
        <w:spacing w:after="160" w:before="0" w:line="259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h2znwpxrdsfv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Стартова сторінка</w:t>
      </w:r>
    </w:p>
    <w:p w:rsidR="00000000" w:rsidDel="00000000" w:rsidP="00000000" w:rsidRDefault="00000000" w:rsidRPr="00000000" w14:paraId="000000D6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191250" cy="29337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Кожен елемент із вказаною цифрою повинен бути клікабельним. При натисканні повинен відображатися список вказаних підприємств із можливістю його вивантаження в Excel. Відкриватися список повинен в окремому вікні за прикладом нижче:</w:t>
      </w:r>
    </w:p>
    <w:p w:rsidR="00000000" w:rsidDel="00000000" w:rsidP="00000000" w:rsidRDefault="00000000" w:rsidRPr="00000000" w14:paraId="000000D8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http://www.panoramadasestatais.planejamento.gov.br/QvAJAXZfc/opendoc.htm?document=paineldopanoramadasestatais.qvw&amp;lang=en-US&amp;host=QVS%40srvbsaiasprd07&amp;anonymous=true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191250" cy="2641600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191250" cy="27305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Кожне підприємство в списку повинне бути клікабельне. При натисканні на нього система повинна переводити користувача на сторінку підприємства (Фінансова статистика на рівні підприємства на порталі)</w:t>
      </w:r>
    </w:p>
    <w:p w:rsidR="00000000" w:rsidDel="00000000" w:rsidP="00000000" w:rsidRDefault="00000000" w:rsidRPr="00000000" w14:paraId="000000DC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Також на стартовій сторінці слід додати відносне значення кожного показника</w:t>
      </w:r>
    </w:p>
    <w:p w:rsidR="00000000" w:rsidDel="00000000" w:rsidP="00000000" w:rsidRDefault="00000000" w:rsidRPr="00000000" w14:paraId="000000DD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Також на головній сторінці повинна бути розроблена інтерактивна карта підприємств. Адреси підприємств є в початковій базі даних.</w:t>
      </w:r>
    </w:p>
    <w:p w:rsidR="00000000" w:rsidDel="00000000" w:rsidP="00000000" w:rsidRDefault="00000000" w:rsidRPr="00000000" w14:paraId="000000DE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Схематичний аналог карти можна знайти за посиланням нижче</w:t>
      </w:r>
    </w:p>
    <w:p w:rsidR="00000000" w:rsidDel="00000000" w:rsidP="00000000" w:rsidRDefault="00000000" w:rsidRPr="00000000" w14:paraId="000000DF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https://www.google.com/maps/d/u/0/viewer?mid=10NxdJh1fs-woPGnivXy7XD_QdwRSqu6u&amp;ll=49.246869662787496%2C30.40574221963186&amp;z=7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При натисканні на підприємство система повинна переводити користувача на сторінку підприємства (Фінансова статистика на рівні підприємства на порталі).</w:t>
      </w:r>
    </w:p>
    <w:p w:rsidR="00000000" w:rsidDel="00000000" w:rsidP="00000000" w:rsidRDefault="00000000" w:rsidRPr="00000000" w14:paraId="000000E1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2"/>
        <w:spacing w:after="160" w:before="0" w:line="259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4d34og8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2"/>
        <w:spacing w:after="160" w:before="0" w:line="259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fduc61kglrj2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Візуалізація фінансової статистики на рівні країни, галузі, органу управління в графіках</w:t>
      </w:r>
    </w:p>
    <w:p w:rsidR="00000000" w:rsidDel="00000000" w:rsidP="00000000" w:rsidRDefault="00000000" w:rsidRPr="00000000" w14:paraId="000000E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Фінансова статистика на рівні країни, галузі та органу управління повинні бути об’єднані в один блок “Загальна статистика - графічно”.</w:t>
      </w:r>
    </w:p>
    <w:p w:rsidR="00000000" w:rsidDel="00000000" w:rsidP="00000000" w:rsidRDefault="00000000" w:rsidRPr="00000000" w14:paraId="000000E5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Блок повинен складатися із:</w:t>
      </w:r>
    </w:p>
    <w:p w:rsidR="00000000" w:rsidDel="00000000" w:rsidP="00000000" w:rsidRDefault="00000000" w:rsidRPr="00000000" w14:paraId="000000E6">
      <w:pPr>
        <w:numPr>
          <w:ilvl w:val="0"/>
          <w:numId w:val="17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фільтру по періодах</w:t>
      </w:r>
    </w:p>
    <w:p w:rsidR="00000000" w:rsidDel="00000000" w:rsidP="00000000" w:rsidRDefault="00000000" w:rsidRPr="00000000" w14:paraId="000000E7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485900" cy="638175"/>
            <wp:effectExtent b="0" l="0" r="0" 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 b="0" l="0" r="7404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17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графіків загальної кількості підприємств із розбивкою по галузям та по органам управління</w:t>
      </w:r>
    </w:p>
    <w:p w:rsidR="00000000" w:rsidDel="00000000" w:rsidP="00000000" w:rsidRDefault="00000000" w:rsidRPr="00000000" w14:paraId="000000E9">
      <w:pPr>
        <w:numPr>
          <w:ilvl w:val="0"/>
          <w:numId w:val="17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сума активів всіх підприємств</w:t>
      </w:r>
    </w:p>
    <w:p w:rsidR="00000000" w:rsidDel="00000000" w:rsidP="00000000" w:rsidRDefault="00000000" w:rsidRPr="00000000" w14:paraId="000000EA">
      <w:pPr>
        <w:numPr>
          <w:ilvl w:val="1"/>
          <w:numId w:val="17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тільки читання (динамічно оновлюється)</w:t>
      </w:r>
    </w:p>
    <w:p w:rsidR="00000000" w:rsidDel="00000000" w:rsidP="00000000" w:rsidRDefault="00000000" w:rsidRPr="00000000" w14:paraId="000000EB">
      <w:pPr>
        <w:numPr>
          <w:ilvl w:val="1"/>
          <w:numId w:val="17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активом є значення рядку 1300 балансу підприємства</w:t>
      </w:r>
    </w:p>
    <w:p w:rsidR="00000000" w:rsidDel="00000000" w:rsidP="00000000" w:rsidRDefault="00000000" w:rsidRPr="00000000" w14:paraId="000000EC">
      <w:pPr>
        <w:numPr>
          <w:ilvl w:val="1"/>
          <w:numId w:val="17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повинна відображатися сума активів всіх підприємств у млрд грн (сума всіх значень рядка 1300)</w:t>
      </w:r>
    </w:p>
    <w:p w:rsidR="00000000" w:rsidDel="00000000" w:rsidP="00000000" w:rsidRDefault="00000000" w:rsidRPr="00000000" w14:paraId="000000ED">
      <w:pPr>
        <w:numPr>
          <w:ilvl w:val="0"/>
          <w:numId w:val="17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сума фінансового результату всіх підприємств</w:t>
      </w:r>
    </w:p>
    <w:p w:rsidR="00000000" w:rsidDel="00000000" w:rsidP="00000000" w:rsidRDefault="00000000" w:rsidRPr="00000000" w14:paraId="000000EE">
      <w:pPr>
        <w:numPr>
          <w:ilvl w:val="1"/>
          <w:numId w:val="17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тільки читання (динамічно оновлюється)</w:t>
      </w:r>
    </w:p>
    <w:p w:rsidR="00000000" w:rsidDel="00000000" w:rsidP="00000000" w:rsidRDefault="00000000" w:rsidRPr="00000000" w14:paraId="000000EF">
      <w:pPr>
        <w:numPr>
          <w:ilvl w:val="1"/>
          <w:numId w:val="17"/>
        </w:numPr>
        <w:spacing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фінансовий результат визначається як сума значень рядка 2350 або, як від’ємне значення по модулю рядка 2355 (якщо «2350» &lt;&gt; 0 або «blank», то 2350, інакше -|2355|)</w:t>
      </w:r>
    </w:p>
    <w:p w:rsidR="00000000" w:rsidDel="00000000" w:rsidP="00000000" w:rsidRDefault="00000000" w:rsidRPr="00000000" w14:paraId="000000F0">
      <w:pPr>
        <w:numPr>
          <w:ilvl w:val="0"/>
          <w:numId w:val="17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Галузі та органи управління по активам</w:t>
      </w:r>
    </w:p>
    <w:p w:rsidR="00000000" w:rsidDel="00000000" w:rsidP="00000000" w:rsidRDefault="00000000" w:rsidRPr="00000000" w14:paraId="000000F1">
      <w:pPr>
        <w:numPr>
          <w:ilvl w:val="1"/>
          <w:numId w:val="17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графік, тільки читання (динамічно оновлюється)</w:t>
      </w:r>
    </w:p>
    <w:p w:rsidR="00000000" w:rsidDel="00000000" w:rsidP="00000000" w:rsidRDefault="00000000" w:rsidRPr="00000000" w14:paraId="000000F2">
      <w:pPr>
        <w:numPr>
          <w:ilvl w:val="1"/>
          <w:numId w:val="17"/>
        </w:numPr>
        <w:spacing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 графічній формі (наприклад, кругова діаграма) повинні відображатися галузі та органи управління по активам</w:t>
      </w:r>
    </w:p>
    <w:p w:rsidR="00000000" w:rsidDel="00000000" w:rsidP="00000000" w:rsidRDefault="00000000" w:rsidRPr="00000000" w14:paraId="000000F3">
      <w:pPr>
        <w:numPr>
          <w:ilvl w:val="1"/>
          <w:numId w:val="17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сума активів по галузі визначається шляхом суми всіх активів (рядок 1300) в рамках однієї галузі або органу управління </w:t>
      </w:r>
    </w:p>
    <w:p w:rsidR="00000000" w:rsidDel="00000000" w:rsidP="00000000" w:rsidRDefault="00000000" w:rsidRPr="00000000" w14:paraId="000000F4">
      <w:pPr>
        <w:numPr>
          <w:ilvl w:val="0"/>
          <w:numId w:val="17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Галузі та органи управління по фінансовому результату</w:t>
      </w:r>
    </w:p>
    <w:p w:rsidR="00000000" w:rsidDel="00000000" w:rsidP="00000000" w:rsidRDefault="00000000" w:rsidRPr="00000000" w14:paraId="000000F5">
      <w:pPr>
        <w:numPr>
          <w:ilvl w:val="1"/>
          <w:numId w:val="17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графік, тільки читання (динамічно оновлюється)</w:t>
      </w:r>
    </w:p>
    <w:p w:rsidR="00000000" w:rsidDel="00000000" w:rsidP="00000000" w:rsidRDefault="00000000" w:rsidRPr="00000000" w14:paraId="000000F6">
      <w:pPr>
        <w:numPr>
          <w:ilvl w:val="1"/>
          <w:numId w:val="17"/>
        </w:numPr>
        <w:spacing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 графічній формі (наприклад, стовпчикова діаграма) повинні відображатися галузі та органи управління по фінансовому результату</w:t>
      </w:r>
    </w:p>
    <w:p w:rsidR="00000000" w:rsidDel="00000000" w:rsidP="00000000" w:rsidRDefault="00000000" w:rsidRPr="00000000" w14:paraId="000000F7">
      <w:pPr>
        <w:numPr>
          <w:ilvl w:val="1"/>
          <w:numId w:val="17"/>
        </w:numPr>
        <w:spacing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фінансовий результат визначається як сума значень рядка 2350 або, як від’ємне значення по модулю рядка 2355 (якщо «2350» &lt;&gt; 0 або «blank», то 2350, інакше -|2355|)</w:t>
      </w:r>
    </w:p>
    <w:p w:rsidR="00000000" w:rsidDel="00000000" w:rsidP="00000000" w:rsidRDefault="00000000" w:rsidRPr="00000000" w14:paraId="000000F8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Схематично дані відображаються таким чином</w:t>
      </w:r>
    </w:p>
    <w:p w:rsidR="00000000" w:rsidDel="00000000" w:rsidP="00000000" w:rsidRDefault="00000000" w:rsidRPr="00000000" w14:paraId="000000FA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Кількість підприємств за галузями</w:t>
        <w:tab/>
        <w:tab/>
        <w:tab/>
        <w:tab/>
        <w:t xml:space="preserve">Кількість підприємств за орг. управління</w:t>
      </w:r>
    </w:p>
    <w:p w:rsidR="00000000" w:rsidDel="00000000" w:rsidP="00000000" w:rsidRDefault="00000000" w:rsidRPr="00000000" w14:paraId="000000FB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729288" cy="1454358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1454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191250" cy="209550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Фінансовий результат за галузями</w:t>
        <w:tab/>
        <w:tab/>
        <w:tab/>
        <w:t xml:space="preserve">Фінансовий результат за органами управління</w:t>
      </w:r>
    </w:p>
    <w:p w:rsidR="00000000" w:rsidDel="00000000" w:rsidP="00000000" w:rsidRDefault="00000000" w:rsidRPr="00000000" w14:paraId="000000FE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2703665" cy="2290763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665" cy="2290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40 млрд грн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2703665" cy="2290763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665" cy="2290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ВАЖЛИВО: при натисканні на сектор/гістограму кожного графіку повинно відкриватися вікно зі списком підприємств відповідної галузі / суб’єкту управління з аналогічним функціоналом як на Стартовій сторінці</w:t>
      </w:r>
    </w:p>
    <w:p w:rsidR="00000000" w:rsidDel="00000000" w:rsidP="00000000" w:rsidRDefault="00000000" w:rsidRPr="00000000" w14:paraId="00000101">
      <w:pPr>
        <w:spacing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2"/>
        <w:spacing w:after="160" w:before="0" w:line="259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8jivn568b9ud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Візуалізація фінансової статистики на рівні країни, галузі, органу управління в таблицях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Другим блоком фінансова статистика повинен іти блок “Загальна статистика - в цифрах”. </w:t>
      </w:r>
    </w:p>
    <w:p w:rsidR="00000000" w:rsidDel="00000000" w:rsidP="00000000" w:rsidRDefault="00000000" w:rsidRPr="00000000" w14:paraId="0000010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Блок повинен складатися із:</w:t>
      </w:r>
    </w:p>
    <w:p w:rsidR="00000000" w:rsidDel="00000000" w:rsidP="00000000" w:rsidRDefault="00000000" w:rsidRPr="00000000" w14:paraId="00000105">
      <w:pPr>
        <w:numPr>
          <w:ilvl w:val="0"/>
          <w:numId w:val="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Фільтрів</w:t>
      </w:r>
    </w:p>
    <w:p w:rsidR="00000000" w:rsidDel="00000000" w:rsidP="00000000" w:rsidRDefault="00000000" w:rsidRPr="00000000" w14:paraId="00000106">
      <w:pP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910263" cy="594576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594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кнопка/фільтр, яка буде включати всі наявні в БД підприємства в розрахунки, або ж тільки ті, які є в усіх обраних періодах (щоб порівнювати apple to apple). За замовчуванням повинен бути увімкнений фільтр, що бере лише підприємства, які є в усіх обраних періодах </w:t>
      </w:r>
    </w:p>
    <w:p w:rsidR="00000000" w:rsidDel="00000000" w:rsidP="00000000" w:rsidRDefault="00000000" w:rsidRPr="00000000" w14:paraId="00000108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два значення - вкл/викл</w:t>
      </w:r>
    </w:p>
    <w:p w:rsidR="00000000" w:rsidDel="00000000" w:rsidP="00000000" w:rsidRDefault="00000000" w:rsidRPr="00000000" w14:paraId="00000109">
      <w:pPr>
        <w:numPr>
          <w:ilvl w:val="0"/>
          <w:numId w:val="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Порівняльна таблиця результатів</w:t>
      </w:r>
    </w:p>
    <w:p w:rsidR="00000000" w:rsidDel="00000000" w:rsidP="00000000" w:rsidRDefault="00000000" w:rsidRPr="00000000" w14:paraId="0000010A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таблиця, клікабельна; при натисканні на кожне поле відкривається підтаблиця (функціонально - аналогічно стартовій сторінці) зі списком підприємств та відповідним показником; щоб можна було побачити на основі яких даних був розрахований загальний показник; підтаблиця повинна вивантажуватися в excel; кожне підприємство повинно бути клікабельним в підтаблиці; при натисканні на нього система повинна переводити користувача на сторінку підприємства (Фінансова статистика на рівні підприємства на порталі)</w:t>
      </w:r>
    </w:p>
    <w:p w:rsidR="00000000" w:rsidDel="00000000" w:rsidP="00000000" w:rsidRDefault="00000000" w:rsidRPr="00000000" w14:paraId="0000010B">
      <w:pPr>
        <w:numPr>
          <w:ilvl w:val="1"/>
          <w:numId w:val="5"/>
        </w:numPr>
        <w:spacing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колонки, що мають відображатися в таблиці: показники та відповідні обрані в фільтрі періоди</w:t>
      </w:r>
    </w:p>
    <w:p w:rsidR="00000000" w:rsidDel="00000000" w:rsidP="00000000" w:rsidRDefault="00000000" w:rsidRPr="00000000" w14:paraId="0000010C">
      <w:pPr>
        <w:numPr>
          <w:ilvl w:val="1"/>
          <w:numId w:val="5"/>
        </w:numPr>
        <w:spacing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 якості рядків повинні бути показники (повинна бути можливість додавати/видаляти/змінювати обрані нижче показники)</w:t>
      </w:r>
    </w:p>
    <w:p w:rsidR="00000000" w:rsidDel="00000000" w:rsidP="00000000" w:rsidRDefault="00000000" w:rsidRPr="00000000" w14:paraId="0000010D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2s8eyo1" w:id="10"/>
      <w:bookmarkEnd w:id="10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загальна кількість державних підприємств</w:t>
      </w:r>
    </w:p>
    <w:p w:rsidR="00000000" w:rsidDel="00000000" w:rsidP="00000000" w:rsidRDefault="00000000" w:rsidRPr="00000000" w14:paraId="0000010E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кількість відображається станом на відповідний період</w:t>
      </w:r>
    </w:p>
    <w:p w:rsidR="00000000" w:rsidDel="00000000" w:rsidP="00000000" w:rsidRDefault="00000000" w:rsidRPr="00000000" w14:paraId="0000010F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кількість працюючих державних підприємств</w:t>
      </w:r>
    </w:p>
    <w:p w:rsidR="00000000" w:rsidDel="00000000" w:rsidP="00000000" w:rsidRDefault="00000000" w:rsidRPr="00000000" w14:paraId="00000110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кількість відображається станом на відповідний період</w:t>
      </w:r>
    </w:p>
    <w:p w:rsidR="00000000" w:rsidDel="00000000" w:rsidP="00000000" w:rsidRDefault="00000000" w:rsidRPr="00000000" w14:paraId="00000111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працююче підприємство визначається по відповідному полю в БД на рівні підприємства</w:t>
      </w:r>
    </w:p>
    <w:p w:rsidR="00000000" w:rsidDel="00000000" w:rsidP="00000000" w:rsidRDefault="00000000" w:rsidRPr="00000000" w14:paraId="00000112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кількість підприємств, що подали звітність</w:t>
      </w:r>
    </w:p>
    <w:p w:rsidR="00000000" w:rsidDel="00000000" w:rsidP="00000000" w:rsidRDefault="00000000" w:rsidRPr="00000000" w14:paraId="00000113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кількість відображається станом на відповідний період</w:t>
      </w:r>
    </w:p>
    <w:p w:rsidR="00000000" w:rsidDel="00000000" w:rsidP="00000000" w:rsidRDefault="00000000" w:rsidRPr="00000000" w14:paraId="00000114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підприємство, що подало звітність, визначається по відповідному полю в БД на рівні підприємства</w:t>
      </w:r>
    </w:p>
    <w:p w:rsidR="00000000" w:rsidDel="00000000" w:rsidP="00000000" w:rsidRDefault="00000000" w:rsidRPr="00000000" w14:paraId="00000115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кількість прибуткових державних підприємств</w:t>
      </w:r>
    </w:p>
    <w:p w:rsidR="00000000" w:rsidDel="00000000" w:rsidP="00000000" w:rsidRDefault="00000000" w:rsidRPr="00000000" w14:paraId="00000116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кількість відображається станом на відповідний період</w:t>
      </w:r>
    </w:p>
    <w:p w:rsidR="00000000" w:rsidDel="00000000" w:rsidP="00000000" w:rsidRDefault="00000000" w:rsidRPr="00000000" w14:paraId="00000117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прибутковим є підприємство, в якого чистий фінансовий результат (рядок 2350 звіту про фінансовий результат) більше нуля</w:t>
      </w:r>
    </w:p>
    <w:p w:rsidR="00000000" w:rsidDel="00000000" w:rsidP="00000000" w:rsidRDefault="00000000" w:rsidRPr="00000000" w14:paraId="00000118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дохід</w:t>
      </w:r>
    </w:p>
    <w:p w:rsidR="00000000" w:rsidDel="00000000" w:rsidP="00000000" w:rsidRDefault="00000000" w:rsidRPr="00000000" w14:paraId="00000119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дохід відображається станом на відповідний період</w:t>
      </w:r>
    </w:p>
    <w:p w:rsidR="00000000" w:rsidDel="00000000" w:rsidP="00000000" w:rsidRDefault="00000000" w:rsidRPr="00000000" w14:paraId="0000011A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дохід визначається рядком 2000</w:t>
      </w:r>
    </w:p>
    <w:p w:rsidR="00000000" w:rsidDel="00000000" w:rsidP="00000000" w:rsidRDefault="00000000" w:rsidRPr="00000000" w14:paraId="0000011B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валовий прибуток</w:t>
      </w:r>
    </w:p>
    <w:p w:rsidR="00000000" w:rsidDel="00000000" w:rsidP="00000000" w:rsidRDefault="00000000" w:rsidRPr="00000000" w14:paraId="0000011C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валовий прибуток відображається станом на відповідний період</w:t>
      </w:r>
    </w:p>
    <w:p w:rsidR="00000000" w:rsidDel="00000000" w:rsidP="00000000" w:rsidRDefault="00000000" w:rsidRPr="00000000" w14:paraId="0000011D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валовий прибуток визначається як (номера рядків)</w:t>
      </w:r>
    </w:p>
    <w:p w:rsidR="00000000" w:rsidDel="00000000" w:rsidP="00000000" w:rsidRDefault="00000000" w:rsidRPr="00000000" w14:paraId="0000011E">
      <w:pPr>
        <w:spacing w:line="259" w:lineRule="auto"/>
        <w:ind w:left="288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2000 + 2010 - |2050| - |2070|</w:t>
      </w:r>
    </w:p>
    <w:p w:rsidR="00000000" w:rsidDel="00000000" w:rsidP="00000000" w:rsidRDefault="00000000" w:rsidRPr="00000000" w14:paraId="0000011F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валового прибутку</w:t>
      </w:r>
    </w:p>
    <w:p w:rsidR="00000000" w:rsidDel="00000000" w:rsidP="00000000" w:rsidRDefault="00000000" w:rsidRPr="00000000" w14:paraId="00000120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валового прибутку відображається станом на відповідний період</w:t>
      </w:r>
    </w:p>
    <w:p w:rsidR="00000000" w:rsidDel="00000000" w:rsidP="00000000" w:rsidRDefault="00000000" w:rsidRPr="00000000" w14:paraId="00000121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валового прибутку визначається як співвідношення валового прибутку до чистого доходу</w:t>
      </w:r>
    </w:p>
    <w:p w:rsidR="00000000" w:rsidDel="00000000" w:rsidP="00000000" w:rsidRDefault="00000000" w:rsidRPr="00000000" w14:paraId="00000122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EBITDA</w:t>
      </w:r>
    </w:p>
    <w:p w:rsidR="00000000" w:rsidDel="00000000" w:rsidP="00000000" w:rsidRDefault="00000000" w:rsidRPr="00000000" w14:paraId="00000123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EBITDA відображається станом на відповідний період</w:t>
      </w:r>
    </w:p>
    <w:p w:rsidR="00000000" w:rsidDel="00000000" w:rsidP="00000000" w:rsidRDefault="00000000" w:rsidRPr="00000000" w14:paraId="00000124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EBITDA визначається як</w:t>
      </w:r>
    </w:p>
    <w:p w:rsidR="00000000" w:rsidDel="00000000" w:rsidP="00000000" w:rsidRDefault="00000000" w:rsidRPr="00000000" w14:paraId="00000125">
      <w:pPr>
        <w:spacing w:line="259" w:lineRule="auto"/>
        <w:ind w:left="2880" w:hanging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валовий прибуток + 2105 + 2110 + 2120 – |2130| - |2150| - |2180| + |2515|</w:t>
      </w:r>
    </w:p>
    <w:p w:rsidR="00000000" w:rsidDel="00000000" w:rsidP="00000000" w:rsidRDefault="00000000" w:rsidRPr="00000000" w14:paraId="00000126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за EBITDA</w:t>
      </w:r>
    </w:p>
    <w:p w:rsidR="00000000" w:rsidDel="00000000" w:rsidP="00000000" w:rsidRDefault="00000000" w:rsidRPr="00000000" w14:paraId="00000127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за EBITDA відображається станом на відповідний період</w:t>
      </w:r>
    </w:p>
    <w:p w:rsidR="00000000" w:rsidDel="00000000" w:rsidP="00000000" w:rsidRDefault="00000000" w:rsidRPr="00000000" w14:paraId="00000128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за EBITDA визначається як співвідношення EBITDA до чистого доходу</w:t>
      </w:r>
    </w:p>
    <w:p w:rsidR="00000000" w:rsidDel="00000000" w:rsidP="00000000" w:rsidRDefault="00000000" w:rsidRPr="00000000" w14:paraId="00000129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фінансовий результат</w:t>
      </w:r>
    </w:p>
    <w:p w:rsidR="00000000" w:rsidDel="00000000" w:rsidP="00000000" w:rsidRDefault="00000000" w:rsidRPr="00000000" w14:paraId="0000012A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фінансовий результат відображається станом на відповідний період</w:t>
      </w:r>
    </w:p>
    <w:p w:rsidR="00000000" w:rsidDel="00000000" w:rsidP="00000000" w:rsidRDefault="00000000" w:rsidRPr="00000000" w14:paraId="0000012B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фінансовий результат визначається як значення рядка 2350 або, як від’ємне значення по модулю рядка 2355 (якщо «2350» &lt;&gt; 0 або «blank», то 2350, інакше -|2355|)</w:t>
      </w:r>
    </w:p>
    <w:p w:rsidR="00000000" w:rsidDel="00000000" w:rsidP="00000000" w:rsidRDefault="00000000" w:rsidRPr="00000000" w14:paraId="0000012C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чистого прибутку</w:t>
      </w:r>
    </w:p>
    <w:p w:rsidR="00000000" w:rsidDel="00000000" w:rsidP="00000000" w:rsidRDefault="00000000" w:rsidRPr="00000000" w14:paraId="0000012D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чистого прибутку відображається станом на відповідний період</w:t>
      </w:r>
    </w:p>
    <w:p w:rsidR="00000000" w:rsidDel="00000000" w:rsidP="00000000" w:rsidRDefault="00000000" w:rsidRPr="00000000" w14:paraId="0000012E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чистого прибутку визначається як співвідношення чистого фінансового результату до чистого доходу</w:t>
      </w:r>
    </w:p>
    <w:p w:rsidR="00000000" w:rsidDel="00000000" w:rsidP="00000000" w:rsidRDefault="00000000" w:rsidRPr="00000000" w14:paraId="0000012F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загальна вартість активів</w:t>
      </w:r>
    </w:p>
    <w:p w:rsidR="00000000" w:rsidDel="00000000" w:rsidP="00000000" w:rsidRDefault="00000000" w:rsidRPr="00000000" w14:paraId="00000130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загальна вартість активів відображається станом на відповідний період</w:t>
      </w:r>
    </w:p>
    <w:p w:rsidR="00000000" w:rsidDel="00000000" w:rsidP="00000000" w:rsidRDefault="00000000" w:rsidRPr="00000000" w14:paraId="00000131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загальна вартість активів визначається рядком 1300</w:t>
      </w:r>
    </w:p>
    <w:p w:rsidR="00000000" w:rsidDel="00000000" w:rsidP="00000000" w:rsidRDefault="00000000" w:rsidRPr="00000000" w14:paraId="00000132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активів</w:t>
      </w:r>
    </w:p>
    <w:p w:rsidR="00000000" w:rsidDel="00000000" w:rsidP="00000000" w:rsidRDefault="00000000" w:rsidRPr="00000000" w14:paraId="00000133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активів відображається станом на відповідний період</w:t>
      </w:r>
    </w:p>
    <w:p w:rsidR="00000000" w:rsidDel="00000000" w:rsidP="00000000" w:rsidRDefault="00000000" w:rsidRPr="00000000" w14:paraId="00000134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рентабельність активів визначається як співвідношення чистого фінансового результату до загальної вартості активів</w:t>
      </w:r>
    </w:p>
    <w:p w:rsidR="00000000" w:rsidDel="00000000" w:rsidP="00000000" w:rsidRDefault="00000000" w:rsidRPr="00000000" w14:paraId="00000135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матеріальні затрати</w:t>
      </w:r>
    </w:p>
    <w:p w:rsidR="00000000" w:rsidDel="00000000" w:rsidP="00000000" w:rsidRDefault="00000000" w:rsidRPr="00000000" w14:paraId="00000136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матеріальні затрати відображається станом на відповідний період</w:t>
      </w:r>
    </w:p>
    <w:p w:rsidR="00000000" w:rsidDel="00000000" w:rsidP="00000000" w:rsidRDefault="00000000" w:rsidRPr="00000000" w14:paraId="00000137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матеріальні затрати визначаються рядком |2500|</w:t>
      </w:r>
    </w:p>
    <w:p w:rsidR="00000000" w:rsidDel="00000000" w:rsidP="00000000" w:rsidRDefault="00000000" w:rsidRPr="00000000" w14:paraId="00000138">
      <w:pPr>
        <w:numPr>
          <w:ilvl w:val="2"/>
          <w:numId w:val="5"/>
        </w:numPr>
        <w:spacing w:line="259" w:lineRule="auto"/>
        <w:ind w:left="2160" w:hanging="360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17dp8vu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витрати на оплату праці</w:t>
      </w:r>
    </w:p>
    <w:p w:rsidR="00000000" w:rsidDel="00000000" w:rsidP="00000000" w:rsidRDefault="00000000" w:rsidRPr="00000000" w14:paraId="00000139">
      <w:pPr>
        <w:numPr>
          <w:ilvl w:val="3"/>
          <w:numId w:val="5"/>
        </w:numPr>
        <w:spacing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витрати на оплату праці відображаються станом на відповідний період</w:t>
      </w:r>
    </w:p>
    <w:p w:rsidR="00000000" w:rsidDel="00000000" w:rsidP="00000000" w:rsidRDefault="00000000" w:rsidRPr="00000000" w14:paraId="0000013A">
      <w:pPr>
        <w:numPr>
          <w:ilvl w:val="3"/>
          <w:numId w:val="5"/>
        </w:numPr>
        <w:spacing w:after="160" w:line="259" w:lineRule="auto"/>
        <w:ind w:left="288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витрати на оплату праці визначаються рядком |2505|</w:t>
      </w:r>
    </w:p>
    <w:p w:rsidR="00000000" w:rsidDel="00000000" w:rsidP="00000000" w:rsidRDefault="00000000" w:rsidRPr="00000000" w14:paraId="0000013B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343650" cy="3733800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343650" cy="1549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Style w:val="Heading2"/>
        <w:spacing w:after="160" w:before="0" w:line="259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t0ty9zdsfk42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Візуалізація фінансової статистики на рівні підприємства</w:t>
      </w:r>
    </w:p>
    <w:p w:rsidR="00000000" w:rsidDel="00000000" w:rsidP="00000000" w:rsidRDefault="00000000" w:rsidRPr="00000000" w14:paraId="0000013D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 блоці на рівні підприємства повинні відображатися:</w:t>
      </w:r>
    </w:p>
    <w:p w:rsidR="00000000" w:rsidDel="00000000" w:rsidP="00000000" w:rsidRDefault="00000000" w:rsidRPr="00000000" w14:paraId="0000013E">
      <w:pPr>
        <w:numPr>
          <w:ilvl w:val="0"/>
          <w:numId w:val="5"/>
        </w:numPr>
        <w:spacing w:line="259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фільтр періодів (multiple choice), по яких порівнювати дані. В якості періодів повинні братися всі наявні періоди (1 квартал, 2 квартал, 3 квартал кожного року та річний)</w:t>
      </w:r>
    </w:p>
    <w:p w:rsidR="00000000" w:rsidDel="00000000" w:rsidP="00000000" w:rsidRDefault="00000000" w:rsidRPr="00000000" w14:paraId="0000013F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40">
      <w:pPr>
        <w:spacing w:line="259" w:lineRule="auto"/>
        <w:ind w:firstLine="7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485900" cy="590550"/>
            <wp:effectExtent b="0" l="0" r="0" t="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 b="0" l="0" r="745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485900" cy="59055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 b="0" l="7459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5"/>
        </w:numPr>
        <w:spacing w:line="259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фільтр по підприємствам (multiple choice), по яких порівнювати дані. За замовчуванням повинні братися всі наявні підприємства. </w:t>
      </w:r>
    </w:p>
    <w:p w:rsidR="00000000" w:rsidDel="00000000" w:rsidP="00000000" w:rsidRDefault="00000000" w:rsidRPr="00000000" w14:paraId="00000142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 - вибір 16</w:t>
      </w:r>
    </w:p>
    <w:p w:rsidR="00000000" w:rsidDel="00000000" w:rsidP="00000000" w:rsidRDefault="00000000" w:rsidRPr="00000000" w14:paraId="00000143">
      <w:pPr>
        <w:numPr>
          <w:ilvl w:val="0"/>
          <w:numId w:val="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карта, на якій відображається місце розташування підприємства. Схематично:</w:t>
      </w:r>
    </w:p>
    <w:p w:rsidR="00000000" w:rsidDel="00000000" w:rsidP="00000000" w:rsidRDefault="00000000" w:rsidRPr="00000000" w14:paraId="00000144">
      <w:pP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786438" cy="159865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1598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numPr>
          <w:ilvl w:val="0"/>
          <w:numId w:val="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графік за всі роки (річні дані), де</w:t>
      </w:r>
    </w:p>
    <w:p w:rsidR="00000000" w:rsidDel="00000000" w:rsidP="00000000" w:rsidRDefault="00000000" w:rsidRPr="00000000" w14:paraId="00000146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стовпчики - значення загальної вартості активів підприємства</w:t>
      </w:r>
    </w:p>
    <w:p w:rsidR="00000000" w:rsidDel="00000000" w:rsidP="00000000" w:rsidRDefault="00000000" w:rsidRPr="00000000" w14:paraId="00000147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лінійний графік 1 - EBITDA</w:t>
      </w:r>
    </w:p>
    <w:p w:rsidR="00000000" w:rsidDel="00000000" w:rsidP="00000000" w:rsidRDefault="00000000" w:rsidRPr="00000000" w14:paraId="00000148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лінійний графік 2 - чистий фінансовий результат</w:t>
      </w:r>
    </w:p>
    <w:p w:rsidR="00000000" w:rsidDel="00000000" w:rsidP="00000000" w:rsidRDefault="00000000" w:rsidRPr="00000000" w14:paraId="00000149">
      <w:pPr>
        <w:spacing w:line="259" w:lineRule="auto"/>
        <w:ind w:left="99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Опис всіх показників в п. “Візуалізація фінансової статистики на рівні країни, галузі, органу управління в таблицях”. Схематично виглядає таким чином:</w:t>
      </w:r>
    </w:p>
    <w:p w:rsidR="00000000" w:rsidDel="00000000" w:rsidP="00000000" w:rsidRDefault="00000000" w:rsidRPr="00000000" w14:paraId="0000014A">
      <w:pP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910263" cy="1659488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1659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numPr>
          <w:ilvl w:val="0"/>
          <w:numId w:val="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таблиця даних на рівні підприємства: стан, історія змін компанії, податковий борг, судовий реєстр; аналогічно поточному функціоналу</w:t>
      </w:r>
    </w:p>
    <w:p w:rsidR="00000000" w:rsidDel="00000000" w:rsidP="00000000" w:rsidRDefault="00000000" w:rsidRPr="00000000" w14:paraId="0000014C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таблиця, тільки читання (динамічно оновлюється)</w:t>
      </w:r>
    </w:p>
    <w:p w:rsidR="00000000" w:rsidDel="00000000" w:rsidP="00000000" w:rsidRDefault="00000000" w:rsidRPr="00000000" w14:paraId="0000014D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таблиця оновлюється згідно з фільтрами </w:t>
      </w:r>
    </w:p>
    <w:p w:rsidR="00000000" w:rsidDel="00000000" w:rsidP="00000000" w:rsidRDefault="00000000" w:rsidRPr="00000000" w14:paraId="0000014E">
      <w:pP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834063" cy="2829433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2829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815013" cy="3064669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064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numPr>
          <w:ilvl w:val="0"/>
          <w:numId w:val="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Порівняльна таблиця результатів</w:t>
      </w:r>
    </w:p>
    <w:p w:rsidR="00000000" w:rsidDel="00000000" w:rsidP="00000000" w:rsidRDefault="00000000" w:rsidRPr="00000000" w14:paraId="00000151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опис таблиці наведений в п. Візуалізація фінансової статистики на рівні країни</w:t>
      </w:r>
    </w:p>
    <w:p w:rsidR="00000000" w:rsidDel="00000000" w:rsidP="00000000" w:rsidRDefault="00000000" w:rsidRPr="00000000" w14:paraId="00000152">
      <w:pPr>
        <w:numPr>
          <w:ilvl w:val="1"/>
          <w:numId w:val="5"/>
        </w:numPr>
        <w:spacing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виключаємо показники «загальна кількість державних підприємств», «кількість працюючих державних підприємств», «кількість підприємств, що подали звітність», «кількість прибуткових державних підприємств»</w:t>
      </w:r>
    </w:p>
    <w:p w:rsidR="00000000" w:rsidDel="00000000" w:rsidP="00000000" w:rsidRDefault="00000000" w:rsidRPr="00000000" w14:paraId="00000153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таблиця, тільки читання (динамічно оновлюється)</w:t>
      </w:r>
    </w:p>
    <w:p w:rsidR="00000000" w:rsidDel="00000000" w:rsidP="00000000" w:rsidRDefault="00000000" w:rsidRPr="00000000" w14:paraId="00000154">
      <w:pPr>
        <w:numPr>
          <w:ilvl w:val="1"/>
          <w:numId w:val="5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таблиця оновлюється згідно з фільтрами</w:t>
      </w:r>
    </w:p>
    <w:p w:rsidR="00000000" w:rsidDel="00000000" w:rsidP="00000000" w:rsidRDefault="00000000" w:rsidRPr="00000000" w14:paraId="00000155">
      <w:pP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872163" cy="3071593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2163" cy="307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902130" cy="1023938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2130" cy="1023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numPr>
          <w:ilvl w:val="0"/>
          <w:numId w:val="5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Повна таблиця балансу та звіту про фінансові результати за обрані періоди. Формати таблиць вказані в п. 3. Дані. Так, можливі два варіанти звітів: повний, що складається із двох звітів SS100113 Ф1.Баланс та SS100213 Ф2.Звіт про фінансові результати (в тисячах); та скорочений SS110011 Фінансовий звіт суб'єкта малого підприємництва. Який тип звіту використовується по кожному підприємству - вказано в початковій БД. Опис таблиць вказаний в п. 3. Дані. По отриманим таблицям повинна бути можливість вивантаження їх в excel.</w:t>
      </w:r>
    </w:p>
    <w:p w:rsidR="00000000" w:rsidDel="00000000" w:rsidP="00000000" w:rsidRDefault="00000000" w:rsidRPr="00000000" w14:paraId="00000157">
      <w:pPr>
        <w:spacing w:line="259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Схематично таблиці виглядатимуть так:</w:t>
      </w:r>
    </w:p>
    <w:p w:rsidR="00000000" w:rsidDel="00000000" w:rsidP="00000000" w:rsidRDefault="00000000" w:rsidRPr="00000000" w14:paraId="00000158">
      <w:pPr>
        <w:spacing w:after="160" w:line="259" w:lineRule="auto"/>
        <w:ind w:firstLine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832475" cy="5596023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55960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numPr>
          <w:ilvl w:val="0"/>
          <w:numId w:val="18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Фінансові коефіцієнти по підприємству</w:t>
      </w:r>
    </w:p>
    <w:p w:rsidR="00000000" w:rsidDel="00000000" w:rsidP="00000000" w:rsidRDefault="00000000" w:rsidRPr="00000000" w14:paraId="0000015A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Формули для розрахунку коефіцієнтів знаходяться в файлі:</w:t>
      </w:r>
    </w:p>
    <w:p w:rsidR="00000000" w:rsidDel="00000000" w:rsidP="00000000" w:rsidRDefault="00000000" w:rsidRPr="00000000" w14:paraId="0000015B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hyperlink r:id="rId4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https://docs.google.com/document/d/1ogS94JEyyyOfH6Xdh3BE5R2tjO84ZdYMh1P1rvij7iw/edit?usp=sharing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Всього 18 коефіцієнтів, розділених на 5 груп. </w:t>
      </w:r>
    </w:p>
    <w:p w:rsidR="00000000" w:rsidDel="00000000" w:rsidP="00000000" w:rsidRDefault="00000000" w:rsidRPr="00000000" w14:paraId="0000015D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Схематично відображатися повинні таким чином:</w:t>
      </w:r>
    </w:p>
    <w:p w:rsidR="00000000" w:rsidDel="00000000" w:rsidP="00000000" w:rsidRDefault="00000000" w:rsidRPr="00000000" w14:paraId="0000015E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883275" cy="67136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671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Кожен коефіцієнт повинен бути клікабельним. При натисканні повинно вспливати вікно із інформацією щодо коефіцієнту, що він означає</w:t>
      </w:r>
    </w:p>
    <w:p w:rsidR="00000000" w:rsidDel="00000000" w:rsidP="00000000" w:rsidRDefault="00000000" w:rsidRPr="00000000" w14:paraId="00000160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 кожному коефіцієнту додатково крім самого значення додається індикатор зони: “зелена”/”жовта”/”червона”. Зона визначається в два етапи:</w:t>
      </w:r>
    </w:p>
    <w:p w:rsidR="00000000" w:rsidDel="00000000" w:rsidP="00000000" w:rsidRDefault="00000000" w:rsidRPr="00000000" w14:paraId="00000161">
      <w:pPr>
        <w:numPr>
          <w:ilvl w:val="0"/>
          <w:numId w:val="14"/>
        </w:numPr>
        <w:spacing w:after="160"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розрахунок вірогідності дефолту у відповідності з КВЕДом підприємства за таблицею нижче</w:t>
      </w:r>
    </w:p>
    <w:p w:rsidR="00000000" w:rsidDel="00000000" w:rsidP="00000000" w:rsidRDefault="00000000" w:rsidRPr="00000000" w14:paraId="00000162">
      <w:pPr>
        <w:spacing w:after="160" w:line="259" w:lineRule="auto"/>
        <w:ind w:left="1440" w:firstLine="0"/>
        <w:rPr>
          <w:rFonts w:ascii="Times New Roman" w:cs="Times New Roman" w:eastAsia="Times New Roman" w:hAnsi="Times New Roman"/>
          <w:sz w:val="20"/>
          <w:szCs w:val="20"/>
        </w:rPr>
      </w:pPr>
      <w:hyperlink r:id="rId4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https://docs.google.com/spreadsheets/d/1KIRR02WqghmMmqcDeItmQHTBbWpjSDdZUTOy4gP7z_M/edit?usp=sharing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numPr>
          <w:ilvl w:val="0"/>
          <w:numId w:val="14"/>
        </w:numPr>
        <w:spacing w:after="160" w:line="259" w:lineRule="auto"/>
        <w:ind w:left="1440" w:hanging="36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зелена зона - до 3%</w:t>
      </w:r>
    </w:p>
    <w:p w:rsidR="00000000" w:rsidDel="00000000" w:rsidP="00000000" w:rsidRDefault="00000000" w:rsidRPr="00000000" w14:paraId="00000164">
      <w:pPr>
        <w:spacing w:after="160" w:line="259" w:lineRule="auto"/>
        <w:ind w:left="14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жовта зона - від 3 до 6%</w:t>
      </w:r>
    </w:p>
    <w:p w:rsidR="00000000" w:rsidDel="00000000" w:rsidP="00000000" w:rsidRDefault="00000000" w:rsidRPr="00000000" w14:paraId="00000165">
      <w:pPr>
        <w:spacing w:after="160" w:line="259" w:lineRule="auto"/>
        <w:ind w:left="14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червона зона - більше 6%</w:t>
      </w:r>
    </w:p>
    <w:p w:rsidR="00000000" w:rsidDel="00000000" w:rsidP="00000000" w:rsidRDefault="00000000" w:rsidRPr="00000000" w14:paraId="00000166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На базі 8 із 18 коефіцієнтів вище буде розраховуватися інтегральний показник ефективності роботи підприємства. Результатом буде “зелена”/”жовта”/”червона” зона кожного підприємства. Для розрахунку інтегрального показника використовуються ваги коефіцієнтів із файлу ниже. Ваги застосовуються до вірогідності дефолту, що характеризуються кожним із показників, що описані вище</w:t>
      </w:r>
    </w:p>
    <w:p w:rsidR="00000000" w:rsidDel="00000000" w:rsidP="00000000" w:rsidRDefault="00000000" w:rsidRPr="00000000" w14:paraId="00000167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hyperlink r:id="rId4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https://docs.google.com/spreadsheets/d/1XZ1BXkcEmiDxn9TZe8HJi8evtr_aqxdbv5iFZ9y7to0/edit?usp=sharing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Зони інтегрального показника розраховуються за тими ж граничними значеннями, що і для звичайних коефіцієнтів:</w:t>
      </w:r>
    </w:p>
    <w:p w:rsidR="00000000" w:rsidDel="00000000" w:rsidP="00000000" w:rsidRDefault="00000000" w:rsidRPr="00000000" w14:paraId="00000169">
      <w:pPr>
        <w:spacing w:after="160" w:line="259" w:lineRule="auto"/>
        <w:ind w:left="14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зелена зона - до 3%</w:t>
      </w:r>
    </w:p>
    <w:p w:rsidR="00000000" w:rsidDel="00000000" w:rsidP="00000000" w:rsidRDefault="00000000" w:rsidRPr="00000000" w14:paraId="0000016A">
      <w:pPr>
        <w:spacing w:after="160" w:line="259" w:lineRule="auto"/>
        <w:ind w:left="14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жовта зона - від 3 до 6%</w:t>
      </w:r>
    </w:p>
    <w:p w:rsidR="00000000" w:rsidDel="00000000" w:rsidP="00000000" w:rsidRDefault="00000000" w:rsidRPr="00000000" w14:paraId="0000016B">
      <w:pPr>
        <w:spacing w:after="160" w:line="259" w:lineRule="auto"/>
        <w:ind w:left="144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червона зона - більше 6%</w:t>
      </w:r>
    </w:p>
    <w:p w:rsidR="00000000" w:rsidDel="00000000" w:rsidP="00000000" w:rsidRDefault="00000000" w:rsidRPr="00000000" w14:paraId="0000016C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Для кожного підприємства по його КВЕДу надається список зарубіжних компаній, по яких буде проводитися benchmark. Файл із зарубіжними компаніями у файлі нижче. Ідентифікатор приналежності компаній - КВЕД. </w:t>
      </w:r>
    </w:p>
    <w:p w:rsidR="00000000" w:rsidDel="00000000" w:rsidP="00000000" w:rsidRDefault="00000000" w:rsidRPr="00000000" w14:paraId="0000016D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hyperlink r:id="rId4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https://docs.google.com/spreadsheets/d/1YEpbK-eEp1B7fA1CxbgoOVdtBmHOybVo8kAqRQr4JJ4/edit?usp=sharing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Біля таблиці із коефіцієнтами повинна бути кнопка виклику таблиці benchmark. При натисканні на неї повинна відкриватися таблиця з даними по компаніям benchmark. Розрахунок коефіцієнтів аналогічний розрахунку коефіцієнтів для українських компаній, вхідні дані беруться із файлу вище</w:t>
      </w:r>
    </w:p>
    <w:p w:rsidR="00000000" w:rsidDel="00000000" w:rsidP="00000000" w:rsidRDefault="00000000" w:rsidRPr="00000000" w14:paraId="0000016F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hyperlink r:id="rId4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https://docs.google.com/document/d/1ogS94JEyyyOfH6Xdh3BE5R2tjO84ZdYMh1P1rvij7iw/edit?usp=sharing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Схематично таблиця із benchmark виглядає таким чином.</w:t>
      </w:r>
    </w:p>
    <w:p w:rsidR="00000000" w:rsidDel="00000000" w:rsidP="00000000" w:rsidRDefault="00000000" w:rsidRPr="00000000" w14:paraId="00000171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946775" cy="848264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848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Heading2"/>
        <w:spacing w:after="160" w:before="0" w:line="259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35nkun2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Ризик-індикатори</w:t>
      </w:r>
    </w:p>
    <w:p w:rsidR="00000000" w:rsidDel="00000000" w:rsidP="00000000" w:rsidRDefault="00000000" w:rsidRPr="00000000" w14:paraId="0000017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Функціонал сторінки ризик-індикаторів аналогічний тому, що є зараз на порталі. На сторінці ризик-індикаторів повинні бути наступні фільтри/навігаційні елементи:</w:t>
      </w:r>
    </w:p>
    <w:p w:rsidR="00000000" w:rsidDel="00000000" w:rsidP="00000000" w:rsidRDefault="00000000" w:rsidRPr="00000000" w14:paraId="00000175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Показники - вибір показників для відображення. У виборі повинні бути всі показники балансу (форма SS100113) та звіту про фінансові результати (форма SS100213). З номером рядка та описом поля. Наприклад, «1095 – необоротні активи». Також повинні бути всі 18 коефіцієнтів та інтегральний коефіцієнт описані в п. “Фінансові коефіцієнти по підприємству”. Крім цих показників повинні бути наступні (опис показників нижче наведений в п. Порівняльна таблиця результатів, Візуалізація фінансової статистики на рівні країни; вони ж повинні бути першими у випадаючому списку):</w:t>
      </w:r>
    </w:p>
    <w:p w:rsidR="00000000" w:rsidDel="00000000" w:rsidP="00000000" w:rsidRDefault="00000000" w:rsidRPr="00000000" w14:paraId="00000176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дохід</w:t>
      </w:r>
    </w:p>
    <w:p w:rsidR="00000000" w:rsidDel="00000000" w:rsidP="00000000" w:rsidRDefault="00000000" w:rsidRPr="00000000" w14:paraId="00000177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Валовий прибуток</w:t>
      </w:r>
    </w:p>
    <w:p w:rsidR="00000000" w:rsidDel="00000000" w:rsidP="00000000" w:rsidRDefault="00000000" w:rsidRPr="00000000" w14:paraId="00000178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Валовий прибуток/дохід (рентабельність за валовим прибутком)</w:t>
      </w:r>
    </w:p>
    <w:p w:rsidR="00000000" w:rsidDel="00000000" w:rsidP="00000000" w:rsidRDefault="00000000" w:rsidRPr="00000000" w14:paraId="00000179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EBITDA</w:t>
      </w:r>
    </w:p>
    <w:p w:rsidR="00000000" w:rsidDel="00000000" w:rsidP="00000000" w:rsidRDefault="00000000" w:rsidRPr="00000000" w14:paraId="0000017A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EBITDA/дохід (рентабельність за EBITDA)</w:t>
      </w:r>
    </w:p>
    <w:p w:rsidR="00000000" w:rsidDel="00000000" w:rsidP="00000000" w:rsidRDefault="00000000" w:rsidRPr="00000000" w14:paraId="0000017B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фінансовий результат</w:t>
      </w:r>
    </w:p>
    <w:p w:rsidR="00000000" w:rsidDel="00000000" w:rsidP="00000000" w:rsidRDefault="00000000" w:rsidRPr="00000000" w14:paraId="0000017C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фінансовий результат/дохід (рентабельність продажів)</w:t>
      </w:r>
    </w:p>
    <w:p w:rsidR="00000000" w:rsidDel="00000000" w:rsidP="00000000" w:rsidRDefault="00000000" w:rsidRPr="00000000" w14:paraId="0000017D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Активи</w:t>
      </w:r>
    </w:p>
    <w:p w:rsidR="00000000" w:rsidDel="00000000" w:rsidP="00000000" w:rsidRDefault="00000000" w:rsidRPr="00000000" w14:paraId="0000017E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Чистий фінансовий результат/Активи (рентабельність активів)</w:t>
      </w:r>
    </w:p>
    <w:p w:rsidR="00000000" w:rsidDel="00000000" w:rsidP="00000000" w:rsidRDefault="00000000" w:rsidRPr="00000000" w14:paraId="0000017F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Матеріальні затрати</w:t>
      </w:r>
    </w:p>
    <w:p w:rsidR="00000000" w:rsidDel="00000000" w:rsidP="00000000" w:rsidRDefault="00000000" w:rsidRPr="00000000" w14:paraId="00000180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Витрати на оплату праці</w:t>
      </w:r>
    </w:p>
    <w:p w:rsidR="00000000" w:rsidDel="00000000" w:rsidP="00000000" w:rsidRDefault="00000000" w:rsidRPr="00000000" w14:paraId="00000181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Період – обираємо період для аналізу (multiple choice)</w:t>
      </w:r>
    </w:p>
    <w:p w:rsidR="00000000" w:rsidDel="00000000" w:rsidP="00000000" w:rsidRDefault="00000000" w:rsidRPr="00000000" w14:paraId="00000182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83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Галузь</w:t>
      </w:r>
    </w:p>
    <w:p w:rsidR="00000000" w:rsidDel="00000000" w:rsidP="00000000" w:rsidRDefault="00000000" w:rsidRPr="00000000" w14:paraId="00000184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85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 урахуванням вибору</w:t>
      </w:r>
    </w:p>
    <w:p w:rsidR="00000000" w:rsidDel="00000000" w:rsidP="00000000" w:rsidRDefault="00000000" w:rsidRPr="00000000" w14:paraId="00000186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Суб’єкт управління</w:t>
      </w:r>
    </w:p>
    <w:p w:rsidR="00000000" w:rsidDel="00000000" w:rsidP="00000000" w:rsidRDefault="00000000" w:rsidRPr="00000000" w14:paraId="00000187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88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 урахуванням вибору</w:t>
      </w:r>
    </w:p>
    <w:p w:rsidR="00000000" w:rsidDel="00000000" w:rsidP="00000000" w:rsidRDefault="00000000" w:rsidRPr="00000000" w14:paraId="00000189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Підприємство</w:t>
      </w:r>
    </w:p>
    <w:p w:rsidR="00000000" w:rsidDel="00000000" w:rsidP="00000000" w:rsidRDefault="00000000" w:rsidRPr="00000000" w14:paraId="0000018A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8B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Середнє значення обраного показника з урахуванням фільтрів «Суб’єкт управління» та «Галузь» - повинно розраховуватися автоматично по всім підприємствам, що є в БД, за усі періоди. </w:t>
      </w:r>
    </w:p>
    <w:p w:rsidR="00000000" w:rsidDel="00000000" w:rsidP="00000000" w:rsidRDefault="00000000" w:rsidRPr="00000000" w14:paraId="0000018C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тільки читання (динамічно оновлюється)</w:t>
      </w:r>
    </w:p>
    <w:p w:rsidR="00000000" w:rsidDel="00000000" w:rsidP="00000000" w:rsidRDefault="00000000" w:rsidRPr="00000000" w14:paraId="0000018D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Порогове значення – вказує значення для Показника,  відносно якого необхідно фільтрувати підприємства. Вноситься вручну користувачем.</w:t>
      </w:r>
    </w:p>
    <w:p w:rsidR="00000000" w:rsidDel="00000000" w:rsidP="00000000" w:rsidRDefault="00000000" w:rsidRPr="00000000" w14:paraId="0000018E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поле для редагування користувачем</w:t>
      </w:r>
    </w:p>
    <w:p w:rsidR="00000000" w:rsidDel="00000000" w:rsidP="00000000" w:rsidRDefault="00000000" w:rsidRPr="00000000" w14:paraId="0000018F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Копіювати середнє значення – кнопка, що копіює Середнє значення обраного показника з урахуванням фільтрів «Суб’єкт управління» та «Галузь» в поле Порогове значення</w:t>
      </w:r>
    </w:p>
    <w:p w:rsidR="00000000" w:rsidDel="00000000" w:rsidP="00000000" w:rsidRDefault="00000000" w:rsidRPr="00000000" w14:paraId="00000190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кнопка-функція</w:t>
      </w:r>
    </w:p>
    <w:p w:rsidR="00000000" w:rsidDel="00000000" w:rsidP="00000000" w:rsidRDefault="00000000" w:rsidRPr="00000000" w14:paraId="00000191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Порогове значення більше/менше – вказує, як порівнювати показник відносно Порогового значення: фільтрувати підприємства, в яких Показник більший або менший від Порогового значення</w:t>
      </w:r>
    </w:p>
    <w:p w:rsidR="00000000" w:rsidDel="00000000" w:rsidP="00000000" w:rsidRDefault="00000000" w:rsidRPr="00000000" w14:paraId="00000192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два значення - вкл/викл</w:t>
      </w:r>
    </w:p>
    <w:p w:rsidR="00000000" w:rsidDel="00000000" w:rsidP="00000000" w:rsidRDefault="00000000" w:rsidRPr="00000000" w14:paraId="00000193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Тренд – вказує, чи є тренд на підвищення/зниження Показника напротязі обраного періоду (зниження/підвищення показника в кожному періоді напротязі обраної кількості періодів)</w:t>
      </w:r>
    </w:p>
    <w:p w:rsidR="00000000" w:rsidDel="00000000" w:rsidP="00000000" w:rsidRDefault="00000000" w:rsidRPr="00000000" w14:paraId="00000194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два значення - вкл/викл</w:t>
      </w:r>
    </w:p>
    <w:p w:rsidR="00000000" w:rsidDel="00000000" w:rsidP="00000000" w:rsidRDefault="00000000" w:rsidRPr="00000000" w14:paraId="00000195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Додати фільтр – кнопка, що додає ще один рівень фільтру (всі вищеназвані фільтри/навігаційні елементи)</w:t>
      </w:r>
    </w:p>
    <w:p w:rsidR="00000000" w:rsidDel="00000000" w:rsidP="00000000" w:rsidRDefault="00000000" w:rsidRPr="00000000" w14:paraId="00000196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кнопка-функція</w:t>
      </w:r>
    </w:p>
    <w:p w:rsidR="00000000" w:rsidDel="00000000" w:rsidP="00000000" w:rsidRDefault="00000000" w:rsidRPr="00000000" w14:paraId="00000197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Фінальна таблиця підприємств повинна формуватися з урахуванням усіх рівнів фільтрів. Таблиця повинна бути клікабельна. При натисканні на підприємство система повинна переводити користувача на сторінку підприємства (Фінансова статистика на рівні підприємства на порталі) </w:t>
      </w:r>
    </w:p>
    <w:p w:rsidR="00000000" w:rsidDel="00000000" w:rsidP="00000000" w:rsidRDefault="00000000" w:rsidRPr="00000000" w14:paraId="00000198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Повинні бути кнопки вигрузки отриманих данних в Excel</w:t>
      </w:r>
    </w:p>
    <w:p w:rsidR="00000000" w:rsidDel="00000000" w:rsidP="00000000" w:rsidRDefault="00000000" w:rsidRPr="00000000" w14:paraId="00000199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кнопка-функція</w:t>
      </w:r>
    </w:p>
    <w:p w:rsidR="00000000" w:rsidDel="00000000" w:rsidP="00000000" w:rsidRDefault="00000000" w:rsidRPr="00000000" w14:paraId="0000019A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Таблиця результатів</w:t>
      </w:r>
    </w:p>
    <w:p w:rsidR="00000000" w:rsidDel="00000000" w:rsidP="00000000" w:rsidRDefault="00000000" w:rsidRPr="00000000" w14:paraId="0000019B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таблиця, тільки читання, динамічно оновлюється</w:t>
      </w:r>
    </w:p>
    <w:p w:rsidR="00000000" w:rsidDel="00000000" w:rsidP="00000000" w:rsidRDefault="00000000" w:rsidRPr="00000000" w14:paraId="0000019C">
      <w:pPr>
        <w:numPr>
          <w:ilvl w:val="1"/>
          <w:numId w:val="1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фільтри таблиці</w:t>
      </w:r>
    </w:p>
    <w:p w:rsidR="00000000" w:rsidDel="00000000" w:rsidP="00000000" w:rsidRDefault="00000000" w:rsidRPr="00000000" w14:paraId="0000019D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 таблиці повинні показуватися всі підприємства, що відповідають обраним фільтрам. При цьому логіка відображення показників повинна бути наступна: для кожного підприємства за кожний період, обраний у фільтрі, відображаються значення всіх обраних показників. В шапці таблиці відображається обране для показника порогове значення. Приклад наведений на схематичному зображенні сторінки ризик-індикаторів.</w:t>
      </w:r>
    </w:p>
    <w:p w:rsidR="00000000" w:rsidDel="00000000" w:rsidP="00000000" w:rsidRDefault="00000000" w:rsidRPr="00000000" w14:paraId="0000019E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ВАЖЛИВО: на рівні підприємства в БД є поле «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Приховано за ініціативою органу управління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». Якщо це поле заповнено – то інформація на рівні підприємства не повинна відображатися (з припискою «Інформація по підприємству не може бути оприлюднена»). При цьому в загальних розрахунках (середнє значення по галузі) дані по підприємству повинні враховуватися.</w:t>
      </w:r>
    </w:p>
    <w:p w:rsidR="00000000" w:rsidDel="00000000" w:rsidP="00000000" w:rsidRDefault="00000000" w:rsidRPr="00000000" w14:paraId="0000019F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Схематично сторінка ризик-індикаторів виглядає таким чином:</w:t>
      </w:r>
    </w:p>
    <w:p w:rsidR="00000000" w:rsidDel="00000000" w:rsidP="00000000" w:rsidRDefault="00000000" w:rsidRPr="00000000" w14:paraId="000001A0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795963" cy="3718333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3718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Style w:val="Heading2"/>
        <w:spacing w:after="160" w:before="0" w:line="259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1ksv4uv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Консолідована викачка балансу та фінансового результату підприємств</w:t>
      </w:r>
    </w:p>
    <w:p w:rsidR="00000000" w:rsidDel="00000000" w:rsidP="00000000" w:rsidRDefault="00000000" w:rsidRPr="00000000" w14:paraId="000001A2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Необхідно об’єднати потоні блоки порталу Бази даних “Баланси” та “Фінансові результати” в один блок. Об'єднання відбувається за рахунок додаткових випадаючих списків по вибору полів відповідно по Балансам, Фінансовим Результатам, Коефіцієнтам</w:t>
      </w:r>
    </w:p>
    <w:p w:rsidR="00000000" w:rsidDel="00000000" w:rsidP="00000000" w:rsidRDefault="00000000" w:rsidRPr="00000000" w14:paraId="000001A3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На сторінці повинні бути фільтри:</w:t>
      </w:r>
    </w:p>
    <w:p w:rsidR="00000000" w:rsidDel="00000000" w:rsidP="00000000" w:rsidRDefault="00000000" w:rsidRPr="00000000" w14:paraId="000001A4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показник Балансу - вибір показників для відображення. Multiple choice. У виборі повинні бути всі показники балансу (форма SS100113). З номером рядка та описом поля. Наприклад, «1095 – необоротні активи»</w:t>
      </w:r>
    </w:p>
    <w:p w:rsidR="00000000" w:rsidDel="00000000" w:rsidP="00000000" w:rsidRDefault="00000000" w:rsidRPr="00000000" w14:paraId="000001A5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A6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 замовчуванням вибрані: Кількість працівників (N3/S_CH), Загальні активи (1300), Необоротні активи (1095), Нематеріальні активи (1000), Основні засоби (1010), Оборотні активи (1195), Запаси (1100), Гроші та їх еквіваленти (1165), Власний капітал (1495), Довгострокові зобов'язання і забезпечення (1595), Поточні зобов'язання і забезпечення (1695)</w:t>
      </w:r>
    </w:p>
    <w:p w:rsidR="00000000" w:rsidDel="00000000" w:rsidP="00000000" w:rsidRDefault="00000000" w:rsidRPr="00000000" w14:paraId="000001A7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показник Звіту про фінансові результати- вибір показників для відображення. Multiple choice. У виборі повинні бути всі показники звіту про фінансові результати (форма SS100213). З номером рядка та описом поля. Наприклад, «2000 – чистий дохід»</w:t>
      </w:r>
    </w:p>
    <w:p w:rsidR="00000000" w:rsidDel="00000000" w:rsidP="00000000" w:rsidRDefault="00000000" w:rsidRPr="00000000" w14:paraId="000001A8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A9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 замовчуванням вибрані: Дохід, Валовий прибуток, EBITDA, Чистий фінансовий результат, Матеріальні затрати, Витрати на оплату праці (опис показників наведений в п. Візуалізація фінансової статистики на рівні країни, Порівняльна таблиця результатів)</w:t>
      </w:r>
    </w:p>
    <w:p w:rsidR="00000000" w:rsidDel="00000000" w:rsidP="00000000" w:rsidRDefault="00000000" w:rsidRPr="00000000" w14:paraId="000001AA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показник Коефіцієнтів, що описані в п. “Фінансові коефіцієнти по підприємству”. Тут повинні бути всі 18 коефіцієнтів і інтегральний показник (червона/жовта/зелена). </w:t>
      </w:r>
    </w:p>
    <w:p w:rsidR="00000000" w:rsidDel="00000000" w:rsidP="00000000" w:rsidRDefault="00000000" w:rsidRPr="00000000" w14:paraId="000001AB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період</w:t>
      </w:r>
    </w:p>
    <w:p w:rsidR="00000000" w:rsidDel="00000000" w:rsidP="00000000" w:rsidRDefault="00000000" w:rsidRPr="00000000" w14:paraId="000001AC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AD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галузь</w:t>
      </w:r>
    </w:p>
    <w:p w:rsidR="00000000" w:rsidDel="00000000" w:rsidP="00000000" w:rsidRDefault="00000000" w:rsidRPr="00000000" w14:paraId="000001AE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AF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залежить від вибору</w:t>
      </w:r>
    </w:p>
    <w:p w:rsidR="00000000" w:rsidDel="00000000" w:rsidP="00000000" w:rsidRDefault="00000000" w:rsidRPr="00000000" w14:paraId="000001B0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суб’єкту управління</w:t>
      </w:r>
    </w:p>
    <w:p w:rsidR="00000000" w:rsidDel="00000000" w:rsidP="00000000" w:rsidRDefault="00000000" w:rsidRPr="00000000" w14:paraId="000001B1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B2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залежить від вибору</w:t>
      </w:r>
    </w:p>
    <w:p w:rsidR="00000000" w:rsidDel="00000000" w:rsidP="00000000" w:rsidRDefault="00000000" w:rsidRPr="00000000" w14:paraId="000001B3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підприємство</w:t>
      </w:r>
    </w:p>
    <w:p w:rsidR="00000000" w:rsidDel="00000000" w:rsidP="00000000" w:rsidRDefault="00000000" w:rsidRPr="00000000" w14:paraId="000001B4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випадаючий список</w:t>
      </w:r>
    </w:p>
    <w:p w:rsidR="00000000" w:rsidDel="00000000" w:rsidP="00000000" w:rsidRDefault="00000000" w:rsidRPr="00000000" w14:paraId="000001B5">
      <w:pPr>
        <w:numPr>
          <w:ilvl w:val="1"/>
          <w:numId w:val="9"/>
        </w:numPr>
        <w:spacing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залежить від вибору</w:t>
      </w:r>
    </w:p>
    <w:p w:rsidR="00000000" w:rsidDel="00000000" w:rsidP="00000000" w:rsidRDefault="00000000" w:rsidRPr="00000000" w14:paraId="000001B6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Фільтри повинні бути взаємозалежними (якщо вибрати конкретну галузь, то в фільтрі підприємств будуть відображатися тільки підприємства цієї галузі). </w:t>
      </w:r>
    </w:p>
    <w:p w:rsidR="00000000" w:rsidDel="00000000" w:rsidP="00000000" w:rsidRDefault="00000000" w:rsidRPr="00000000" w14:paraId="000001B7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Елементи сторінки:</w:t>
      </w:r>
    </w:p>
    <w:p w:rsidR="00000000" w:rsidDel="00000000" w:rsidP="00000000" w:rsidRDefault="00000000" w:rsidRPr="00000000" w14:paraId="000001B8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Повинні бути кнопки вигрузки отриманих данних в Excel</w:t>
      </w:r>
    </w:p>
    <w:p w:rsidR="00000000" w:rsidDel="00000000" w:rsidP="00000000" w:rsidRDefault="00000000" w:rsidRPr="00000000" w14:paraId="000001B9">
      <w:pPr>
        <w:numPr>
          <w:ilvl w:val="1"/>
          <w:numId w:val="9"/>
        </w:numPr>
        <w:spacing w:after="0" w:afterAutospacing="0"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кнопка-функція</w:t>
      </w:r>
    </w:p>
    <w:p w:rsidR="00000000" w:rsidDel="00000000" w:rsidP="00000000" w:rsidRDefault="00000000" w:rsidRPr="00000000" w14:paraId="000001BA">
      <w:pPr>
        <w:numPr>
          <w:ilvl w:val="0"/>
          <w:numId w:val="9"/>
        </w:numPr>
        <w:spacing w:after="0" w:afterAutospacing="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Таблиця результатів</w:t>
      </w:r>
    </w:p>
    <w:p w:rsidR="00000000" w:rsidDel="00000000" w:rsidP="00000000" w:rsidRDefault="00000000" w:rsidRPr="00000000" w14:paraId="000001BB">
      <w:pPr>
        <w:numPr>
          <w:ilvl w:val="1"/>
          <w:numId w:val="9"/>
        </w:numPr>
        <w:spacing w:after="160" w:line="259" w:lineRule="auto"/>
        <w:ind w:left="144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тип: таблиця, клікабельна; при натисканні на підприємство система повинна переводити користувача на сторінку підприємства (Фінансова статистика на рівні підприємства на порталі)</w:t>
      </w:r>
    </w:p>
    <w:p w:rsidR="00000000" w:rsidDel="00000000" w:rsidP="00000000" w:rsidRDefault="00000000" w:rsidRPr="00000000" w14:paraId="000001BC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ВАЖЛИВО: на рівні підприємства в БД є поле «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Приховано за ініціативою органу управління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». Якщо це поле заповнено – то інформація на рівні підприємства не повинна відображатися (з припискою «Інформація по підприємству не може бути оприлюднена»). При цьому в загальних розрахунках (на рівні країни, галузі, суб’єкта управління) дані по підприємству повинні враховуватися.</w:t>
      </w:r>
    </w:p>
    <w:p w:rsidR="00000000" w:rsidDel="00000000" w:rsidP="00000000" w:rsidRDefault="00000000" w:rsidRPr="00000000" w14:paraId="000001BD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Схематично  викачка балансу та фінансового результату підприємств виглядає таким чином:</w:t>
      </w:r>
    </w:p>
    <w:p w:rsidR="00000000" w:rsidDel="00000000" w:rsidP="00000000" w:rsidRDefault="00000000" w:rsidRPr="00000000" w14:paraId="000001BE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343650" cy="24384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2jxsxqh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Довідка по розрахунках</w:t>
      </w:r>
    </w:p>
    <w:p w:rsidR="00000000" w:rsidDel="00000000" w:rsidP="00000000" w:rsidRDefault="00000000" w:rsidRPr="00000000" w14:paraId="000001C0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Повинен бути окремий пункт меню, в якому буде знаходитися інформація про логіку розрахунків, а також посилання на деякі розрахункові таблиці. Цей пункт меню буде read only.</w:t>
      </w:r>
    </w:p>
    <w:p w:rsidR="00000000" w:rsidDel="00000000" w:rsidP="00000000" w:rsidRDefault="00000000" w:rsidRPr="00000000" w14:paraId="000001C1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4n978zus6x5h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Вимоги до технологій, що використовуються в проекті</w:t>
      </w:r>
    </w:p>
    <w:p w:rsidR="00000000" w:rsidDel="00000000" w:rsidP="00000000" w:rsidRDefault="00000000" w:rsidRPr="00000000" w14:paraId="000001C3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Frontend розробка повинна бути реалізована не технології ReactJS. Backend розробка повинна бути реалізована не технології NodeJS.</w:t>
      </w:r>
    </w:p>
    <w:p w:rsidR="00000000" w:rsidDel="00000000" w:rsidP="00000000" w:rsidRDefault="00000000" w:rsidRPr="00000000" w14:paraId="000001C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vjimnjwunbl9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Вимоги до лінгвістичного забезпечення</w:t>
      </w:r>
    </w:p>
    <w:p w:rsidR="00000000" w:rsidDel="00000000" w:rsidP="00000000" w:rsidRDefault="00000000" w:rsidRPr="00000000" w14:paraId="000001C6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Система повинна підтримувати двомовність. Введення та відображення контенту буде українською та англійською мовами. Двомовність буде реалізована шляхом ведення двох таблиць відповідності української та англійської мов: таблиця з назвами підприємств та таблиця з назвами полів. Основна мовна локалізація – українська. Можливість перемикання між мовами на будь-якій зі сторінок сайту. Переклад забезпечує Замовник.</w:t>
      </w:r>
    </w:p>
    <w:p w:rsidR="00000000" w:rsidDel="00000000" w:rsidP="00000000" w:rsidRDefault="00000000" w:rsidRPr="00000000" w14:paraId="000001C7">
      <w:pPr>
        <w:spacing w:after="160" w:line="259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z337ya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Вимоги до підтримки відображення у сучасних браузерах</w:t>
      </w:r>
    </w:p>
    <w:p w:rsidR="00000000" w:rsidDel="00000000" w:rsidP="00000000" w:rsidRDefault="00000000" w:rsidRPr="00000000" w14:paraId="000001C9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Веб-портал має коректно відображатись в усіх основних останніх версіях браузерів, у тому числі: останні версії Mozilla Firefox, Google Chrome, Opera, Safari, Microsoft Edge, Microsoft Internet Explorer а також в основних мобільних браузерах.</w:t>
      </w:r>
    </w:p>
    <w:p w:rsidR="00000000" w:rsidDel="00000000" w:rsidP="00000000" w:rsidRDefault="00000000" w:rsidRPr="00000000" w14:paraId="000001CA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3j2qqm3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Вимоги, щодо технічної підтримки</w:t>
      </w:r>
    </w:p>
    <w:p w:rsidR="00000000" w:rsidDel="00000000" w:rsidP="00000000" w:rsidRDefault="00000000" w:rsidRPr="00000000" w14:paraId="000001CC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Технічна підтримка передбачає:</w:t>
      </w:r>
    </w:p>
    <w:p w:rsidR="00000000" w:rsidDel="00000000" w:rsidP="00000000" w:rsidRDefault="00000000" w:rsidRPr="00000000" w14:paraId="000001CD">
      <w:pPr>
        <w:numPr>
          <w:ilvl w:val="0"/>
          <w:numId w:val="6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консультаційну підтримку щодо розробленого Веб-порталу;</w:t>
      </w:r>
    </w:p>
    <w:p w:rsidR="00000000" w:rsidDel="00000000" w:rsidP="00000000" w:rsidRDefault="00000000" w:rsidRPr="00000000" w14:paraId="000001CE">
      <w:pPr>
        <w:numPr>
          <w:ilvl w:val="0"/>
          <w:numId w:val="6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виявлення та діагностування збоїв і відмов у роботі Веб-порталу;</w:t>
      </w:r>
    </w:p>
    <w:p w:rsidR="00000000" w:rsidDel="00000000" w:rsidP="00000000" w:rsidRDefault="00000000" w:rsidRPr="00000000" w14:paraId="000001CF">
      <w:pPr>
        <w:numPr>
          <w:ilvl w:val="0"/>
          <w:numId w:val="6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здійснення операцій налагодження роботи Веб-порталу;</w:t>
      </w:r>
    </w:p>
    <w:p w:rsidR="00000000" w:rsidDel="00000000" w:rsidP="00000000" w:rsidRDefault="00000000" w:rsidRPr="00000000" w14:paraId="000001D0">
      <w:pPr>
        <w:numPr>
          <w:ilvl w:val="0"/>
          <w:numId w:val="6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надання допомоги та консультацій з аналізу порушень правил експлуатації Веб-порталу.</w:t>
      </w:r>
    </w:p>
    <w:p w:rsidR="00000000" w:rsidDel="00000000" w:rsidP="00000000" w:rsidRDefault="00000000" w:rsidRPr="00000000" w14:paraId="000001D1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Виконавець бере зобов’язання забезпечити технічну підтримку Замовнику щодо розробленого веб-порталу протягом 1 року з дати запуску порталу.</w:t>
      </w:r>
    </w:p>
    <w:p w:rsidR="00000000" w:rsidDel="00000000" w:rsidP="00000000" w:rsidRDefault="00000000" w:rsidRPr="00000000" w14:paraId="000001D2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nmrn4h24rec1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Вимоги до захисту інформації</w:t>
      </w:r>
    </w:p>
    <w:p w:rsidR="00000000" w:rsidDel="00000000" w:rsidP="00000000" w:rsidRDefault="00000000" w:rsidRPr="00000000" w14:paraId="000001D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Веб-портал має забезпечити ведення захищеного журналу дій адміністраторів, користувачів Веб-порталу: має здійснюватися логування дій користувачів у об'ємі достатньому для виявлення та вирішення інцидентів роботи порталу у разі їх виникнення.</w:t>
      </w:r>
    </w:p>
    <w:p w:rsidR="00000000" w:rsidDel="00000000" w:rsidP="00000000" w:rsidRDefault="00000000" w:rsidRPr="00000000" w14:paraId="000001D5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Доступ до Веб-порталу здійснюється виключно за протоколом HTTPS. Портал має бути захищений валідним сертифікатом SSL.</w:t>
      </w:r>
    </w:p>
    <w:p w:rsidR="00000000" w:rsidDel="00000000" w:rsidP="00000000" w:rsidRDefault="00000000" w:rsidRPr="00000000" w14:paraId="000001D6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Система управління контентом повинна мати захист від проникнення зловмисного коду через інтерактивні елементи Веб-порталу.</w:t>
      </w:r>
    </w:p>
    <w:p w:rsidR="00000000" w:rsidDel="00000000" w:rsidP="00000000" w:rsidRDefault="00000000" w:rsidRPr="00000000" w14:paraId="000001D7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Детальні заходи щодо захисту інформації окремо погоджується з Замовником на етапі створення Технічного завдання</w:t>
      </w:r>
    </w:p>
    <w:p w:rsidR="00000000" w:rsidDel="00000000" w:rsidP="00000000" w:rsidRDefault="00000000" w:rsidRPr="00000000" w14:paraId="000001D8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ie51v6o9acby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Вимоги до навігації Веб-порталу</w:t>
      </w:r>
    </w:p>
    <w:p w:rsidR="00000000" w:rsidDel="00000000" w:rsidP="00000000" w:rsidRDefault="00000000" w:rsidRPr="00000000" w14:paraId="000001DA">
      <w:pPr>
        <w:numPr>
          <w:ilvl w:val="0"/>
          <w:numId w:val="19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однозначне розуміння користувачем змісту навігаційних елементів;</w:t>
      </w:r>
    </w:p>
    <w:p w:rsidR="00000000" w:rsidDel="00000000" w:rsidP="00000000" w:rsidRDefault="00000000" w:rsidRPr="00000000" w14:paraId="000001DB">
      <w:pPr>
        <w:numPr>
          <w:ilvl w:val="0"/>
          <w:numId w:val="19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забезпечені заголовками посилання на сторінки; </w:t>
      </w:r>
    </w:p>
    <w:p w:rsidR="00000000" w:rsidDel="00000000" w:rsidP="00000000" w:rsidRDefault="00000000" w:rsidRPr="00000000" w14:paraId="000001DC">
      <w:pPr>
        <w:numPr>
          <w:ilvl w:val="0"/>
          <w:numId w:val="19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умовні позначення, відповідно до загальноприйнятих норм;</w:t>
      </w:r>
    </w:p>
    <w:p w:rsidR="00000000" w:rsidDel="00000000" w:rsidP="00000000" w:rsidRDefault="00000000" w:rsidRPr="00000000" w14:paraId="000001DD">
      <w:pPr>
        <w:numPr>
          <w:ilvl w:val="0"/>
          <w:numId w:val="19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графічні елементи навігації у разі необхідності супроводжуються альтернативним підписом;</w:t>
      </w:r>
    </w:p>
    <w:p w:rsidR="00000000" w:rsidDel="00000000" w:rsidP="00000000" w:rsidRDefault="00000000" w:rsidRPr="00000000" w14:paraId="000001DE">
      <w:pPr>
        <w:numPr>
          <w:ilvl w:val="0"/>
          <w:numId w:val="19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обов'язкова візуальна підтримка дій користувача, «інтерактив» (візуальне відображення активних, пасивних посилань; чітке позначення місцеположення користувача).</w:t>
      </w:r>
    </w:p>
    <w:p w:rsidR="00000000" w:rsidDel="00000000" w:rsidP="00000000" w:rsidRDefault="00000000" w:rsidRPr="00000000" w14:paraId="000001DF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d5plzz32f4qv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Вимоги до програмно-технічного забезпечення Веб-порталу</w:t>
      </w:r>
    </w:p>
    <w:p w:rsidR="00000000" w:rsidDel="00000000" w:rsidP="00000000" w:rsidRDefault="00000000" w:rsidRPr="00000000" w14:paraId="000001E1">
      <w:pPr>
        <w:spacing w:after="160" w:line="259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Розробка порталу повинна включати до свого складу тільки ті програмні або апаратні елементи, по яких немає обмежень використання в межах України. Розробка програмного забезпечення підсистем повинно відбуватися з використанням продуктів тільки з відкритим програмним кодом, що розповсюджується як вільне програмне забезпечення.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Style w:val="Heading1"/>
        <w:numPr>
          <w:ilvl w:val="0"/>
          <w:numId w:val="8"/>
        </w:numPr>
        <w:spacing w:after="240" w:before="0" w:line="259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1y810tw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Етапи оновлення порталу</w:t>
      </w:r>
    </w:p>
    <w:p w:rsidR="00000000" w:rsidDel="00000000" w:rsidP="00000000" w:rsidRDefault="00000000" w:rsidRPr="00000000" w14:paraId="000001E3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Оновлення веб-порталу можна розділити на наступні етапи:</w:t>
      </w:r>
    </w:p>
    <w:p w:rsidR="00000000" w:rsidDel="00000000" w:rsidP="00000000" w:rsidRDefault="00000000" w:rsidRPr="00000000" w14:paraId="000001E4">
      <w:pPr>
        <w:numPr>
          <w:ilvl w:val="0"/>
          <w:numId w:val="1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Розробка і затвердження технічного завдання - етап написання виконавцем технічного завдання на підставі вимог замовника</w:t>
      </w:r>
    </w:p>
    <w:p w:rsidR="00000000" w:rsidDel="00000000" w:rsidP="00000000" w:rsidRDefault="00000000" w:rsidRPr="00000000" w14:paraId="000001E5">
      <w:pPr>
        <w:numPr>
          <w:ilvl w:val="0"/>
          <w:numId w:val="1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Оновлення існуючого функціоналу веб-порталу на зазначені в технічному завданні технології: NodeJS та ReactJS</w:t>
      </w:r>
    </w:p>
    <w:p w:rsidR="00000000" w:rsidDel="00000000" w:rsidP="00000000" w:rsidRDefault="00000000" w:rsidRPr="00000000" w14:paraId="000001E6">
      <w:pPr>
        <w:numPr>
          <w:ilvl w:val="0"/>
          <w:numId w:val="1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Інтеграція БД - даний етап включається підключення та адаптацію зовнішніх баз даних, налаштування фільтрів, імплементація логіки розрахунків. Доступи надає Замовник</w:t>
      </w:r>
    </w:p>
    <w:p w:rsidR="00000000" w:rsidDel="00000000" w:rsidP="00000000" w:rsidRDefault="00000000" w:rsidRPr="00000000" w14:paraId="000001E7">
      <w:pPr>
        <w:numPr>
          <w:ilvl w:val="0"/>
          <w:numId w:val="1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Програмування - даний етап включає в себе розробку системи управління вмістом ресурсу</w:t>
      </w:r>
    </w:p>
    <w:p w:rsidR="00000000" w:rsidDel="00000000" w:rsidP="00000000" w:rsidRDefault="00000000" w:rsidRPr="00000000" w14:paraId="000001E8">
      <w:pPr>
        <w:numPr>
          <w:ilvl w:val="0"/>
          <w:numId w:val="1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Тестування - на даному етапі відбувається тестування і перевірка роботи веб-ресурсу на наявність помилок, що виникли в результаті виконання попередніх етапів. Період тестування - 10 днів. Цей період не включає в себе час на доопрацювання виявлених неточностей/помилок. Наприклад, якщо в період тестування була виявлена помилка, виправлення котрої зайняло 5 днів, ці 5 днів не враховуються в загальному періоді тестування.</w:t>
      </w:r>
    </w:p>
    <w:p w:rsidR="00000000" w:rsidDel="00000000" w:rsidP="00000000" w:rsidRDefault="00000000" w:rsidRPr="00000000" w14:paraId="000001E9">
      <w:pPr>
        <w:numPr>
          <w:ilvl w:val="0"/>
          <w:numId w:val="1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Приймання - даний етап розробки включає в себе перевірку замовником веб-ресурсу на відповідність вимогам цього технічного завдання з подальшим підписанням акту приймання виконаних робіт</w:t>
      </w:r>
    </w:p>
    <w:p w:rsidR="00000000" w:rsidDel="00000000" w:rsidP="00000000" w:rsidRDefault="00000000" w:rsidRPr="00000000" w14:paraId="000001EA">
      <w:pPr>
        <w:numPr>
          <w:ilvl w:val="0"/>
          <w:numId w:val="12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Підтримка працездатності порталу має відбуватись на мінімальний термін від 1 року</w:t>
      </w:r>
    </w:p>
    <w:p w:rsidR="00000000" w:rsidDel="00000000" w:rsidP="00000000" w:rsidRDefault="00000000" w:rsidRPr="00000000" w14:paraId="000001EB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Процес розробки контролюється Замовником. Для забезпечення виконання розробки та випробування здійснюються наступні заходи:</w:t>
      </w:r>
    </w:p>
    <w:p w:rsidR="00000000" w:rsidDel="00000000" w:rsidP="00000000" w:rsidRDefault="00000000" w:rsidRPr="00000000" w14:paraId="000001EC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виконавець зобов’язаний інформувати Замовника про хід виконання робіт і проблеми, що виникають у процесі розробки (не рідше одного разу на тиждень)</w:t>
      </w:r>
    </w:p>
    <w:p w:rsidR="00000000" w:rsidDel="00000000" w:rsidP="00000000" w:rsidRDefault="00000000" w:rsidRPr="00000000" w14:paraId="000001ED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замовник має право залучати відповідного спеціаліста для оперативного контролю здійснення розробки технічного проекту</w:t>
      </w:r>
    </w:p>
    <w:p w:rsidR="00000000" w:rsidDel="00000000" w:rsidP="00000000" w:rsidRDefault="00000000" w:rsidRPr="00000000" w14:paraId="000001EE">
      <w:pPr>
        <w:numPr>
          <w:ilvl w:val="0"/>
          <w:numId w:val="2"/>
        </w:numPr>
        <w:spacing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у разі створення Замовником робочої групи з розробки та експертної оцінки технічного проекту, до її складу обов’язково включається співробітник Виконавця</w:t>
      </w:r>
    </w:p>
    <w:p w:rsidR="00000000" w:rsidDel="00000000" w:rsidP="00000000" w:rsidRDefault="00000000" w:rsidRPr="00000000" w14:paraId="000001EF">
      <w:pPr>
        <w:numPr>
          <w:ilvl w:val="0"/>
          <w:numId w:val="2"/>
        </w:numPr>
        <w:spacing w:after="160" w:line="259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терміни виконання етапів визначаються календарним планом договору</w:t>
      </w:r>
    </w:p>
    <w:p w:rsidR="00000000" w:rsidDel="00000000" w:rsidP="00000000" w:rsidRDefault="00000000" w:rsidRPr="00000000" w14:paraId="000001F0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 результатом виконання етапів Виконавець надає Замовнику Повідомлення про свою готовність до здачі етапу. Підсумковим документом є Акт приймання, що затверджується Замовником.</w:t>
      </w:r>
    </w:p>
    <w:p w:rsidR="00000000" w:rsidDel="00000000" w:rsidP="00000000" w:rsidRDefault="00000000" w:rsidRPr="00000000" w14:paraId="000001F1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 результатами приймання етапу при необхідності Виконавець складає План-графік усунення зауважень та реалізації рекомендацій, який затверджується Замовником.</w:t>
      </w:r>
    </w:p>
    <w:p w:rsidR="00000000" w:rsidDel="00000000" w:rsidP="00000000" w:rsidRDefault="00000000" w:rsidRPr="00000000" w14:paraId="000001F2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Система повинна пройти попередні випробування та дослідну експлуатацію. Для проведення випробувань Замовник робіт з побудови розробляє Програму і методику попередніх випробувань.</w:t>
      </w:r>
    </w:p>
    <w:p w:rsidR="00000000" w:rsidDel="00000000" w:rsidP="00000000" w:rsidRDefault="00000000" w:rsidRPr="00000000" w14:paraId="000001F3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Для проведення Виконавцем дослідної експлуатації залучаються фахівці Замовника, які повинні пройти відповідну консультацію.</w:t>
      </w:r>
    </w:p>
    <w:p w:rsidR="00000000" w:rsidDel="00000000" w:rsidP="00000000" w:rsidRDefault="00000000" w:rsidRPr="00000000" w14:paraId="000001F4">
      <w:pPr>
        <w:spacing w:after="160" w:line="259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Система може створюватись (розгортатись) чергами. Склад кожної черги може уточнюватись випуском Доповнення до цього Технічного завдання та окремими договорами (додатковими угодами).</w:t>
      </w:r>
    </w:p>
    <w:p w:rsidR="00000000" w:rsidDel="00000000" w:rsidP="00000000" w:rsidRDefault="00000000" w:rsidRPr="00000000" w14:paraId="000001F5">
      <w:pP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Додаток 3</w:t>
      </w:r>
    </w:p>
    <w:p w:rsidR="00000000" w:rsidDel="00000000" w:rsidP="00000000" w:rsidRDefault="00000000" w:rsidRPr="00000000" w14:paraId="000001F8">
      <w:pPr>
        <w:spacing w:after="0" w:lineRule="auto"/>
        <w:ind w:left="0" w:firstLine="0"/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Форма комерційної пропозиції на закупівлю послуг </w:t>
      </w:r>
    </w:p>
    <w:p w:rsidR="00000000" w:rsidDel="00000000" w:rsidP="00000000" w:rsidRDefault="00000000" w:rsidRPr="00000000" w14:paraId="000001F9">
      <w:pPr>
        <w:spacing w:after="0" w:lineRule="auto"/>
        <w:ind w:left="0" w:firstLine="0"/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з  розробки модулю ризик-індикаторів та візуалізації даних для порталу державних підприємств України</w:t>
      </w:r>
    </w:p>
    <w:p w:rsidR="00000000" w:rsidDel="00000000" w:rsidP="00000000" w:rsidRDefault="00000000" w:rsidRPr="00000000" w14:paraId="000001FA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f0fb9"/>
          <w:sz w:val="20"/>
          <w:szCs w:val="20"/>
          <w:rtl w:val="0"/>
        </w:rPr>
        <w:t xml:space="preserve">[Бланк учасника процедури закупівлі]</w:t>
      </w:r>
      <w:r w:rsidDel="00000000" w:rsidR="00000000" w:rsidRPr="00000000">
        <w:rPr>
          <w:rtl w:val="0"/>
        </w:rPr>
      </w:r>
    </w:p>
    <w:tbl>
      <w:tblPr>
        <w:tblStyle w:val="Table6"/>
        <w:tblW w:w="10470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150"/>
        <w:gridCol w:w="4320"/>
        <w:tblGridChange w:id="0">
          <w:tblGrid>
            <w:gridCol w:w="6150"/>
            <w:gridCol w:w="432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ind w:left="10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Заповнюється співробітником TI Україна</w:t>
            </w:r>
          </w:p>
        </w:tc>
      </w:tr>
      <w:tr>
        <w:trPr>
          <w:trHeight w:val="6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Дата надходження комерційної пропозиції до TI Україна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Реєстраційний номер</w:t>
            </w:r>
          </w:p>
        </w:tc>
      </w:tr>
      <w:tr>
        <w:trPr>
          <w:trHeight w:val="61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ind w:left="10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«______» ________________ 2020 р.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ind w:left="10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№ _________ </w:t>
            </w:r>
          </w:p>
        </w:tc>
      </w:tr>
      <w:tr>
        <w:trPr>
          <w:trHeight w:val="4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201">
            <w:pPr>
              <w:ind w:left="10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ПІБ ____________________________________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202">
            <w:pPr>
              <w:ind w:left="10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підпис ________________________</w:t>
            </w:r>
          </w:p>
        </w:tc>
      </w:tr>
    </w:tbl>
    <w:p w:rsidR="00000000" w:rsidDel="00000000" w:rsidP="00000000" w:rsidRDefault="00000000" w:rsidRPr="00000000" w14:paraId="00000203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04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КОМЕРЦІЙНА ПРОПОЗИЦІЯ</w:t>
      </w:r>
    </w:p>
    <w:p w:rsidR="00000000" w:rsidDel="00000000" w:rsidP="00000000" w:rsidRDefault="00000000" w:rsidRPr="00000000" w14:paraId="00000205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06">
      <w:pPr>
        <w:ind w:firstLine="7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Ознайомившись із оголошенням про проведення комерційної процедури на закупівлю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послуг з виконання технічної розробки модулю ризик-індикаторів та візуалізації даних для порталу державних підприємств України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ми, які нижче підписалися, пропонуємо нижчезазначені послуги у відповідності до умов вищезазначеного оголошення про проведення тендеру  (далі – „Оголошення”). </w:t>
      </w:r>
    </w:p>
    <w:p w:rsidR="00000000" w:rsidDel="00000000" w:rsidP="00000000" w:rsidRDefault="00000000" w:rsidRPr="00000000" w14:paraId="00000207">
      <w:pPr>
        <w:pStyle w:val="Heading1"/>
        <w:keepNext w:val="0"/>
        <w:keepLines w:val="0"/>
        <w:numPr>
          <w:ilvl w:val="0"/>
          <w:numId w:val="7"/>
        </w:numPr>
        <w:spacing w:after="60" w:before="240" w:lineRule="auto"/>
        <w:ind w:left="425.19685039370086" w:hanging="360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1rs5w1tvvo9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ЗАГАЛЬНІ ВІДОМОСТІ ПРО УЧАСНИКА</w:t>
      </w:r>
      <w:r w:rsidDel="00000000" w:rsidR="00000000" w:rsidRPr="00000000">
        <w:rPr>
          <w:rtl w:val="0"/>
        </w:rPr>
      </w:r>
    </w:p>
    <w:tbl>
      <w:tblPr>
        <w:tblStyle w:val="Table7"/>
        <w:tblW w:w="10470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25"/>
        <w:gridCol w:w="5610"/>
        <w:gridCol w:w="4335"/>
        <w:tblGridChange w:id="0">
          <w:tblGrid>
            <w:gridCol w:w="525"/>
            <w:gridCol w:w="5610"/>
            <w:gridCol w:w="4335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Найменування учасника: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Юридична адреса: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Фактична адреса: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Дата державної реєстрації: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ПІБ та посада керівника учасника: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Номер телефону керівника учасника: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Контактна особа: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Номер телефону контактної особи: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9.  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Електронна пошта контактної особи: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10.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Адреса веб-сайту: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Банківські реквізити: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69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ind w:right="-115.39370078740177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12.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Види діяльності учасника згідно довідки ЄДР та/або статуту юридичної особи: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ind w:lef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22C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2. ЦІНОВА ПРОПОЗИЦІЯ </w:t>
      </w:r>
    </w:p>
    <w:tbl>
      <w:tblPr>
        <w:tblStyle w:val="Table8"/>
        <w:tblW w:w="10395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10"/>
        <w:gridCol w:w="7335"/>
        <w:gridCol w:w="2550"/>
        <w:tblGridChange w:id="0">
          <w:tblGrid>
            <w:gridCol w:w="510"/>
            <w:gridCol w:w="7335"/>
            <w:gridCol w:w="2550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Найменування послуг, передбачених технічними вимогами до предмету закупівлі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Вартість послуг, грн</w:t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ВСЬОГО БЕЗ ПДВ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ВСЬОГО З ПДВ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23A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Цінова пропозиція складена станом на “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__”   ____________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2020 року.</w:t>
      </w:r>
    </w:p>
    <w:p w:rsidR="00000000" w:rsidDel="00000000" w:rsidP="00000000" w:rsidRDefault="00000000" w:rsidRPr="00000000" w14:paraId="0000023C">
      <w:pPr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  <w:tab/>
        <w:tab/>
        <w:tab/>
        <w:tab/>
        <w:t xml:space="preserve">    (дата)              (місяць)</w:t>
      </w:r>
    </w:p>
    <w:p w:rsidR="00000000" w:rsidDel="00000000" w:rsidP="00000000" w:rsidRDefault="00000000" w:rsidRPr="00000000" w14:paraId="0000023D">
      <w:pPr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Підписанням та поданням цієї комерційної пропозиції </w:t>
      </w:r>
      <w:r w:rsidDel="00000000" w:rsidR="00000000" w:rsidRPr="00000000">
        <w:rPr>
          <w:rFonts w:ascii="Times New Roman" w:cs="Times New Roman" w:eastAsia="Times New Roman" w:hAnsi="Times New Roman"/>
          <w:color w:val="0f0fb9"/>
          <w:sz w:val="20"/>
          <w:szCs w:val="20"/>
          <w:rtl w:val="0"/>
        </w:rPr>
        <w:t xml:space="preserve">[назва учасника]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зобов’язується у випадку визначення цієї пропозиції переможною TI Україна:</w:t>
      </w:r>
    </w:p>
    <w:p w:rsidR="00000000" w:rsidDel="00000000" w:rsidP="00000000" w:rsidRDefault="00000000" w:rsidRPr="00000000" w14:paraId="0000023F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не вносити жодних змін до цієї пропозиції та дотримуватись умов цієї пропозиції протягом періоду дії пропозиції, який становить – 50 календарних днів з дати подачі пропозиції. Ця комерційна пропозиція може бути прийнята (акцептована) TI Україна в будь-який момент до завершення періоду її дії; </w:t>
      </w:r>
    </w:p>
    <w:p w:rsidR="00000000" w:rsidDel="00000000" w:rsidP="00000000" w:rsidRDefault="00000000" w:rsidRPr="00000000" w14:paraId="00000240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підписати договір про надання послуг протягом 30-ти днів з дати прийняття (акцепту) цієї комерційної пропозиції з обов’язковим дотриманням положень проекту такого договору. </w:t>
      </w:r>
    </w:p>
    <w:p w:rsidR="00000000" w:rsidDel="00000000" w:rsidP="00000000" w:rsidRDefault="00000000" w:rsidRPr="00000000" w14:paraId="00000241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надати необхідні послуги у відповідності з умовами цієї комерційної пропозиції;</w:t>
      </w:r>
    </w:p>
    <w:p w:rsidR="00000000" w:rsidDel="00000000" w:rsidP="00000000" w:rsidRDefault="00000000" w:rsidRPr="00000000" w14:paraId="00000242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забезпечити повноту та точність виконання цієї комерційної пропозиції за формою, цінами/тарифами та у строки, вказані у цій пропозиції та Оголошенні, зокрема у технічних вимогах до предмету закупівлі (Додатку 2 цього Оголошення).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Підписанням та поданням цієї комерційної пропозиції учасник погоджується з наступним:</w:t>
      </w:r>
    </w:p>
    <w:p w:rsidR="00000000" w:rsidDel="00000000" w:rsidP="00000000" w:rsidRDefault="00000000" w:rsidRPr="00000000" w14:paraId="00000244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учасник ознайомлений з Оголошенням, яке опубліковано на веб-сайті TI Україна </w:t>
      </w:r>
      <w:hyperlink r:id="rId5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0"/>
            <w:szCs w:val="20"/>
            <w:u w:val="single"/>
            <w:rtl w:val="0"/>
          </w:rPr>
          <w:t xml:space="preserve">http://ti-ukraine.org/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245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 Україна не зобов’язана приймати найкращу за ціною пропозицію чи будь-яку із отриманих пропозицій. До моменту підписання договору про закупівлю TI Україна не несе жодних зобов’язань по відношенню до учасників закупівлі або потенційних учасників закупівлі;</w:t>
      </w:r>
    </w:p>
    <w:p w:rsidR="00000000" w:rsidDel="00000000" w:rsidP="00000000" w:rsidRDefault="00000000" w:rsidRPr="00000000" w14:paraId="00000246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 Україна залишає за собою право відхилити комерційні пропозиції всіх учасників процедури закупівлі у разі їхньої невідповідності;</w:t>
      </w:r>
    </w:p>
    <w:p w:rsidR="00000000" w:rsidDel="00000000" w:rsidP="00000000" w:rsidRDefault="00000000" w:rsidRPr="00000000" w14:paraId="00000247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ця комерційна пропозиція та Оголошення є невід’ємними частинами відповідного договору на закупівлю послуг, котрий буде укладений між TI Україна та переможцем тендеру;</w:t>
      </w:r>
    </w:p>
    <w:p w:rsidR="00000000" w:rsidDel="00000000" w:rsidP="00000000" w:rsidRDefault="00000000" w:rsidRPr="00000000" w14:paraId="00000248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участь у тендері пов’язаних осіб або змова учасників тендеру забороняється. У разі виявлення таких фактів, результати тендеру будуть скасовані або договір з відповідним постачальником буде достроково розірвано в односторонньому порядку з обов’язковим поверненням всього отриманого таким виконавцем за договором та відшкодуванням збитків завданих TI Україна;</w:t>
      </w:r>
    </w:p>
    <w:p w:rsidR="00000000" w:rsidDel="00000000" w:rsidP="00000000" w:rsidRDefault="00000000" w:rsidRPr="00000000" w14:paraId="00000249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надавати послуги тільки через одну юридичну особу\фізичну особу та не має права змінювати виконавця послуг впродовж дії терміну договору. Виняток – реорганізація юридичної особи/зміна назви/злиття;</w:t>
      </w:r>
    </w:p>
    <w:p w:rsidR="00000000" w:rsidDel="00000000" w:rsidP="00000000" w:rsidRDefault="00000000" w:rsidRPr="00000000" w14:paraId="0000024A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усі та будь-які виключні майнові права, в тому числі зазначені у статті 424 Цивільного кодексу України, на об’єкти інтелектуальної власності (авторського права) з моменту створення таких об’єктів у повному обсязі переходять до Замовника. Для уникнення сумнівів, Замовник отримує всі виключні майнові права на будь-які об’єкти інтелектуальної власності (авторського права), що будуть створені у процесі надання послуг.</w:t>
      </w:r>
    </w:p>
    <w:p w:rsidR="00000000" w:rsidDel="00000000" w:rsidP="00000000" w:rsidRDefault="00000000" w:rsidRPr="00000000" w14:paraId="0000024B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Цим ми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0"/>
          <w:szCs w:val="20"/>
          <w:rtl w:val="0"/>
        </w:rPr>
        <w:t xml:space="preserve">/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я підтверджуємо(ю) свою юридичну, фінансову та іншу спроможність виконати умови цієї комерційної пропозиції та Оголошення, укласти договір на закупівлю послуг та правдивість всіх відомостей зазначених у цій комерційній пропозиції.</w:t>
      </w:r>
    </w:p>
    <w:p w:rsidR="00000000" w:rsidDel="00000000" w:rsidP="00000000" w:rsidRDefault="00000000" w:rsidRPr="00000000" w14:paraId="0000024C">
      <w:pPr>
        <w:jc w:val="both"/>
        <w:rPr>
          <w:rFonts w:ascii="Times New Roman" w:cs="Times New Roman" w:eastAsia="Times New Roman" w:hAnsi="Times New Roman"/>
          <w:color w:val="0f0fb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jc w:val="both"/>
        <w:rPr>
          <w:rFonts w:ascii="Times New Roman" w:cs="Times New Roman" w:eastAsia="Times New Roman" w:hAnsi="Times New Roman"/>
          <w:color w:val="0f0fb9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Уповноважена особа на підпис комерційної пропозиції від імені </w:t>
      </w:r>
      <w:r w:rsidDel="00000000" w:rsidR="00000000" w:rsidRPr="00000000">
        <w:rPr>
          <w:rFonts w:ascii="Times New Roman" w:cs="Times New Roman" w:eastAsia="Times New Roman" w:hAnsi="Times New Roman"/>
          <w:color w:val="0f0fb9"/>
          <w:sz w:val="20"/>
          <w:szCs w:val="20"/>
          <w:rtl w:val="0"/>
        </w:rPr>
        <w:t xml:space="preserve">[назва юридичної особи/ФОП]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згідно  </w:t>
      </w:r>
      <w:r w:rsidDel="00000000" w:rsidR="00000000" w:rsidRPr="00000000">
        <w:rPr>
          <w:rFonts w:ascii="Times New Roman" w:cs="Times New Roman" w:eastAsia="Times New Roman" w:hAnsi="Times New Roman"/>
          <w:color w:val="0f0fb9"/>
          <w:sz w:val="20"/>
          <w:szCs w:val="20"/>
          <w:rtl w:val="0"/>
        </w:rPr>
        <w:t xml:space="preserve">[статуту або довіреності]:</w:t>
      </w:r>
    </w:p>
    <w:p w:rsidR="00000000" w:rsidDel="00000000" w:rsidP="00000000" w:rsidRDefault="00000000" w:rsidRPr="00000000" w14:paraId="0000024E">
      <w:pPr>
        <w:jc w:val="both"/>
        <w:rPr>
          <w:rFonts w:ascii="Times New Roman" w:cs="Times New Roman" w:eastAsia="Times New Roman" w:hAnsi="Times New Roman"/>
          <w:color w:val="0f0fb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jc w:val="both"/>
        <w:rPr>
          <w:rFonts w:ascii="Times New Roman" w:cs="Times New Roman" w:eastAsia="Times New Roman" w:hAnsi="Times New Roman"/>
          <w:color w:val="0f0fb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____   __________________ 2020 року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_______________________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rtl w:val="0"/>
        </w:rPr>
        <w:t xml:space="preserve">_______________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                 [Дата]</w:t>
        <w:tab/>
        <w:t xml:space="preserve">        </w:t>
        <w:tab/>
        <w:tab/>
        <w:tab/>
        <w:tab/>
        <w:tab/>
        <w:tab/>
        <w:t xml:space="preserve">[ПІБ, посада] </w:t>
        <w:tab/>
        <w:tab/>
        <w:tab/>
        <w:t xml:space="preserve">   [підпис]  </w:t>
      </w:r>
    </w:p>
    <w:p w:rsidR="00000000" w:rsidDel="00000000" w:rsidP="00000000" w:rsidRDefault="00000000" w:rsidRPr="00000000" w14:paraId="00000251">
      <w:pPr>
        <w:pStyle w:val="Heading1"/>
        <w:keepNext w:val="0"/>
        <w:keepLines w:val="0"/>
        <w:spacing w:before="0" w:lineRule="auto"/>
        <w:ind w:firstLine="700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lsc477d5qjnd" w:id="25"/>
      <w:bookmarkEnd w:id="25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</w:t>
      </w:r>
      <w:r w:rsidDel="00000000" w:rsidR="00000000" w:rsidRPr="00000000">
        <w:rPr>
          <w:rtl w:val="0"/>
        </w:rPr>
      </w:r>
    </w:p>
    <w:sectPr>
      <w:pgSz w:h="16834" w:w="11909"/>
      <w:pgMar w:bottom="399.44881889763906" w:top="566.9291338582677" w:left="850.3937007874016" w:right="566.81102362204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color w:val="21252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cccccc" w:val="clear"/>
    </w:tc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.png"/><Relationship Id="rId42" Type="http://schemas.openxmlformats.org/officeDocument/2006/relationships/image" Target="media/image20.png"/><Relationship Id="rId41" Type="http://schemas.openxmlformats.org/officeDocument/2006/relationships/image" Target="media/image9.png"/><Relationship Id="rId44" Type="http://schemas.openxmlformats.org/officeDocument/2006/relationships/image" Target="media/image5.png"/><Relationship Id="rId43" Type="http://schemas.openxmlformats.org/officeDocument/2006/relationships/hyperlink" Target="https://docs.google.com/document/d/1ogS94JEyyyOfH6Xdh3BE5R2tjO84ZdYMh1P1rvij7iw/edit?usp=sharing" TargetMode="External"/><Relationship Id="rId46" Type="http://schemas.openxmlformats.org/officeDocument/2006/relationships/hyperlink" Target="https://docs.google.com/spreadsheets/d/1XZ1BXkcEmiDxn9TZe8HJi8evtr_aqxdbv5iFZ9y7to0/edit?usp=sharing" TargetMode="External"/><Relationship Id="rId45" Type="http://schemas.openxmlformats.org/officeDocument/2006/relationships/hyperlink" Target="https://docs.google.com/spreadsheets/d/1KIRR02WqghmMmqcDeItmQHTBbWpjSDdZUTOy4gP7z_M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rozvit.com.ua/#/" TargetMode="External"/><Relationship Id="rId48" Type="http://schemas.openxmlformats.org/officeDocument/2006/relationships/hyperlink" Target="https://docs.google.com/document/d/1ogS94JEyyyOfH6Xdh3BE5R2tjO84ZdYMh1P1rvij7iw/edit?usp=sharing" TargetMode="External"/><Relationship Id="rId47" Type="http://schemas.openxmlformats.org/officeDocument/2006/relationships/hyperlink" Target="https://docs.google.com/spreadsheets/d/1YEpbK-eEp1B7fA1CxbgoOVdtBmHOybVo8kAqRQr4JJ4/edit?usp=sharing" TargetMode="External"/><Relationship Id="rId4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hyperlink" Target="https://prozvit.com.ua/#/" TargetMode="External"/><Relationship Id="rId7" Type="http://schemas.openxmlformats.org/officeDocument/2006/relationships/hyperlink" Target="mailto:zelinska@ti-ukraine.org" TargetMode="External"/><Relationship Id="rId8" Type="http://schemas.openxmlformats.org/officeDocument/2006/relationships/hyperlink" Target="mailto:zelinska@ti-ukraine.org" TargetMode="External"/><Relationship Id="rId31" Type="http://schemas.openxmlformats.org/officeDocument/2006/relationships/image" Target="media/image21.png"/><Relationship Id="rId30" Type="http://schemas.openxmlformats.org/officeDocument/2006/relationships/image" Target="media/image14.png"/><Relationship Id="rId33" Type="http://schemas.openxmlformats.org/officeDocument/2006/relationships/image" Target="media/image7.png"/><Relationship Id="rId32" Type="http://schemas.openxmlformats.org/officeDocument/2006/relationships/image" Target="media/image19.png"/><Relationship Id="rId35" Type="http://schemas.openxmlformats.org/officeDocument/2006/relationships/image" Target="media/image2.png"/><Relationship Id="rId34" Type="http://schemas.openxmlformats.org/officeDocument/2006/relationships/image" Target="media/image13.png"/><Relationship Id="rId37" Type="http://schemas.openxmlformats.org/officeDocument/2006/relationships/image" Target="media/image4.png"/><Relationship Id="rId36" Type="http://schemas.openxmlformats.org/officeDocument/2006/relationships/image" Target="media/image1.png"/><Relationship Id="rId39" Type="http://schemas.openxmlformats.org/officeDocument/2006/relationships/image" Target="media/image11.png"/><Relationship Id="rId38" Type="http://schemas.openxmlformats.org/officeDocument/2006/relationships/image" Target="media/image10.png"/><Relationship Id="rId20" Type="http://schemas.openxmlformats.org/officeDocument/2006/relationships/hyperlink" Target="https://drive.google.com/file/d/1ZMB1JytHncyLkf_tmbXx4DBUVPKPGVnN/view?usp=sharing" TargetMode="External"/><Relationship Id="rId22" Type="http://schemas.openxmlformats.org/officeDocument/2006/relationships/hyperlink" Target="https://opendatabot.ua/" TargetMode="External"/><Relationship Id="rId21" Type="http://schemas.openxmlformats.org/officeDocument/2006/relationships/hyperlink" Target="https://drive.google.com/file/d/1U8T9KoHU-nllBXPDXXGB40HNbNQ5jGKM/view?usp=sharing" TargetMode="External"/><Relationship Id="rId24" Type="http://schemas.openxmlformats.org/officeDocument/2006/relationships/image" Target="media/image15.png"/><Relationship Id="rId23" Type="http://schemas.openxmlformats.org/officeDocument/2006/relationships/hyperlink" Target="https://docs.opendatabot.com/#/" TargetMode="External"/><Relationship Id="rId26" Type="http://schemas.openxmlformats.org/officeDocument/2006/relationships/image" Target="media/image17.png"/><Relationship Id="rId25" Type="http://schemas.openxmlformats.org/officeDocument/2006/relationships/hyperlink" Target="http://www.panoramadasestatais.planejamento.gov.br/QvAJAXZfc/opendoc.htm?document=paineldopanoramadasestatais.qvw&amp;lang=en-US&amp;host=QVS%40srvbsaiasprd07&amp;anonymous=true" TargetMode="External"/><Relationship Id="rId28" Type="http://schemas.openxmlformats.org/officeDocument/2006/relationships/hyperlink" Target="https://www.google.com/maps/d/u/0/viewer?mid=10NxdJh1fs-woPGnivXy7XD_QdwRSqu6u&amp;ll=49.246869662787496%2C30.40574221963186&amp;z=7" TargetMode="External"/><Relationship Id="rId27" Type="http://schemas.openxmlformats.org/officeDocument/2006/relationships/image" Target="media/image16.png"/><Relationship Id="rId29" Type="http://schemas.openxmlformats.org/officeDocument/2006/relationships/image" Target="media/image18.png"/><Relationship Id="rId51" Type="http://schemas.openxmlformats.org/officeDocument/2006/relationships/image" Target="media/image6.png"/><Relationship Id="rId50" Type="http://schemas.openxmlformats.org/officeDocument/2006/relationships/image" Target="media/image12.png"/><Relationship Id="rId52" Type="http://schemas.openxmlformats.org/officeDocument/2006/relationships/hyperlink" Target="http://ti-ukraine.org/" TargetMode="External"/><Relationship Id="rId11" Type="http://schemas.openxmlformats.org/officeDocument/2006/relationships/hyperlink" Target="https://drive.google.com/open?id=1IJjRTB51_YXYig4QSP-Y-BFSVqUhHePi" TargetMode="External"/><Relationship Id="rId10" Type="http://schemas.openxmlformats.org/officeDocument/2006/relationships/hyperlink" Target="https://drive.google.com/open?id=1pg9fuCfX913GCfZ61IuEYXIZTULlQSip" TargetMode="External"/><Relationship Id="rId13" Type="http://schemas.openxmlformats.org/officeDocument/2006/relationships/hyperlink" Target="https://drive.google.com/file/d/1Dm08Jp0Ko_L9hf5KjcQEAJYSvu3ZvLOf/view?usp=sharing" TargetMode="External"/><Relationship Id="rId12" Type="http://schemas.openxmlformats.org/officeDocument/2006/relationships/hyperlink" Target="https://drive.google.com/open?id=1HLelt07fZfDOw6DxWNgyzHLnmK871I5N" TargetMode="External"/><Relationship Id="rId15" Type="http://schemas.openxmlformats.org/officeDocument/2006/relationships/hyperlink" Target="https://drive.google.com/file/d/1RDFRMJcLFz_ea3yY8LPECSitVs-nyVG5/view?usp=sharing" TargetMode="External"/><Relationship Id="rId14" Type="http://schemas.openxmlformats.org/officeDocument/2006/relationships/hyperlink" Target="https://drive.google.com/file/d/1HMKgiCaoTBabVrHBNdDUU0Esr0xuV0zB/view?usp=sharing" TargetMode="External"/><Relationship Id="rId17" Type="http://schemas.openxmlformats.org/officeDocument/2006/relationships/hyperlink" Target="https://drive.google.com/open?id=1Y_DDS4D-Xn85ls_y0Fm8rgipmCPHjDG3" TargetMode="External"/><Relationship Id="rId16" Type="http://schemas.openxmlformats.org/officeDocument/2006/relationships/hyperlink" Target="https://drive.google.com/open?id=1pXKH9jkEajFlFsS_qeKhjQdof4i4rsXy" TargetMode="External"/><Relationship Id="rId19" Type="http://schemas.openxmlformats.org/officeDocument/2006/relationships/hyperlink" Target="https://drive.google.com/open?id=1xGzU2rrPMRuscTB1yyIlvWJcBdnr65RV" TargetMode="External"/><Relationship Id="rId18" Type="http://schemas.openxmlformats.org/officeDocument/2006/relationships/hyperlink" Target="https://drive.google.com/file/d/12e3uej9cnk2VJv_3L4kSnDtBwSsWoaUe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