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FA7" w:rsidRDefault="009902F4">
      <w:pPr>
        <w:pStyle w:val="normal"/>
      </w:pPr>
      <w:r>
        <w:t xml:space="preserve">TI UKRAINE URGES AGAINST THE DICTATORIAL LAW </w:t>
      </w:r>
      <w:r w:rsidR="008D0933">
        <w:rPr>
          <w:lang w:val="en-US"/>
        </w:rPr>
        <w:t>‘</w:t>
      </w:r>
      <w:r>
        <w:t>ON FOREIGN AGENTS’</w:t>
      </w:r>
    </w:p>
    <w:p w:rsidR="00F23FA7" w:rsidRDefault="009902F4">
      <w:pPr>
        <w:pStyle w:val="normal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e-</w:t>
      </w:r>
      <w:proofErr w:type="spellStart"/>
      <w:r>
        <w:t>declaration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crack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anti-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 </w:t>
      </w:r>
      <w:proofErr w:type="spellStart"/>
      <w:r>
        <w:t>bill</w:t>
      </w:r>
      <w:proofErr w:type="spellEnd"/>
      <w:r>
        <w:t xml:space="preserve"> </w:t>
      </w:r>
      <w:r w:rsidR="008D0933">
        <w:rPr>
          <w:lang w:val="en-US"/>
        </w:rPr>
        <w:t>No.</w:t>
      </w:r>
      <w:r>
        <w:t xml:space="preserve"> 5318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Yuri</w:t>
      </w:r>
      <w:r w:rsidR="008D0933">
        <w:rPr>
          <w:lang w:val="en-US"/>
        </w:rPr>
        <w:t>i</w:t>
      </w:r>
      <w:proofErr w:type="spellEnd"/>
      <w:r>
        <w:t xml:space="preserve"> </w:t>
      </w:r>
      <w:proofErr w:type="spellStart"/>
      <w:r>
        <w:t>Derev</w:t>
      </w:r>
      <w:r>
        <w:rPr>
          <w:lang w:val="en-US"/>
        </w:rPr>
        <w:t>i</w:t>
      </w:r>
      <w:r>
        <w:t>anko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‘foreign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’.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Reanimation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MPs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hinders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anti-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scenario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hold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accountable</w:t>
      </w:r>
      <w:proofErr w:type="spellEnd"/>
      <w:r>
        <w:t>.</w:t>
      </w:r>
    </w:p>
    <w:p w:rsidR="00F23FA7" w:rsidRDefault="009902F4">
      <w:pPr>
        <w:pStyle w:val="normal"/>
      </w:pPr>
      <w:proofErr w:type="spellStart"/>
      <w:r>
        <w:t>The</w:t>
      </w:r>
      <w:proofErr w:type="spellEnd"/>
      <w:r>
        <w:t xml:space="preserve"> </w:t>
      </w:r>
      <w:proofErr w:type="spellStart"/>
      <w:r>
        <w:t>Derev</w:t>
      </w:r>
      <w:r>
        <w:rPr>
          <w:lang w:val="en-US"/>
        </w:rPr>
        <w:t>i</w:t>
      </w:r>
      <w:r>
        <w:t>anko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revives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​​"</w:t>
      </w:r>
      <w:proofErr w:type="spellStart"/>
      <w:r>
        <w:t>dictatorial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16 </w:t>
      </w:r>
      <w:proofErr w:type="spellStart"/>
      <w:r>
        <w:t>January</w:t>
      </w:r>
      <w:proofErr w:type="spellEnd"/>
      <w:r>
        <w:t xml:space="preserve">  2014"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agents</w:t>
      </w:r>
      <w:proofErr w:type="spellEnd"/>
      <w:r>
        <w:t xml:space="preserve">"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donors</w:t>
      </w:r>
      <w:proofErr w:type="spellEnd"/>
      <w:r>
        <w:t xml:space="preserve">. </w:t>
      </w:r>
      <w:r>
        <w:rPr>
          <w:lang w:val="en-US"/>
        </w:rPr>
        <w:t xml:space="preserve">The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anti-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.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enforced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thousand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undergone</w:t>
      </w:r>
      <w:proofErr w:type="spellEnd"/>
      <w:r>
        <w:t xml:space="preserve"> </w:t>
      </w:r>
      <w:proofErr w:type="spellStart"/>
      <w:r>
        <w:t>inspections</w:t>
      </w:r>
      <w:proofErr w:type="spellEnd"/>
      <w:r>
        <w:t xml:space="preserve">, </w:t>
      </w:r>
      <w:proofErr w:type="spellStart"/>
      <w:r>
        <w:t>dozens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‘warned’</w:t>
      </w:r>
      <w:proofErr w:type="spellEnd"/>
      <w:r>
        <w:t xml:space="preserve">, </w:t>
      </w:r>
      <w:proofErr w:type="spellStart"/>
      <w:r>
        <w:t>fined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cease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>.</w:t>
      </w:r>
    </w:p>
    <w:p w:rsidR="00F23FA7" w:rsidRDefault="009902F4">
      <w:pPr>
        <w:pStyle w:val="normal"/>
      </w:pP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Bill</w:t>
      </w:r>
      <w:proofErr w:type="spellEnd"/>
      <w:r w:rsidR="008D0933">
        <w:rPr>
          <w:lang w:val="en-US"/>
        </w:rPr>
        <w:t xml:space="preserve">No. </w:t>
      </w:r>
      <w:r>
        <w:t xml:space="preserve">5318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28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perplexing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instantly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endorsement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factions</w:t>
      </w:r>
      <w:proofErr w:type="spellEnd"/>
      <w:r>
        <w:t xml:space="preserve">. </w:t>
      </w:r>
      <w:proofErr w:type="spellStart"/>
      <w:r>
        <w:t>Parliamentary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a well-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coordinated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weaken</w:t>
      </w:r>
      <w:proofErr w:type="spellEnd"/>
      <w:r>
        <w:t xml:space="preserve"> </w:t>
      </w:r>
      <w:proofErr w:type="spellStart"/>
      <w:r>
        <w:t>reformers</w:t>
      </w:r>
      <w:proofErr w:type="spellEnd"/>
      <w:r>
        <w:t>.</w:t>
      </w:r>
    </w:p>
    <w:p w:rsidR="00F23FA7" w:rsidRDefault="009902F4">
      <w:pPr>
        <w:pStyle w:val="normal"/>
      </w:pPr>
      <w:r>
        <w:t xml:space="preserve">TI </w:t>
      </w:r>
      <w:proofErr w:type="spellStart"/>
      <w:r>
        <w:t>Ukraine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RPR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№5318,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Yanukovych’s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</w:t>
      </w:r>
      <w:proofErr w:type="spellStart"/>
      <w:r>
        <w:t>repression</w:t>
      </w:r>
      <w:proofErr w:type="spellEnd"/>
      <w:r>
        <w:t xml:space="preserve">.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greatly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flourishing</w:t>
      </w:r>
      <w:proofErr w:type="spellEnd"/>
      <w:r>
        <w:rPr>
          <w:b/>
        </w:rPr>
        <w:t xml:space="preserve"> </w:t>
      </w:r>
      <w:proofErr w:type="spellStart"/>
      <w:r>
        <w:t>corruption</w:t>
      </w:r>
      <w:proofErr w:type="spellEnd"/>
      <w:r>
        <w:t>.</w:t>
      </w:r>
    </w:p>
    <w:p w:rsidR="00F23FA7" w:rsidRDefault="009902F4">
      <w:pPr>
        <w:pStyle w:val="normal"/>
      </w:pPr>
      <w:proofErr w:type="spellStart"/>
      <w:r>
        <w:t>Nonetheless</w:t>
      </w:r>
      <w:proofErr w:type="spellEnd"/>
      <w:r>
        <w:t xml:space="preserve">, </w:t>
      </w:r>
      <w:proofErr w:type="spellStart"/>
      <w:r>
        <w:t>anti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</w:t>
      </w:r>
      <w:proofErr w:type="spellStart"/>
      <w:r>
        <w:t>NGOs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transparency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accountability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>.</w:t>
      </w:r>
    </w:p>
    <w:sectPr w:rsidR="00F23FA7" w:rsidSect="00F23FA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hyphenationZone w:val="425"/>
  <w:characterSpacingControl w:val="doNotCompress"/>
  <w:compat/>
  <w:rsids>
    <w:rsidRoot w:val="00F23FA7"/>
    <w:rsid w:val="008D0933"/>
    <w:rsid w:val="009902F4"/>
    <w:rsid w:val="00F23FA7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FE"/>
  </w:style>
  <w:style w:type="paragraph" w:styleId="1">
    <w:name w:val="heading 1"/>
    <w:basedOn w:val="normal"/>
    <w:next w:val="normal"/>
    <w:rsid w:val="00F23FA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23FA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23FA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23FA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3FA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F23FA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3FA7"/>
  </w:style>
  <w:style w:type="table" w:customStyle="1" w:styleId="TableNormal">
    <w:name w:val="Table Normal"/>
    <w:rsid w:val="00F23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3FA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F23F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F23F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FA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23FA7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9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2016-11-07T07:29:00Z</dcterms:created>
  <dcterms:modified xsi:type="dcterms:W3CDTF">2016-11-07T07:42:00Z</dcterms:modified>
</cp:coreProperties>
</file>