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E9" w:rsidRDefault="0039150E" w:rsidP="0039150E">
      <w:pPr>
        <w:pStyle w:val="Header"/>
        <w:pBdr>
          <w:top w:val="none" w:sz="0" w:space="0" w:color="auto"/>
          <w:left w:val="none" w:sz="0" w:space="0" w:color="auto"/>
          <w:bottom w:val="none" w:sz="0" w:space="0" w:color="auto"/>
          <w:right w:val="none" w:sz="0" w:space="0" w:color="auto"/>
          <w:bar w:val="none" w:sz="0" w:color="auto"/>
        </w:pBdr>
        <w:tabs>
          <w:tab w:val="clear" w:pos="9355"/>
          <w:tab w:val="left" w:pos="9133"/>
        </w:tabs>
        <w:rPr>
          <w:lang w:val="en-US"/>
        </w:rPr>
      </w:pPr>
      <w:r>
        <w:rPr>
          <w:noProof/>
          <w:lang w:val="uk-UA"/>
        </w:rPr>
        <w:drawing>
          <wp:anchor distT="0" distB="0" distL="114300" distR="114300" simplePos="0" relativeHeight="251658240" behindDoc="0" locked="0" layoutInCell="1" allowOverlap="1">
            <wp:simplePos x="0" y="0"/>
            <wp:positionH relativeFrom="page">
              <wp:align>center</wp:align>
            </wp:positionH>
            <wp:positionV relativeFrom="page">
              <wp:align>top</wp:align>
            </wp:positionV>
            <wp:extent cx="6019800" cy="10953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9800" cy="1095375"/>
                    </a:xfrm>
                    <a:prstGeom prst="rect">
                      <a:avLst/>
                    </a:prstGeom>
                    <a:noFill/>
                    <a:ln>
                      <a:noFill/>
                    </a:ln>
                  </pic:spPr>
                </pic:pic>
              </a:graphicData>
            </a:graphic>
          </wp:anchor>
        </w:drawing>
      </w:r>
      <w:r w:rsidR="008034E9">
        <w:rPr>
          <w:lang w:val="en-US"/>
        </w:rPr>
        <w:t>PRESS ANNOUNCEMENT</w:t>
      </w:r>
    </w:p>
    <w:p w:rsidR="0039150E" w:rsidRDefault="0039150E" w:rsidP="0039150E">
      <w:pPr>
        <w:pStyle w:val="Header"/>
        <w:pBdr>
          <w:top w:val="none" w:sz="0" w:space="0" w:color="auto"/>
          <w:left w:val="none" w:sz="0" w:space="0" w:color="auto"/>
          <w:bottom w:val="none" w:sz="0" w:space="0" w:color="auto"/>
          <w:right w:val="none" w:sz="0" w:space="0" w:color="auto"/>
          <w:bar w:val="none" w:sz="0" w:color="auto"/>
        </w:pBdr>
        <w:tabs>
          <w:tab w:val="clear" w:pos="9355"/>
          <w:tab w:val="left" w:pos="9133"/>
        </w:tabs>
        <w:rPr>
          <w:lang w:val="uk-UA"/>
        </w:rPr>
      </w:pPr>
      <w:r>
        <w:rPr>
          <w:lang w:val="uk-UA"/>
        </w:rPr>
        <w:t>28.09.2017</w:t>
      </w:r>
    </w:p>
    <w:p w:rsidR="0039150E" w:rsidRDefault="0039150E" w:rsidP="0039150E">
      <w:pPr>
        <w:pStyle w:val="Header"/>
        <w:pBdr>
          <w:top w:val="none" w:sz="0" w:space="0" w:color="auto"/>
          <w:left w:val="none" w:sz="0" w:space="0" w:color="auto"/>
          <w:bottom w:val="none" w:sz="0" w:space="0" w:color="auto"/>
          <w:right w:val="none" w:sz="0" w:space="0" w:color="auto"/>
          <w:bar w:val="none" w:sz="0" w:color="auto"/>
        </w:pBdr>
        <w:tabs>
          <w:tab w:val="clear" w:pos="9355"/>
          <w:tab w:val="left" w:pos="9133"/>
        </w:tabs>
        <w:rPr>
          <w:lang w:val="uk-UA"/>
        </w:rPr>
      </w:pPr>
    </w:p>
    <w:p w:rsidR="0039150E" w:rsidRPr="008034E9" w:rsidRDefault="008034E9" w:rsidP="0039150E">
      <w:pPr>
        <w:pStyle w:val="Header"/>
        <w:pBdr>
          <w:top w:val="none" w:sz="0" w:space="0" w:color="auto"/>
          <w:left w:val="none" w:sz="0" w:space="0" w:color="auto"/>
          <w:bottom w:val="none" w:sz="0" w:space="0" w:color="auto"/>
          <w:right w:val="none" w:sz="0" w:space="0" w:color="auto"/>
          <w:bar w:val="none" w:sz="0" w:color="auto"/>
        </w:pBdr>
        <w:tabs>
          <w:tab w:val="clear" w:pos="9355"/>
          <w:tab w:val="left" w:pos="9133"/>
        </w:tabs>
        <w:jc w:val="center"/>
        <w:rPr>
          <w:b/>
          <w:lang w:val="en-US"/>
        </w:rPr>
      </w:pPr>
      <w:r>
        <w:rPr>
          <w:b/>
          <w:lang w:val="en-US"/>
        </w:rPr>
        <w:t>Anti-Corruption Court: to Be or Not to Be</w:t>
      </w:r>
      <w:r w:rsidR="0039150E" w:rsidRPr="0039150E">
        <w:rPr>
          <w:b/>
          <w:lang w:val="uk-UA"/>
        </w:rPr>
        <w:t xml:space="preserve">? </w:t>
      </w:r>
      <w:r>
        <w:rPr>
          <w:b/>
          <w:lang w:val="en-US"/>
        </w:rPr>
        <w:t>A Discussion in Lviv</w:t>
      </w:r>
    </w:p>
    <w:p w:rsidR="0039150E" w:rsidRPr="008034E9" w:rsidRDefault="0039150E" w:rsidP="0039150E">
      <w:pPr>
        <w:pStyle w:val="Header"/>
        <w:pBdr>
          <w:top w:val="none" w:sz="0" w:space="0" w:color="auto"/>
          <w:left w:val="none" w:sz="0" w:space="0" w:color="auto"/>
          <w:bottom w:val="none" w:sz="0" w:space="0" w:color="auto"/>
          <w:right w:val="none" w:sz="0" w:space="0" w:color="auto"/>
          <w:bar w:val="none" w:sz="0" w:color="auto"/>
        </w:pBdr>
        <w:tabs>
          <w:tab w:val="clear" w:pos="9355"/>
          <w:tab w:val="left" w:pos="9133"/>
        </w:tabs>
        <w:rPr>
          <w:color w:val="000000" w:themeColor="text1"/>
          <w:lang w:val="en-US"/>
        </w:rPr>
      </w:pPr>
    </w:p>
    <w:p w:rsidR="008034E9" w:rsidRPr="008034E9" w:rsidRDefault="008034E9" w:rsidP="008034E9">
      <w:pPr>
        <w:pStyle w:val="NormalWeb"/>
        <w:rPr>
          <w:rFonts w:ascii="Calibri" w:hAnsi="Calibri" w:cs="Helvetica"/>
          <w:color w:val="444444"/>
          <w:sz w:val="22"/>
          <w:szCs w:val="22"/>
        </w:rPr>
      </w:pPr>
      <w:hyperlink r:id="rId6" w:history="1">
        <w:r w:rsidRPr="008034E9">
          <w:rPr>
            <w:rStyle w:val="Hyperlink"/>
            <w:rFonts w:ascii="Calibri" w:hAnsi="Calibri" w:cs="Helvetica"/>
            <w:color w:val="0F3647"/>
            <w:sz w:val="22"/>
            <w:szCs w:val="22"/>
          </w:rPr>
          <w:t>DEJURE</w:t>
        </w:r>
      </w:hyperlink>
      <w:r w:rsidRPr="008034E9">
        <w:rPr>
          <w:rFonts w:ascii="Calibri" w:hAnsi="Calibri" w:cs="Helvetica"/>
          <w:color w:val="444444"/>
          <w:sz w:val="22"/>
          <w:szCs w:val="22"/>
        </w:rPr>
        <w:t> Foundation and </w:t>
      </w:r>
      <w:hyperlink r:id="rId7" w:history="1">
        <w:r w:rsidRPr="008034E9">
          <w:rPr>
            <w:rStyle w:val="Hyperlink"/>
            <w:rFonts w:ascii="Calibri" w:hAnsi="Calibri" w:cs="Helvetica"/>
            <w:color w:val="21759B"/>
            <w:sz w:val="22"/>
            <w:szCs w:val="22"/>
          </w:rPr>
          <w:t>Transparency International Ukraine</w:t>
        </w:r>
      </w:hyperlink>
      <w:r w:rsidRPr="008034E9">
        <w:rPr>
          <w:rFonts w:ascii="Calibri" w:hAnsi="Calibri" w:cs="Helvetica"/>
          <w:color w:val="444444"/>
          <w:sz w:val="22"/>
          <w:szCs w:val="22"/>
        </w:rPr>
        <w:t> are happy to invite lawyers, journalists, activists, judges and representatives of the local authorities to the expert discussion on the judicial reform and launch of the High Anti-Corruption Court in Ukraine. </w:t>
      </w:r>
    </w:p>
    <w:p w:rsidR="008034E9" w:rsidRPr="008034E9" w:rsidRDefault="008034E9" w:rsidP="008034E9">
      <w:pPr>
        <w:pStyle w:val="NormalWeb"/>
        <w:rPr>
          <w:rFonts w:ascii="Calibri" w:hAnsi="Calibri" w:cs="Helvetica"/>
          <w:color w:val="444444"/>
          <w:sz w:val="22"/>
          <w:szCs w:val="22"/>
        </w:rPr>
      </w:pPr>
      <w:r w:rsidRPr="008034E9">
        <w:rPr>
          <w:rFonts w:ascii="Calibri" w:hAnsi="Calibri" w:cs="Helvetica"/>
          <w:color w:val="444444"/>
          <w:sz w:val="22"/>
          <w:szCs w:val="22"/>
        </w:rPr>
        <w:t>The event will take place on October 3, 2017 at 10AM in Dnister hotel at Mateika st. 6, Lviv. </w:t>
      </w:r>
    </w:p>
    <w:p w:rsidR="008034E9" w:rsidRPr="008034E9" w:rsidRDefault="008034E9" w:rsidP="008034E9">
      <w:pPr>
        <w:pStyle w:val="NormalWeb"/>
        <w:rPr>
          <w:rFonts w:ascii="Calibri" w:hAnsi="Calibri" w:cs="Helvetica"/>
          <w:color w:val="444444"/>
          <w:sz w:val="22"/>
          <w:szCs w:val="22"/>
        </w:rPr>
      </w:pPr>
      <w:r w:rsidRPr="008034E9">
        <w:rPr>
          <w:rFonts w:ascii="Calibri" w:hAnsi="Calibri" w:cs="Helvetica"/>
          <w:color w:val="444444"/>
          <w:sz w:val="22"/>
          <w:szCs w:val="22"/>
        </w:rPr>
        <w:t>On September 25, the </w:t>
      </w:r>
      <w:hyperlink r:id="rId8" w:history="1">
        <w:r w:rsidRPr="008034E9">
          <w:rPr>
            <w:rStyle w:val="Hyperlink"/>
            <w:rFonts w:ascii="Calibri" w:hAnsi="Calibri" w:cs="Helvetica"/>
            <w:color w:val="21759B"/>
            <w:sz w:val="22"/>
            <w:szCs w:val="22"/>
          </w:rPr>
          <w:t>Supreme Council of Justice</w:t>
        </w:r>
      </w:hyperlink>
      <w:r w:rsidRPr="008034E9">
        <w:rPr>
          <w:rFonts w:ascii="Calibri" w:hAnsi="Calibri" w:cs="Helvetica"/>
          <w:color w:val="444444"/>
          <w:sz w:val="22"/>
          <w:szCs w:val="22"/>
        </w:rPr>
        <w:t> finished the review of candidates to the Supreme Court. Despite the fact that </w:t>
      </w:r>
      <w:hyperlink r:id="rId9" w:history="1">
        <w:r w:rsidRPr="008034E9">
          <w:rPr>
            <w:rStyle w:val="Hyperlink"/>
            <w:rFonts w:ascii="Calibri" w:hAnsi="Calibri" w:cs="Helvetica"/>
            <w:color w:val="21759B"/>
            <w:sz w:val="22"/>
            <w:szCs w:val="22"/>
          </w:rPr>
          <w:t>Public Integrity Council</w:t>
        </w:r>
      </w:hyperlink>
      <w:r w:rsidRPr="008034E9">
        <w:rPr>
          <w:rFonts w:ascii="Calibri" w:hAnsi="Calibri" w:cs="Helvetica"/>
          <w:color w:val="444444"/>
          <w:sz w:val="22"/>
          <w:szCs w:val="22"/>
        </w:rPr>
        <w:t> did not recommend 30 out of the 120 candidates for the position, the Supreme Council of Justice ended up not recommending only four. The President spoke highly of the competition process, even though, given the non-binding nature of Public Integrity Council's conclusions, many of the  </w:t>
      </w:r>
      <w:hyperlink r:id="rId10" w:history="1">
        <w:r w:rsidRPr="008034E9">
          <w:rPr>
            <w:rStyle w:val="Hyperlink"/>
            <w:rFonts w:ascii="Calibri" w:hAnsi="Calibri" w:cs="Helvetica"/>
            <w:color w:val="21759B"/>
            <w:sz w:val="22"/>
            <w:szCs w:val="22"/>
          </w:rPr>
          <w:t>#НедоброчеснаТридцятка</w:t>
        </w:r>
      </w:hyperlink>
      <w:r w:rsidRPr="008034E9">
        <w:rPr>
          <w:rFonts w:ascii="Calibri" w:hAnsi="Calibri" w:cs="Helvetica"/>
          <w:color w:val="444444"/>
          <w:sz w:val="22"/>
          <w:szCs w:val="22"/>
        </w:rPr>
        <w:t> (Unscrupulous Thirty) can obtain a position in the Supreme Court. </w:t>
      </w:r>
    </w:p>
    <w:p w:rsidR="008034E9" w:rsidRPr="008034E9" w:rsidRDefault="008034E9" w:rsidP="008034E9">
      <w:pPr>
        <w:pStyle w:val="NormalWeb"/>
        <w:rPr>
          <w:rFonts w:ascii="Calibri" w:hAnsi="Calibri" w:cs="Helvetica"/>
          <w:color w:val="444444"/>
          <w:sz w:val="22"/>
          <w:szCs w:val="22"/>
        </w:rPr>
      </w:pPr>
      <w:r w:rsidRPr="008034E9">
        <w:rPr>
          <w:rFonts w:ascii="Calibri" w:hAnsi="Calibri" w:cs="Helvetica"/>
          <w:color w:val="444444"/>
          <w:sz w:val="22"/>
          <w:szCs w:val="22"/>
        </w:rPr>
        <w:t>Nothing has changed in the past three years: political forces with vested interest influence court decisions, and judges try to protect themselves from the reform. As the result, the society does not trust the current judicial system, while corrupt officials are still free. This is why there is a critical need for the High Anti-Corruption Court, which will hear cases investigated by the </w:t>
      </w:r>
      <w:hyperlink r:id="rId11" w:history="1">
        <w:r w:rsidRPr="008034E9">
          <w:rPr>
            <w:rStyle w:val="Hyperlink"/>
            <w:rFonts w:ascii="Calibri" w:hAnsi="Calibri" w:cs="Helvetica"/>
            <w:color w:val="21759B"/>
            <w:sz w:val="22"/>
            <w:szCs w:val="22"/>
          </w:rPr>
          <w:t>NABU</w:t>
        </w:r>
      </w:hyperlink>
      <w:r w:rsidRPr="008034E9">
        <w:rPr>
          <w:rFonts w:ascii="Calibri" w:hAnsi="Calibri" w:cs="Helvetica"/>
          <w:color w:val="444444"/>
          <w:sz w:val="22"/>
          <w:szCs w:val="22"/>
        </w:rPr>
        <w:t>. </w:t>
      </w:r>
    </w:p>
    <w:p w:rsidR="008034E9" w:rsidRPr="008034E9" w:rsidRDefault="008034E9" w:rsidP="008034E9">
      <w:pPr>
        <w:pStyle w:val="NormalWeb"/>
        <w:rPr>
          <w:rFonts w:ascii="Calibri" w:hAnsi="Calibri" w:cs="Helvetica"/>
          <w:color w:val="444444"/>
          <w:sz w:val="22"/>
          <w:szCs w:val="22"/>
        </w:rPr>
      </w:pPr>
      <w:r w:rsidRPr="008034E9">
        <w:rPr>
          <w:rFonts w:ascii="Calibri" w:hAnsi="Calibri" w:cs="Helvetica"/>
          <w:color w:val="444444"/>
          <w:sz w:val="22"/>
          <w:szCs w:val="22"/>
        </w:rPr>
        <w:t>How should the new institution function? How should the judges for the anti-corruption court be selected? How can the public and the media prevent unscrupulous candidates from obtaining positions in the Supreme Court of Ukraine? How can journalists and activists work together to purge the judiciary from questionable judges? These are the questions that will be answered in the course of the discussion. </w:t>
      </w:r>
    </w:p>
    <w:p w:rsidR="008034E9" w:rsidRPr="008034E9" w:rsidRDefault="008034E9" w:rsidP="008034E9">
      <w:pPr>
        <w:pStyle w:val="NormalWeb"/>
        <w:rPr>
          <w:rFonts w:ascii="Calibri" w:hAnsi="Calibri" w:cs="Helvetica"/>
          <w:color w:val="444444"/>
          <w:sz w:val="22"/>
          <w:szCs w:val="22"/>
        </w:rPr>
      </w:pPr>
      <w:r w:rsidRPr="008034E9">
        <w:rPr>
          <w:rFonts w:ascii="Calibri" w:hAnsi="Calibri" w:cs="Helvetica"/>
          <w:color w:val="444444"/>
          <w:sz w:val="22"/>
          <w:szCs w:val="22"/>
        </w:rPr>
        <w:t>Discussion participants:</w:t>
      </w:r>
      <w:r w:rsidRPr="008034E9">
        <w:rPr>
          <w:rFonts w:ascii="Calibri" w:hAnsi="Calibri" w:cs="Helvetica"/>
          <w:color w:val="444444"/>
          <w:sz w:val="22"/>
          <w:szCs w:val="22"/>
        </w:rPr>
        <w:br/>
        <w:t>• </w:t>
      </w:r>
      <w:r w:rsidRPr="008034E9">
        <w:rPr>
          <w:rStyle w:val="Strong"/>
          <w:rFonts w:ascii="Calibri" w:eastAsia="Arial Unicode MS" w:hAnsi="Calibri" w:cs="Helvetica"/>
          <w:color w:val="444444"/>
          <w:sz w:val="22"/>
          <w:szCs w:val="22"/>
        </w:rPr>
        <w:t>Mykhailo Zhernakov</w:t>
      </w:r>
      <w:r w:rsidRPr="008034E9">
        <w:rPr>
          <w:rFonts w:ascii="Calibri" w:hAnsi="Calibri" w:cs="Helvetica"/>
          <w:color w:val="444444"/>
          <w:sz w:val="22"/>
          <w:szCs w:val="22"/>
        </w:rPr>
        <w:t> – director of DEJURE Foundation, member of Public Integrity Council, member of Council of Reanimation Package of Reforms;</w:t>
      </w:r>
      <w:r w:rsidRPr="008034E9">
        <w:rPr>
          <w:rFonts w:ascii="Calibri" w:hAnsi="Calibri" w:cs="Helvetica"/>
          <w:color w:val="444444"/>
          <w:sz w:val="22"/>
          <w:szCs w:val="22"/>
        </w:rPr>
        <w:br/>
        <w:t>• </w:t>
      </w:r>
      <w:r w:rsidRPr="008034E9">
        <w:rPr>
          <w:rStyle w:val="Strong"/>
          <w:rFonts w:ascii="Calibri" w:eastAsia="Arial Unicode MS" w:hAnsi="Calibri" w:cs="Helvetica"/>
          <w:color w:val="444444"/>
          <w:sz w:val="22"/>
          <w:szCs w:val="22"/>
        </w:rPr>
        <w:t>Taras Shepel</w:t>
      </w:r>
      <w:r w:rsidRPr="008034E9">
        <w:rPr>
          <w:rFonts w:ascii="Calibri" w:hAnsi="Calibri" w:cs="Helvetica"/>
          <w:color w:val="444444"/>
          <w:sz w:val="22"/>
          <w:szCs w:val="22"/>
        </w:rPr>
        <w:t> – member of Public Integrity Council, co-founder of DEJURE;</w:t>
      </w:r>
      <w:r w:rsidRPr="008034E9">
        <w:rPr>
          <w:rFonts w:ascii="Calibri" w:hAnsi="Calibri" w:cs="Helvetica"/>
          <w:color w:val="444444"/>
          <w:sz w:val="22"/>
          <w:szCs w:val="22"/>
        </w:rPr>
        <w:br/>
        <w:t>• </w:t>
      </w:r>
      <w:r w:rsidRPr="008034E9">
        <w:rPr>
          <w:rStyle w:val="Strong"/>
          <w:rFonts w:ascii="Calibri" w:eastAsia="Arial Unicode MS" w:hAnsi="Calibri" w:cs="Helvetica"/>
          <w:color w:val="444444"/>
          <w:sz w:val="22"/>
          <w:szCs w:val="22"/>
        </w:rPr>
        <w:t>Iryna Shyba</w:t>
      </w:r>
      <w:r w:rsidRPr="008034E9">
        <w:rPr>
          <w:rFonts w:ascii="Calibri" w:hAnsi="Calibri" w:cs="Helvetica"/>
          <w:color w:val="444444"/>
          <w:sz w:val="22"/>
          <w:szCs w:val="22"/>
        </w:rPr>
        <w:t> – DEJURE Foundation project manager;</w:t>
      </w:r>
      <w:r w:rsidRPr="008034E9">
        <w:rPr>
          <w:rFonts w:ascii="Calibri" w:hAnsi="Calibri" w:cs="Helvetica"/>
          <w:color w:val="444444"/>
          <w:sz w:val="22"/>
          <w:szCs w:val="22"/>
        </w:rPr>
        <w:br/>
        <w:t>• </w:t>
      </w:r>
      <w:r w:rsidRPr="008034E9">
        <w:rPr>
          <w:rStyle w:val="Strong"/>
          <w:rFonts w:ascii="Calibri" w:eastAsia="Arial Unicode MS" w:hAnsi="Calibri" w:cs="Helvetica"/>
          <w:color w:val="444444"/>
          <w:sz w:val="22"/>
          <w:szCs w:val="22"/>
        </w:rPr>
        <w:t>Maksym Kostetskyi</w:t>
      </w:r>
      <w:r w:rsidRPr="008034E9">
        <w:rPr>
          <w:rFonts w:ascii="Calibri" w:hAnsi="Calibri" w:cs="Helvetica"/>
          <w:color w:val="444444"/>
          <w:sz w:val="22"/>
          <w:szCs w:val="22"/>
        </w:rPr>
        <w:t> – legal adviser of Transparency International Ukraine, manager of the </w:t>
      </w:r>
      <w:r w:rsidRPr="008034E9">
        <w:rPr>
          <w:rStyle w:val="Emphasis"/>
          <w:rFonts w:ascii="Calibri" w:hAnsi="Calibri" w:cs="Helvetica"/>
          <w:color w:val="444444"/>
          <w:sz w:val="22"/>
          <w:szCs w:val="22"/>
        </w:rPr>
        <w:t>Civil Support of the Launch of the Anti-Corruption Court</w:t>
      </w:r>
      <w:r w:rsidRPr="008034E9">
        <w:rPr>
          <w:rFonts w:ascii="Calibri" w:hAnsi="Calibri" w:cs="Helvetica"/>
          <w:color w:val="444444"/>
          <w:sz w:val="22"/>
          <w:szCs w:val="22"/>
        </w:rPr>
        <w:t> project</w:t>
      </w:r>
    </w:p>
    <w:p w:rsidR="008034E9" w:rsidRPr="008034E9" w:rsidRDefault="008034E9" w:rsidP="008034E9">
      <w:pPr>
        <w:pStyle w:val="NormalWeb"/>
        <w:rPr>
          <w:rFonts w:ascii="Calibri" w:hAnsi="Calibri" w:cs="Helvetica"/>
          <w:color w:val="444444"/>
          <w:sz w:val="22"/>
          <w:szCs w:val="22"/>
        </w:rPr>
      </w:pPr>
      <w:r w:rsidRPr="008034E9">
        <w:rPr>
          <w:rFonts w:ascii="Calibri" w:hAnsi="Calibri" w:cs="Helvetica"/>
          <w:color w:val="444444"/>
          <w:sz w:val="22"/>
          <w:szCs w:val="22"/>
        </w:rPr>
        <w:t>To participate, please register by September 30 at: </w:t>
      </w:r>
      <w:hyperlink r:id="rId12" w:history="1">
        <w:r w:rsidRPr="008034E9">
          <w:rPr>
            <w:rStyle w:val="Hyperlink"/>
            <w:rFonts w:ascii="Calibri" w:hAnsi="Calibri" w:cs="Helvetica"/>
            <w:color w:val="21759B"/>
            <w:sz w:val="22"/>
            <w:szCs w:val="22"/>
          </w:rPr>
          <w:t>https://goo.gl/forms/syIu3x8mjWrZ48Gf1</w:t>
        </w:r>
      </w:hyperlink>
    </w:p>
    <w:p w:rsidR="008034E9" w:rsidRPr="008034E9" w:rsidRDefault="008034E9" w:rsidP="008034E9">
      <w:pPr>
        <w:pStyle w:val="NormalWeb"/>
        <w:rPr>
          <w:rFonts w:ascii="Calibri" w:hAnsi="Calibri" w:cs="Helvetica"/>
          <w:color w:val="444444"/>
          <w:sz w:val="22"/>
          <w:szCs w:val="22"/>
        </w:rPr>
      </w:pPr>
      <w:r w:rsidRPr="008034E9">
        <w:rPr>
          <w:rFonts w:ascii="Calibri" w:hAnsi="Calibri" w:cs="Helvetica"/>
          <w:color w:val="444444"/>
          <w:sz w:val="22"/>
          <w:szCs w:val="22"/>
        </w:rPr>
        <w:t>On all logistical issues and to obtain journalist accreditation, please contact Maksym Kostetskyi at 0638874630.</w:t>
      </w:r>
    </w:p>
    <w:p w:rsidR="008034E9" w:rsidRPr="008034E9" w:rsidRDefault="008034E9" w:rsidP="008034E9">
      <w:pPr>
        <w:pStyle w:val="NormalWeb"/>
        <w:rPr>
          <w:rFonts w:ascii="Calibri" w:hAnsi="Calibri" w:cs="Helvetica"/>
          <w:color w:val="444444"/>
          <w:sz w:val="22"/>
          <w:szCs w:val="22"/>
        </w:rPr>
      </w:pPr>
      <w:r w:rsidRPr="008034E9">
        <w:rPr>
          <w:rFonts w:ascii="Calibri" w:hAnsi="Calibri" w:cs="Helvetica"/>
          <w:color w:val="444444"/>
          <w:sz w:val="22"/>
          <w:szCs w:val="22"/>
        </w:rPr>
        <w:t>Food and handouts will be provided by the organizers.</w:t>
      </w:r>
    </w:p>
    <w:p w:rsidR="008034E9" w:rsidRPr="008034E9" w:rsidRDefault="008034E9" w:rsidP="008034E9">
      <w:pPr>
        <w:pStyle w:val="NormalWeb"/>
        <w:rPr>
          <w:rFonts w:ascii="Calibri" w:hAnsi="Calibri" w:cs="Helvetica"/>
          <w:color w:val="444444"/>
          <w:sz w:val="22"/>
          <w:szCs w:val="22"/>
        </w:rPr>
      </w:pPr>
      <w:r w:rsidRPr="008034E9">
        <w:rPr>
          <w:rStyle w:val="Emphasis"/>
          <w:rFonts w:ascii="Calibri" w:hAnsi="Calibri" w:cs="Helvetica"/>
          <w:color w:val="444444"/>
          <w:sz w:val="22"/>
          <w:szCs w:val="22"/>
        </w:rPr>
        <w:t>The event is supported by the Ministry of Foreign Affairs of the Czech Republic under the Transition Promotion Program. The information highlighted during the event may not reflect the official position of the Ministry of Foreign Affairs of the Czech</w:t>
      </w:r>
      <w:bookmarkStart w:id="0" w:name="_GoBack"/>
      <w:bookmarkEnd w:id="0"/>
      <w:r w:rsidRPr="008034E9">
        <w:rPr>
          <w:rStyle w:val="Emphasis"/>
          <w:rFonts w:ascii="Calibri" w:hAnsi="Calibri" w:cs="Helvetica"/>
          <w:color w:val="444444"/>
          <w:sz w:val="22"/>
          <w:szCs w:val="22"/>
        </w:rPr>
        <w:t xml:space="preserve"> Republic.</w:t>
      </w:r>
    </w:p>
    <w:p w:rsidR="009D3743" w:rsidRPr="0039150E" w:rsidRDefault="009D3743" w:rsidP="008034E9">
      <w:pPr>
        <w:rPr>
          <w:rFonts w:ascii="Calibri" w:hAnsi="Calibri" w:cs="Calibri"/>
          <w:color w:val="000000" w:themeColor="text1"/>
        </w:rPr>
      </w:pPr>
    </w:p>
    <w:sectPr w:rsidR="009D3743" w:rsidRPr="003915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42"/>
    <w:rsid w:val="002F3042"/>
    <w:rsid w:val="0039150E"/>
    <w:rsid w:val="008034E9"/>
    <w:rsid w:val="009D3743"/>
    <w:rsid w:val="00B64503"/>
    <w:rsid w:val="00E523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150E"/>
    <w:rPr>
      <w:color w:val="0000FF"/>
      <w:u w:val="single"/>
    </w:rPr>
  </w:style>
  <w:style w:type="character" w:customStyle="1" w:styleId="textexposedshow">
    <w:name w:val="text_exposed_show"/>
    <w:basedOn w:val="DefaultParagraphFont"/>
    <w:rsid w:val="0039150E"/>
  </w:style>
  <w:style w:type="paragraph" w:styleId="Header">
    <w:name w:val="header"/>
    <w:basedOn w:val="Normal"/>
    <w:link w:val="HeaderChar"/>
    <w:uiPriority w:val="99"/>
    <w:rsid w:val="0039150E"/>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677"/>
        <w:tab w:val="right" w:pos="9355"/>
      </w:tabs>
      <w:spacing w:after="0" w:line="240" w:lineRule="auto"/>
    </w:pPr>
    <w:rPr>
      <w:rFonts w:ascii="Calibri" w:eastAsia="Arial Unicode MS" w:hAnsi="Calibri" w:cs="Calibri"/>
      <w:color w:val="000000"/>
      <w:u w:color="000000"/>
      <w:lang w:val="ru-RU" w:eastAsia="uk-UA"/>
    </w:rPr>
  </w:style>
  <w:style w:type="character" w:customStyle="1" w:styleId="HeaderChar">
    <w:name w:val="Header Char"/>
    <w:basedOn w:val="DefaultParagraphFont"/>
    <w:link w:val="Header"/>
    <w:uiPriority w:val="99"/>
    <w:rsid w:val="0039150E"/>
    <w:rPr>
      <w:rFonts w:ascii="Calibri" w:eastAsia="Arial Unicode MS" w:hAnsi="Calibri" w:cs="Calibri"/>
      <w:color w:val="000000"/>
      <w:u w:color="000000"/>
      <w:lang w:val="ru-RU" w:eastAsia="uk-UA"/>
    </w:rPr>
  </w:style>
  <w:style w:type="paragraph" w:styleId="NormalWeb">
    <w:name w:val="Normal (Web)"/>
    <w:basedOn w:val="Normal"/>
    <w:uiPriority w:val="99"/>
    <w:semiHidden/>
    <w:unhideWhenUsed/>
    <w:rsid w:val="008034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22"/>
    <w:qFormat/>
    <w:rsid w:val="008034E9"/>
    <w:rPr>
      <w:b/>
      <w:bCs/>
    </w:rPr>
  </w:style>
  <w:style w:type="character" w:styleId="Emphasis">
    <w:name w:val="Emphasis"/>
    <w:basedOn w:val="DefaultParagraphFont"/>
    <w:uiPriority w:val="20"/>
    <w:qFormat/>
    <w:rsid w:val="008034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150E"/>
    <w:rPr>
      <w:color w:val="0000FF"/>
      <w:u w:val="single"/>
    </w:rPr>
  </w:style>
  <w:style w:type="character" w:customStyle="1" w:styleId="textexposedshow">
    <w:name w:val="text_exposed_show"/>
    <w:basedOn w:val="DefaultParagraphFont"/>
    <w:rsid w:val="0039150E"/>
  </w:style>
  <w:style w:type="paragraph" w:styleId="Header">
    <w:name w:val="header"/>
    <w:basedOn w:val="Normal"/>
    <w:link w:val="HeaderChar"/>
    <w:uiPriority w:val="99"/>
    <w:rsid w:val="0039150E"/>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677"/>
        <w:tab w:val="right" w:pos="9355"/>
      </w:tabs>
      <w:spacing w:after="0" w:line="240" w:lineRule="auto"/>
    </w:pPr>
    <w:rPr>
      <w:rFonts w:ascii="Calibri" w:eastAsia="Arial Unicode MS" w:hAnsi="Calibri" w:cs="Calibri"/>
      <w:color w:val="000000"/>
      <w:u w:color="000000"/>
      <w:lang w:val="ru-RU" w:eastAsia="uk-UA"/>
    </w:rPr>
  </w:style>
  <w:style w:type="character" w:customStyle="1" w:styleId="HeaderChar">
    <w:name w:val="Header Char"/>
    <w:basedOn w:val="DefaultParagraphFont"/>
    <w:link w:val="Header"/>
    <w:uiPriority w:val="99"/>
    <w:rsid w:val="0039150E"/>
    <w:rPr>
      <w:rFonts w:ascii="Calibri" w:eastAsia="Arial Unicode MS" w:hAnsi="Calibri" w:cs="Calibri"/>
      <w:color w:val="000000"/>
      <w:u w:color="000000"/>
      <w:lang w:val="ru-RU" w:eastAsia="uk-UA"/>
    </w:rPr>
  </w:style>
  <w:style w:type="paragraph" w:styleId="NormalWeb">
    <w:name w:val="Normal (Web)"/>
    <w:basedOn w:val="Normal"/>
    <w:uiPriority w:val="99"/>
    <w:semiHidden/>
    <w:unhideWhenUsed/>
    <w:rsid w:val="008034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22"/>
    <w:qFormat/>
    <w:rsid w:val="008034E9"/>
    <w:rPr>
      <w:b/>
      <w:bCs/>
    </w:rPr>
  </w:style>
  <w:style w:type="character" w:styleId="Emphasis">
    <w:name w:val="Emphasis"/>
    <w:basedOn w:val="DefaultParagraphFont"/>
    <w:uiPriority w:val="20"/>
    <w:qFormat/>
    <w:rsid w:val="008034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ighcouncilofjus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TransparencyInternationalUkraine/" TargetMode="External"/><Relationship Id="rId12" Type="http://schemas.openxmlformats.org/officeDocument/2006/relationships/hyperlink" Target="https://goo.gl/forms/syIu3x8mjWrZ48Gf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dejurefoundation/" TargetMode="External"/><Relationship Id="rId11" Type="http://schemas.openxmlformats.org/officeDocument/2006/relationships/hyperlink" Target="https://www.facebook.com/nabu.gov.ua/" TargetMode="External"/><Relationship Id="rId5" Type="http://schemas.openxmlformats.org/officeDocument/2006/relationships/image" Target="media/image1.jpeg"/><Relationship Id="rId10" Type="http://schemas.openxmlformats.org/officeDocument/2006/relationships/hyperlink" Target="https://www.facebook.com/hashtag/%D0%BD%D0%B5%D0%B4%D0%BE%D0%B1%D1%80%D0%BE%D1%87%D0%B5%D1%81%D0%BD%D0%B0%D1%82%D1%80%D0%B8%D0%B4%D1%86%D1%8F%D1%82%D0%BA%D0%B0" TargetMode="External"/><Relationship Id="rId4" Type="http://schemas.openxmlformats.org/officeDocument/2006/relationships/webSettings" Target="webSettings.xml"/><Relationship Id="rId9" Type="http://schemas.openxmlformats.org/officeDocument/2006/relationships/hyperlink" Target="https://www.facebook.com/public.integrity.counci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2107</Words>
  <Characters>1201</Characters>
  <Application>Microsoft Office Word</Application>
  <DocSecurity>0</DocSecurity>
  <Lines>10</Lines>
  <Paragraphs>6</Paragraphs>
  <ScaleCrop>false</ScaleCrop>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Natalia</cp:lastModifiedBy>
  <cp:revision>4</cp:revision>
  <dcterms:created xsi:type="dcterms:W3CDTF">2017-09-28T07:09:00Z</dcterms:created>
  <dcterms:modified xsi:type="dcterms:W3CDTF">2017-09-28T11:24:00Z</dcterms:modified>
</cp:coreProperties>
</file>