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1336B" w14:textId="3E88CFBD" w:rsidR="00303DAE" w:rsidRPr="001115C7" w:rsidRDefault="009E0AAC" w:rsidP="00F234FA">
      <w:pPr>
        <w:spacing w:after="0"/>
        <w:rPr>
          <w:rFonts w:ascii="Calibri" w:eastAsia="Calibri" w:hAnsi="Calibri" w:cs="Calibri"/>
          <w:lang w:val="uk-UA"/>
        </w:rPr>
      </w:pPr>
      <w:r w:rsidRPr="001115C7">
        <w:rPr>
          <w:rFonts w:ascii="Calibri" w:hAnsi="Calibri"/>
          <w:lang w:val="uk-UA"/>
        </w:rPr>
        <w:t>ПРЕС-РЕЛІЗ</w:t>
      </w:r>
    </w:p>
    <w:p w14:paraId="331176F7" w14:textId="580BD3BE" w:rsidR="00EF6CFF" w:rsidRPr="001115C7" w:rsidRDefault="00BC7AF1" w:rsidP="00F234FA">
      <w:pPr>
        <w:spacing w:after="0"/>
        <w:rPr>
          <w:rFonts w:ascii="Calibri" w:hAnsi="Calibri"/>
          <w:lang w:val="uk-UA"/>
        </w:rPr>
      </w:pPr>
      <w:r w:rsidRPr="001115C7">
        <w:rPr>
          <w:rFonts w:ascii="Calibri" w:hAnsi="Calibri"/>
          <w:lang w:val="uk-UA"/>
        </w:rPr>
        <w:t>11</w:t>
      </w:r>
      <w:r w:rsidR="00146CB8" w:rsidRPr="001115C7">
        <w:rPr>
          <w:rFonts w:ascii="Calibri" w:hAnsi="Calibri"/>
          <w:lang w:val="uk-UA"/>
        </w:rPr>
        <w:t>.10</w:t>
      </w:r>
      <w:r w:rsidR="007915A1" w:rsidRPr="001115C7">
        <w:rPr>
          <w:rFonts w:ascii="Calibri" w:hAnsi="Calibri"/>
          <w:lang w:val="uk-UA"/>
        </w:rPr>
        <w:t>.</w:t>
      </w:r>
      <w:r w:rsidR="00513000" w:rsidRPr="001115C7">
        <w:rPr>
          <w:rFonts w:ascii="Calibri" w:hAnsi="Calibri"/>
          <w:lang w:val="uk-UA"/>
        </w:rPr>
        <w:t>2017</w:t>
      </w:r>
      <w:r w:rsidR="00FC3C1D" w:rsidRPr="001115C7">
        <w:rPr>
          <w:rFonts w:ascii="Calibri" w:hAnsi="Calibri"/>
          <w:lang w:val="uk-UA"/>
        </w:rPr>
        <w:t xml:space="preserve"> </w:t>
      </w:r>
    </w:p>
    <w:p w14:paraId="0EB6F062" w14:textId="6B898582" w:rsidR="00D34210" w:rsidRPr="001115C7" w:rsidRDefault="00D34210" w:rsidP="00F234FA">
      <w:pPr>
        <w:spacing w:after="0"/>
        <w:rPr>
          <w:rFonts w:ascii="Calibri" w:eastAsia="Calibri" w:hAnsi="Calibri" w:cs="Calibri"/>
          <w:lang w:val="uk-UA"/>
        </w:rPr>
      </w:pPr>
    </w:p>
    <w:p w14:paraId="15D3AF49" w14:textId="28961976" w:rsidR="00F957CF" w:rsidRDefault="00146CB8" w:rsidP="009D6844">
      <w:pPr>
        <w:spacing w:after="0"/>
        <w:ind w:firstLine="709"/>
        <w:contextualSpacing/>
        <w:jc w:val="center"/>
        <w:rPr>
          <w:rFonts w:ascii="Calibri" w:eastAsia="Calibri" w:hAnsi="Calibri" w:cs="Calibri"/>
          <w:b/>
          <w:lang w:val="uk-UA"/>
        </w:rPr>
      </w:pPr>
      <w:r w:rsidRPr="001115C7">
        <w:rPr>
          <w:rFonts w:ascii="Calibri" w:eastAsia="Calibri" w:hAnsi="Calibri" w:cs="Calibri"/>
          <w:b/>
          <w:lang w:val="uk-UA"/>
        </w:rPr>
        <w:t>TI Україна закликає</w:t>
      </w:r>
      <w:bookmarkStart w:id="0" w:name="_GoBack"/>
      <w:bookmarkEnd w:id="0"/>
      <w:r w:rsidRPr="001115C7">
        <w:rPr>
          <w:rFonts w:ascii="Calibri" w:eastAsia="Calibri" w:hAnsi="Calibri" w:cs="Calibri"/>
          <w:b/>
          <w:lang w:val="uk-UA"/>
        </w:rPr>
        <w:t xml:space="preserve"> </w:t>
      </w:r>
      <w:r w:rsidR="00C86004">
        <w:rPr>
          <w:rFonts w:ascii="Calibri" w:eastAsia="Calibri" w:hAnsi="Calibri" w:cs="Calibri"/>
          <w:b/>
          <w:lang w:val="uk-UA"/>
        </w:rPr>
        <w:t xml:space="preserve">правоохоронні органи припинити тиск на </w:t>
      </w:r>
      <w:proofErr w:type="spellStart"/>
      <w:r w:rsidR="00C86004">
        <w:rPr>
          <w:rFonts w:ascii="Calibri" w:eastAsia="Calibri" w:hAnsi="Calibri" w:cs="Calibri"/>
          <w:b/>
          <w:lang w:val="uk-UA"/>
        </w:rPr>
        <w:t>антикорупціонерів</w:t>
      </w:r>
      <w:proofErr w:type="spellEnd"/>
    </w:p>
    <w:p w14:paraId="4C1CC072" w14:textId="77777777" w:rsidR="001115C7" w:rsidRPr="001115C7" w:rsidRDefault="001115C7" w:rsidP="009D6844">
      <w:pPr>
        <w:spacing w:after="0"/>
        <w:ind w:firstLine="709"/>
        <w:contextualSpacing/>
        <w:jc w:val="center"/>
        <w:rPr>
          <w:rFonts w:ascii="Calibri" w:eastAsia="Calibri" w:hAnsi="Calibri" w:cs="Calibri"/>
          <w:b/>
          <w:lang w:val="uk-UA"/>
        </w:rPr>
      </w:pPr>
    </w:p>
    <w:p w14:paraId="7594BD56" w14:textId="5F5C13F2" w:rsidR="001823EC" w:rsidRPr="001115C7" w:rsidRDefault="001823EC" w:rsidP="001115C7">
      <w:pPr>
        <w:jc w:val="both"/>
        <w:rPr>
          <w:rFonts w:ascii="Calibri" w:hAnsi="Calibri" w:cs="Calibri"/>
          <w:i/>
          <w:lang w:val="uk-UA"/>
        </w:rPr>
      </w:pPr>
      <w:r w:rsidRPr="001115C7">
        <w:rPr>
          <w:rFonts w:ascii="Calibri" w:hAnsi="Calibri" w:cs="Calibri"/>
          <w:i/>
          <w:lang w:val="uk-UA"/>
        </w:rPr>
        <w:t xml:space="preserve">Тиск правоохоронних органів на українських </w:t>
      </w:r>
      <w:proofErr w:type="spellStart"/>
      <w:r w:rsidRPr="001115C7">
        <w:rPr>
          <w:rFonts w:ascii="Calibri" w:hAnsi="Calibri" w:cs="Calibri"/>
          <w:i/>
          <w:lang w:val="uk-UA"/>
        </w:rPr>
        <w:t>антикорупціонерів</w:t>
      </w:r>
      <w:proofErr w:type="spellEnd"/>
      <w:r w:rsidRPr="001115C7">
        <w:rPr>
          <w:rFonts w:ascii="Calibri" w:hAnsi="Calibri" w:cs="Calibri"/>
          <w:i/>
          <w:lang w:val="uk-UA"/>
        </w:rPr>
        <w:t xml:space="preserve"> посилюється. Цього разу під приціл правоохоронців потрапила антикорупційна організація  БФ «Пацієнти України». </w:t>
      </w:r>
      <w:proofErr w:type="spellStart"/>
      <w:r w:rsidRPr="001115C7">
        <w:rPr>
          <w:rFonts w:ascii="Calibri" w:hAnsi="Calibri" w:cs="Calibri"/>
          <w:i/>
          <w:lang w:val="uk-UA"/>
        </w:rPr>
        <w:t>Transparency</w:t>
      </w:r>
      <w:proofErr w:type="spellEnd"/>
      <w:r w:rsidRPr="001115C7">
        <w:rPr>
          <w:rFonts w:ascii="Calibri" w:hAnsi="Calibri" w:cs="Calibri"/>
          <w:i/>
          <w:lang w:val="uk-UA"/>
        </w:rPr>
        <w:t xml:space="preserve"> </w:t>
      </w:r>
      <w:proofErr w:type="spellStart"/>
      <w:r w:rsidRPr="001115C7">
        <w:rPr>
          <w:rFonts w:ascii="Calibri" w:hAnsi="Calibri" w:cs="Calibri"/>
          <w:i/>
          <w:lang w:val="uk-UA"/>
        </w:rPr>
        <w:t>International</w:t>
      </w:r>
      <w:proofErr w:type="spellEnd"/>
      <w:r w:rsidRPr="001115C7">
        <w:rPr>
          <w:rFonts w:ascii="Calibri" w:hAnsi="Calibri" w:cs="Calibri"/>
          <w:i/>
          <w:lang w:val="uk-UA"/>
        </w:rPr>
        <w:t xml:space="preserve"> Україна </w:t>
      </w:r>
      <w:r w:rsidR="00C86004">
        <w:rPr>
          <w:rFonts w:ascii="Calibri" w:hAnsi="Calibri" w:cs="Calibri"/>
          <w:i/>
          <w:lang w:val="uk-UA"/>
        </w:rPr>
        <w:t>закликає правоохоронні органи діяти в рамках закону та не перетворюватися на механізм розправи з громадськими активістами</w:t>
      </w:r>
      <w:r w:rsidRPr="001115C7">
        <w:rPr>
          <w:rFonts w:ascii="Calibri" w:hAnsi="Calibri" w:cs="Calibri"/>
          <w:i/>
          <w:lang w:val="uk-UA"/>
        </w:rPr>
        <w:t>.</w:t>
      </w:r>
    </w:p>
    <w:p w14:paraId="4143A95F" w14:textId="706730D0" w:rsidR="00A80BC1" w:rsidRPr="001115C7" w:rsidRDefault="001823EC" w:rsidP="001115C7">
      <w:pPr>
        <w:jc w:val="both"/>
        <w:rPr>
          <w:rFonts w:ascii="Calibri" w:hAnsi="Calibri" w:cs="Calibri"/>
          <w:lang w:val="uk-UA"/>
        </w:rPr>
      </w:pPr>
      <w:r w:rsidRPr="001115C7">
        <w:rPr>
          <w:rFonts w:ascii="Calibri" w:hAnsi="Calibri" w:cs="Calibri"/>
          <w:lang w:val="uk-UA"/>
        </w:rPr>
        <w:t>Стало відомим, що 11 жовтня</w:t>
      </w:r>
      <w:r w:rsidR="00B54B8F">
        <w:rPr>
          <w:rFonts w:ascii="Calibri" w:hAnsi="Calibri" w:cs="Calibri"/>
          <w:lang w:val="uk-UA"/>
        </w:rPr>
        <w:t xml:space="preserve"> 2017 року</w:t>
      </w:r>
      <w:r w:rsidRPr="001115C7">
        <w:rPr>
          <w:rFonts w:ascii="Calibri" w:hAnsi="Calibri" w:cs="Calibri"/>
          <w:lang w:val="uk-UA"/>
        </w:rPr>
        <w:t>, слідчі Головного управління Національної поліції України та Генеральної прокуратури України прийшли з </w:t>
      </w:r>
      <w:hyperlink r:id="rId8" w:history="1">
        <w:r w:rsidRPr="00C86004">
          <w:rPr>
            <w:rStyle w:val="a3"/>
            <w:rFonts w:ascii="Calibri" w:hAnsi="Calibri" w:cs="Calibri"/>
            <w:color w:val="5B9BD5" w:themeColor="accent1"/>
            <w:lang w:val="uk-UA"/>
          </w:rPr>
          <w:t>ухвалою Печерського суду</w:t>
        </w:r>
      </w:hyperlink>
      <w:r w:rsidRPr="00C86004">
        <w:rPr>
          <w:rFonts w:ascii="Calibri" w:hAnsi="Calibri" w:cs="Calibri"/>
          <w:color w:val="5B9BD5" w:themeColor="accent1"/>
          <w:lang w:val="uk-UA"/>
        </w:rPr>
        <w:t> </w:t>
      </w:r>
      <w:r w:rsidRPr="001115C7">
        <w:rPr>
          <w:rFonts w:ascii="Calibri" w:hAnsi="Calibri" w:cs="Calibri"/>
          <w:lang w:val="uk-UA"/>
        </w:rPr>
        <w:t xml:space="preserve">про вилучення документів </w:t>
      </w:r>
      <w:r w:rsidR="00B54B8F">
        <w:rPr>
          <w:rFonts w:ascii="Calibri" w:hAnsi="Calibri" w:cs="Calibri"/>
          <w:lang w:val="uk-UA"/>
        </w:rPr>
        <w:t>до</w:t>
      </w:r>
      <w:r w:rsidRPr="001115C7">
        <w:rPr>
          <w:rFonts w:ascii="Calibri" w:hAnsi="Calibri" w:cs="Calibri"/>
          <w:lang w:val="uk-UA"/>
        </w:rPr>
        <w:t xml:space="preserve"> офісу БФ «Пацієнти України».</w:t>
      </w:r>
      <w:r w:rsidR="001115C7" w:rsidRPr="001115C7">
        <w:rPr>
          <w:rFonts w:ascii="Calibri" w:hAnsi="Calibri" w:cs="Calibri"/>
          <w:lang w:val="uk-UA"/>
        </w:rPr>
        <w:t xml:space="preserve"> Як</w:t>
      </w:r>
      <w:r w:rsidR="001115C7" w:rsidRPr="00C86004">
        <w:rPr>
          <w:rFonts w:ascii="Calibri" w:hAnsi="Calibri" w:cs="Calibri"/>
          <w:color w:val="5B9BD5" w:themeColor="accent1"/>
          <w:lang w:val="uk-UA"/>
        </w:rPr>
        <w:t xml:space="preserve"> </w:t>
      </w:r>
      <w:hyperlink r:id="rId9" w:history="1">
        <w:r w:rsidR="001115C7" w:rsidRPr="00C86004">
          <w:rPr>
            <w:rStyle w:val="a3"/>
            <w:rFonts w:ascii="Calibri" w:hAnsi="Calibri" w:cs="Calibri"/>
            <w:color w:val="5B9BD5" w:themeColor="accent1"/>
            <w:lang w:val="uk-UA"/>
          </w:rPr>
          <w:t>повідомили активісти</w:t>
        </w:r>
      </w:hyperlink>
      <w:r w:rsidR="001115C7" w:rsidRPr="001115C7">
        <w:rPr>
          <w:rFonts w:ascii="Calibri" w:hAnsi="Calibri" w:cs="Calibri"/>
          <w:lang w:val="uk-UA"/>
        </w:rPr>
        <w:t xml:space="preserve">, </w:t>
      </w:r>
      <w:r w:rsidR="00A80BC1" w:rsidRPr="001115C7">
        <w:rPr>
          <w:rFonts w:ascii="Calibri" w:hAnsi="Calibri" w:cs="Calibri"/>
          <w:lang w:val="uk-UA"/>
        </w:rPr>
        <w:t>Національна поліція та Генеральна прокуратура України звинувачують керівництво організацій</w:t>
      </w:r>
      <w:r w:rsidR="001115C7" w:rsidRPr="001115C7">
        <w:rPr>
          <w:rFonts w:ascii="Calibri" w:hAnsi="Calibri" w:cs="Calibri"/>
          <w:lang w:val="uk-UA"/>
        </w:rPr>
        <w:t xml:space="preserve">  БФ “Пацієнти України” та БО “Всеукраїнська мережа ЛЖВ” </w:t>
      </w:r>
      <w:r w:rsidR="00A80BC1" w:rsidRPr="001115C7">
        <w:rPr>
          <w:rFonts w:ascii="Calibri" w:hAnsi="Calibri" w:cs="Calibri"/>
          <w:lang w:val="uk-UA"/>
        </w:rPr>
        <w:t>у присвоєнні коштів Глобального фонду для боротьби зі СНІДом, туберкульозом та малярією.</w:t>
      </w:r>
    </w:p>
    <w:p w14:paraId="352BD6C1" w14:textId="47489B6E" w:rsidR="001115C7" w:rsidRPr="001115C7" w:rsidRDefault="00A80BC1" w:rsidP="001115C7">
      <w:pPr>
        <w:jc w:val="both"/>
        <w:rPr>
          <w:rFonts w:ascii="Calibri" w:hAnsi="Calibri" w:cs="Calibri"/>
          <w:lang w:val="uk-UA"/>
        </w:rPr>
      </w:pPr>
      <w:r w:rsidRPr="001115C7">
        <w:rPr>
          <w:rFonts w:ascii="Calibri" w:hAnsi="Calibri" w:cs="Calibri"/>
          <w:lang w:val="uk-UA"/>
        </w:rPr>
        <w:t xml:space="preserve">Ольга </w:t>
      </w:r>
      <w:proofErr w:type="spellStart"/>
      <w:r w:rsidRPr="001115C7">
        <w:rPr>
          <w:rFonts w:ascii="Calibri" w:hAnsi="Calibri" w:cs="Calibri"/>
          <w:lang w:val="uk-UA"/>
        </w:rPr>
        <w:t>Стефанишина</w:t>
      </w:r>
      <w:proofErr w:type="spellEnd"/>
      <w:r w:rsidRPr="001115C7">
        <w:rPr>
          <w:rFonts w:ascii="Calibri" w:hAnsi="Calibri" w:cs="Calibri"/>
          <w:lang w:val="uk-UA"/>
        </w:rPr>
        <w:t>, виконавчий директор БФ «Пацієнти України»</w:t>
      </w:r>
      <w:r w:rsidR="001115C7" w:rsidRPr="001115C7">
        <w:rPr>
          <w:rFonts w:ascii="Calibri" w:hAnsi="Calibri" w:cs="Calibri"/>
          <w:lang w:val="uk-UA"/>
        </w:rPr>
        <w:t xml:space="preserve"> заявила, що </w:t>
      </w:r>
      <w:r w:rsidR="00B54B8F">
        <w:rPr>
          <w:rFonts w:ascii="Calibri" w:hAnsi="Calibri" w:cs="Calibri"/>
          <w:lang w:val="uk-UA"/>
        </w:rPr>
        <w:t>вони</w:t>
      </w:r>
      <w:r w:rsidR="001115C7" w:rsidRPr="001115C7">
        <w:rPr>
          <w:rFonts w:ascii="Calibri" w:hAnsi="Calibri" w:cs="Calibri"/>
          <w:lang w:val="uk-UA"/>
        </w:rPr>
        <w:t xml:space="preserve"> розціню</w:t>
      </w:r>
      <w:r w:rsidR="00B54B8F">
        <w:rPr>
          <w:rFonts w:ascii="Calibri" w:hAnsi="Calibri" w:cs="Calibri"/>
          <w:lang w:val="uk-UA"/>
        </w:rPr>
        <w:t>ють</w:t>
      </w:r>
      <w:r w:rsidR="001115C7" w:rsidRPr="001115C7">
        <w:rPr>
          <w:rFonts w:ascii="Calibri" w:hAnsi="Calibri" w:cs="Calibri"/>
          <w:lang w:val="uk-UA"/>
        </w:rPr>
        <w:t xml:space="preserve"> такі кроки правоохоронців виключно як тиск на </w:t>
      </w:r>
      <w:proofErr w:type="spellStart"/>
      <w:r w:rsidR="001115C7" w:rsidRPr="001115C7">
        <w:rPr>
          <w:rFonts w:ascii="Calibri" w:hAnsi="Calibri" w:cs="Calibri"/>
          <w:lang w:val="uk-UA"/>
        </w:rPr>
        <w:t>пацієнтські</w:t>
      </w:r>
      <w:proofErr w:type="spellEnd"/>
      <w:r w:rsidR="001115C7" w:rsidRPr="001115C7">
        <w:rPr>
          <w:rFonts w:ascii="Calibri" w:hAnsi="Calibri" w:cs="Calibri"/>
          <w:lang w:val="uk-UA"/>
        </w:rPr>
        <w:t xml:space="preserve"> антикорупційні організації. «</w:t>
      </w:r>
      <w:r w:rsidRPr="001115C7">
        <w:rPr>
          <w:rFonts w:ascii="Calibri" w:hAnsi="Calibri" w:cs="Calibri"/>
          <w:lang w:val="uk-UA"/>
        </w:rPr>
        <w:t>Наші організації постійно проходять аудит, а на сайтах у відкритому доступі є вся фінансова звітність. Нас підтримують найбільші міжнародні організації, тому відкриття кримінальних проваджень проти нас – це неприхована спроба залякати та паралізувати роботу наших організацій»</w:t>
      </w:r>
      <w:r w:rsidR="001115C7" w:rsidRPr="001115C7">
        <w:rPr>
          <w:rFonts w:ascii="Calibri" w:hAnsi="Calibri" w:cs="Calibri"/>
          <w:lang w:val="uk-UA"/>
        </w:rPr>
        <w:t xml:space="preserve">, - відзначила вона </w:t>
      </w:r>
    </w:p>
    <w:p w14:paraId="2972D192" w14:textId="347CD4AA" w:rsidR="00A80BC1" w:rsidRDefault="001115C7" w:rsidP="001115C7">
      <w:pPr>
        <w:jc w:val="both"/>
        <w:rPr>
          <w:rFonts w:ascii="Calibri" w:hAnsi="Calibri" w:cs="Calibri"/>
          <w:lang w:val="uk-UA"/>
        </w:rPr>
      </w:pPr>
      <w:r w:rsidRPr="001115C7">
        <w:rPr>
          <w:rFonts w:ascii="Calibri" w:hAnsi="Calibri" w:cs="Calibri"/>
          <w:lang w:val="uk-UA"/>
        </w:rPr>
        <w:t xml:space="preserve"> </w:t>
      </w:r>
      <w:r w:rsidR="00A80BC1" w:rsidRPr="001115C7">
        <w:rPr>
          <w:rFonts w:ascii="Calibri" w:hAnsi="Calibri" w:cs="Calibri"/>
          <w:lang w:val="uk-UA"/>
        </w:rPr>
        <w:t>Активісти також пов’язують такі кроки правоохоронців з</w:t>
      </w:r>
      <w:r w:rsidR="00B54B8F">
        <w:rPr>
          <w:rFonts w:ascii="Calibri" w:hAnsi="Calibri" w:cs="Calibri"/>
          <w:lang w:val="uk-UA"/>
        </w:rPr>
        <w:t xml:space="preserve">і своєю роботою над </w:t>
      </w:r>
      <w:r w:rsidR="00A80BC1" w:rsidRPr="001115C7">
        <w:rPr>
          <w:rFonts w:ascii="Calibri" w:hAnsi="Calibri" w:cs="Calibri"/>
          <w:lang w:val="uk-UA"/>
        </w:rPr>
        <w:t xml:space="preserve">просуванням реформи державних </w:t>
      </w:r>
      <w:proofErr w:type="spellStart"/>
      <w:r w:rsidR="00A80BC1" w:rsidRPr="001115C7">
        <w:rPr>
          <w:rFonts w:ascii="Calibri" w:hAnsi="Calibri" w:cs="Calibri"/>
          <w:lang w:val="uk-UA"/>
        </w:rPr>
        <w:t>закупівель</w:t>
      </w:r>
      <w:proofErr w:type="spellEnd"/>
      <w:r w:rsidR="00A80BC1" w:rsidRPr="001115C7">
        <w:rPr>
          <w:rFonts w:ascii="Calibri" w:hAnsi="Calibri" w:cs="Calibri"/>
          <w:lang w:val="uk-UA"/>
        </w:rPr>
        <w:t xml:space="preserve"> ліків та передачі цієї функції міжнародним організаціям. Ця реформа, за підрахунками Рахункової палати України та антикорупційних організацій, щороку заощаджує Україні до 40% державного бюджету на закупівлю ліків.</w:t>
      </w:r>
    </w:p>
    <w:p w14:paraId="53B66963" w14:textId="58972A00" w:rsidR="001115C7" w:rsidRPr="001115C7" w:rsidRDefault="00B54B8F" w:rsidP="0062744E">
      <w:pPr>
        <w:jc w:val="both"/>
        <w:rPr>
          <w:rFonts w:ascii="Calibri" w:eastAsia="Calibri" w:hAnsi="Calibri" w:cs="Calibri"/>
          <w:lang w:val="uk-UA"/>
        </w:rPr>
      </w:pPr>
      <w:proofErr w:type="spellStart"/>
      <w:r w:rsidRPr="00B54B8F">
        <w:rPr>
          <w:rFonts w:ascii="Calibri" w:hAnsi="Calibri" w:cs="Calibri"/>
          <w:lang w:val="uk-UA"/>
        </w:rPr>
        <w:t>Transparency</w:t>
      </w:r>
      <w:proofErr w:type="spellEnd"/>
      <w:r w:rsidRPr="00B54B8F">
        <w:rPr>
          <w:rFonts w:ascii="Calibri" w:hAnsi="Calibri" w:cs="Calibri"/>
          <w:lang w:val="uk-UA"/>
        </w:rPr>
        <w:t xml:space="preserve"> </w:t>
      </w:r>
      <w:proofErr w:type="spellStart"/>
      <w:r w:rsidRPr="00B54B8F">
        <w:rPr>
          <w:rFonts w:ascii="Calibri" w:hAnsi="Calibri" w:cs="Calibri"/>
          <w:lang w:val="uk-UA"/>
        </w:rPr>
        <w:t>International</w:t>
      </w:r>
      <w:proofErr w:type="spellEnd"/>
      <w:r w:rsidRPr="00B54B8F">
        <w:rPr>
          <w:rFonts w:ascii="Calibri" w:hAnsi="Calibri" w:cs="Calibri"/>
          <w:lang w:val="uk-UA"/>
        </w:rPr>
        <w:t xml:space="preserve"> </w:t>
      </w:r>
      <w:r>
        <w:rPr>
          <w:rFonts w:ascii="Calibri" w:hAnsi="Calibri" w:cs="Calibri"/>
          <w:lang w:val="uk-UA"/>
        </w:rPr>
        <w:t xml:space="preserve">Україна </w:t>
      </w:r>
      <w:r w:rsidRPr="00B00344">
        <w:rPr>
          <w:rFonts w:ascii="Calibri" w:hAnsi="Calibri" w:cs="Calibri"/>
          <w:lang w:val="uk-UA"/>
        </w:rPr>
        <w:t>вимагає у правоохоронних органи припинити зловживати повноваженнями та переслідувати активістів.</w:t>
      </w:r>
      <w:r w:rsidR="0062744E" w:rsidRPr="0062744E">
        <w:rPr>
          <w:rFonts w:ascii="Calibri" w:hAnsi="Calibri" w:cs="Calibri"/>
          <w:lang w:val="uk-UA"/>
        </w:rPr>
        <w:t xml:space="preserve"> </w:t>
      </w:r>
      <w:r w:rsidR="0062744E">
        <w:rPr>
          <w:rFonts w:ascii="Calibri" w:hAnsi="Calibri" w:cs="Calibri"/>
          <w:lang w:val="uk-UA"/>
        </w:rPr>
        <w:t>Неприкритий тиск на організації які допомагають державі виконув</w:t>
      </w:r>
      <w:r w:rsidR="0062744E">
        <w:rPr>
          <w:rFonts w:ascii="Calibri" w:hAnsi="Calibri" w:cs="Calibri"/>
          <w:lang w:val="uk-UA"/>
        </w:rPr>
        <w:t>ати її функції є тривожним симп</w:t>
      </w:r>
      <w:r w:rsidR="0062744E">
        <w:rPr>
          <w:rFonts w:ascii="Calibri" w:hAnsi="Calibri" w:cs="Calibri"/>
          <w:lang w:val="uk-UA"/>
        </w:rPr>
        <w:t xml:space="preserve">томом </w:t>
      </w:r>
      <w:r w:rsidR="0062744E">
        <w:rPr>
          <w:rFonts w:ascii="Calibri" w:hAnsi="Calibri" w:cs="Calibri"/>
          <w:lang w:val="uk-UA"/>
        </w:rPr>
        <w:t>який лише від</w:t>
      </w:r>
      <w:r w:rsidR="0062744E">
        <w:rPr>
          <w:rFonts w:ascii="Calibri" w:hAnsi="Calibri" w:cs="Calibri"/>
          <w:lang w:val="uk-UA"/>
        </w:rPr>
        <w:t xml:space="preserve">даляє нас від </w:t>
      </w:r>
      <w:r w:rsidR="0062744E">
        <w:rPr>
          <w:rFonts w:ascii="Calibri" w:hAnsi="Calibri" w:cs="Calibri"/>
          <w:lang w:val="uk-UA"/>
        </w:rPr>
        <w:t>статусу</w:t>
      </w:r>
      <w:r w:rsidR="0062744E">
        <w:rPr>
          <w:rFonts w:ascii="Calibri" w:hAnsi="Calibri" w:cs="Calibri"/>
          <w:lang w:val="uk-UA"/>
        </w:rPr>
        <w:t xml:space="preserve"> правової держави</w:t>
      </w:r>
      <w:r w:rsidR="0062744E">
        <w:rPr>
          <w:rFonts w:ascii="Calibri" w:hAnsi="Calibri" w:cs="Calibri"/>
          <w:lang w:val="uk-UA"/>
        </w:rPr>
        <w:t>.</w:t>
      </w:r>
    </w:p>
    <w:p w14:paraId="4DC66AF0" w14:textId="50015486" w:rsidR="001115C7" w:rsidRPr="001115C7" w:rsidRDefault="001115C7" w:rsidP="00870B0C">
      <w:pPr>
        <w:spacing w:after="0"/>
        <w:jc w:val="center"/>
        <w:rPr>
          <w:rFonts w:ascii="Calibri" w:eastAsia="Calibri" w:hAnsi="Calibri" w:cs="Calibri"/>
          <w:lang w:val="uk-UA"/>
        </w:rPr>
      </w:pPr>
    </w:p>
    <w:p w14:paraId="73CC96CA" w14:textId="28FF8CA5" w:rsidR="001115C7" w:rsidRPr="0062744E" w:rsidRDefault="0062744E" w:rsidP="00870B0C">
      <w:pPr>
        <w:spacing w:after="0"/>
        <w:jc w:val="center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lang w:val="en-US"/>
        </w:rPr>
        <w:t>#</w:t>
      </w:r>
    </w:p>
    <w:p w14:paraId="454E30B0" w14:textId="63AEB6E3" w:rsidR="001115C7" w:rsidRPr="001115C7" w:rsidRDefault="001115C7" w:rsidP="00870B0C">
      <w:pPr>
        <w:spacing w:after="0"/>
        <w:jc w:val="center"/>
        <w:rPr>
          <w:rFonts w:ascii="Calibri" w:eastAsia="Calibri" w:hAnsi="Calibri" w:cs="Calibri"/>
          <w:lang w:val="uk-UA"/>
        </w:rPr>
      </w:pPr>
    </w:p>
    <w:p w14:paraId="40AB1255" w14:textId="7DEB27FC" w:rsidR="001115C7" w:rsidRPr="001115C7" w:rsidRDefault="001115C7" w:rsidP="00870B0C">
      <w:pPr>
        <w:spacing w:after="0"/>
        <w:jc w:val="center"/>
        <w:rPr>
          <w:rFonts w:ascii="Calibri" w:eastAsia="Calibri" w:hAnsi="Calibri" w:cs="Calibri"/>
          <w:lang w:val="uk-UA"/>
        </w:rPr>
      </w:pPr>
    </w:p>
    <w:p w14:paraId="4169D7F9" w14:textId="77777777" w:rsidR="001115C7" w:rsidRPr="001115C7" w:rsidRDefault="001115C7" w:rsidP="00870B0C">
      <w:pPr>
        <w:spacing w:after="0"/>
        <w:jc w:val="center"/>
        <w:rPr>
          <w:rFonts w:ascii="Calibri" w:eastAsia="Calibri" w:hAnsi="Calibri" w:cs="Calibri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1115C7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77777777" w:rsidR="00303DAE" w:rsidRPr="001115C7" w:rsidRDefault="00513000" w:rsidP="00870B0C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1115C7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14:paraId="2893FCB0" w14:textId="77777777" w:rsidR="00303DAE" w:rsidRPr="001115C7" w:rsidRDefault="00513000" w:rsidP="00870B0C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>. 050-352-96-18,</w:t>
            </w:r>
          </w:p>
          <w:p w14:paraId="5051C46D" w14:textId="77777777" w:rsidR="00303DAE" w:rsidRPr="001115C7" w:rsidRDefault="00513000" w:rsidP="00870B0C">
            <w:pPr>
              <w:ind w:left="414"/>
              <w:jc w:val="both"/>
              <w:rPr>
                <w:sz w:val="18"/>
                <w:szCs w:val="18"/>
                <w:lang w:val="uk-UA"/>
              </w:rPr>
            </w:pPr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10" w:history="1">
              <w:r w:rsidRPr="001115C7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1115C7" w:rsidRDefault="00513000" w:rsidP="00870B0C">
            <w:pPr>
              <w:ind w:left="414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1115C7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1115C7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115C7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1115C7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1115C7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1115C7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hyperlink r:id="rId11" w:history="1">
              <w:r w:rsidRPr="001115C7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4A5278B7" w:rsidR="00303DAE" w:rsidRPr="001115C7" w:rsidRDefault="00303DAE" w:rsidP="00F234FA">
      <w:pPr>
        <w:widowControl w:val="0"/>
        <w:spacing w:line="240" w:lineRule="auto"/>
        <w:rPr>
          <w:lang w:val="uk-UA"/>
        </w:rPr>
      </w:pPr>
    </w:p>
    <w:sectPr w:rsidR="00303DAE" w:rsidRPr="001115C7">
      <w:headerReference w:type="default" r:id="rId12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41B5A" w14:textId="77777777" w:rsidR="003328C2" w:rsidRDefault="003328C2">
      <w:pPr>
        <w:spacing w:after="0" w:line="240" w:lineRule="auto"/>
      </w:pPr>
      <w:r>
        <w:separator/>
      </w:r>
    </w:p>
  </w:endnote>
  <w:endnote w:type="continuationSeparator" w:id="0">
    <w:p w14:paraId="7AFF575F" w14:textId="77777777" w:rsidR="003328C2" w:rsidRDefault="0033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70FF1" w14:textId="77777777" w:rsidR="003328C2" w:rsidRDefault="003328C2">
      <w:pPr>
        <w:spacing w:after="0" w:line="240" w:lineRule="auto"/>
      </w:pPr>
      <w:r>
        <w:separator/>
      </w:r>
    </w:p>
  </w:footnote>
  <w:footnote w:type="continuationSeparator" w:id="0">
    <w:p w14:paraId="2B1A3411" w14:textId="77777777" w:rsidR="003328C2" w:rsidRDefault="0033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4A28" w14:textId="77777777" w:rsidR="00303DAE" w:rsidRDefault="00513000">
    <w:pPr>
      <w:pStyle w:val="a4"/>
      <w:tabs>
        <w:tab w:val="clear" w:pos="9355"/>
        <w:tab w:val="left" w:pos="9133"/>
      </w:tabs>
    </w:pPr>
    <w:r>
      <w:rPr>
        <w:noProof/>
        <w:lang w:eastAsia="ru-RU"/>
      </w:rPr>
      <w:drawing>
        <wp:inline distT="0" distB="0" distL="0" distR="0" wp14:anchorId="2E2B0085" wp14:editId="42BFBD24">
          <wp:extent cx="6116955" cy="1109932"/>
          <wp:effectExtent l="0" t="0" r="0" b="0"/>
          <wp:docPr id="1073741825" name="officeArt object" descr="C:\Users\ekormyliuk\AppData\Local\Microsoft\Windows\Temporary Internet Files\Content.Outlook\GLA4HRO7\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109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62B86"/>
    <w:multiLevelType w:val="hybridMultilevel"/>
    <w:tmpl w:val="BA001976"/>
    <w:lvl w:ilvl="0" w:tplc="010CA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F6756CE"/>
    <w:multiLevelType w:val="hybridMultilevel"/>
    <w:tmpl w:val="332A1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11B23"/>
    <w:rsid w:val="00012378"/>
    <w:rsid w:val="00017050"/>
    <w:rsid w:val="00027C86"/>
    <w:rsid w:val="00035206"/>
    <w:rsid w:val="0004237B"/>
    <w:rsid w:val="00065B2C"/>
    <w:rsid w:val="00075CFA"/>
    <w:rsid w:val="00092179"/>
    <w:rsid w:val="000A733A"/>
    <w:rsid w:val="000B5F97"/>
    <w:rsid w:val="000B642B"/>
    <w:rsid w:val="000C7CE6"/>
    <w:rsid w:val="000D174B"/>
    <w:rsid w:val="000F5E85"/>
    <w:rsid w:val="00102700"/>
    <w:rsid w:val="001115C7"/>
    <w:rsid w:val="00120631"/>
    <w:rsid w:val="00123BEC"/>
    <w:rsid w:val="00136623"/>
    <w:rsid w:val="001370CA"/>
    <w:rsid w:val="00143413"/>
    <w:rsid w:val="00143504"/>
    <w:rsid w:val="001457EC"/>
    <w:rsid w:val="00146CB8"/>
    <w:rsid w:val="00150D0F"/>
    <w:rsid w:val="001511DE"/>
    <w:rsid w:val="00154F13"/>
    <w:rsid w:val="0016707F"/>
    <w:rsid w:val="001823EC"/>
    <w:rsid w:val="001947DA"/>
    <w:rsid w:val="001B6E4C"/>
    <w:rsid w:val="001C0B30"/>
    <w:rsid w:val="001E74DC"/>
    <w:rsid w:val="00200603"/>
    <w:rsid w:val="002006F6"/>
    <w:rsid w:val="002116C7"/>
    <w:rsid w:val="00242FBB"/>
    <w:rsid w:val="002658D3"/>
    <w:rsid w:val="00271271"/>
    <w:rsid w:val="0027526B"/>
    <w:rsid w:val="00297D09"/>
    <w:rsid w:val="002A5A41"/>
    <w:rsid w:val="002B1BAF"/>
    <w:rsid w:val="002F7764"/>
    <w:rsid w:val="00303DAE"/>
    <w:rsid w:val="00312157"/>
    <w:rsid w:val="003122FE"/>
    <w:rsid w:val="00317C0F"/>
    <w:rsid w:val="003328C2"/>
    <w:rsid w:val="00337DB7"/>
    <w:rsid w:val="00343A49"/>
    <w:rsid w:val="003502FA"/>
    <w:rsid w:val="003541D9"/>
    <w:rsid w:val="00360F2C"/>
    <w:rsid w:val="00382271"/>
    <w:rsid w:val="00383C35"/>
    <w:rsid w:val="0039208F"/>
    <w:rsid w:val="00397B92"/>
    <w:rsid w:val="003B0AEB"/>
    <w:rsid w:val="003B1B81"/>
    <w:rsid w:val="003C00C2"/>
    <w:rsid w:val="003C1CC2"/>
    <w:rsid w:val="003C6EC1"/>
    <w:rsid w:val="003F76DB"/>
    <w:rsid w:val="00402C93"/>
    <w:rsid w:val="0045010F"/>
    <w:rsid w:val="00490DE1"/>
    <w:rsid w:val="00495D81"/>
    <w:rsid w:val="00495FBC"/>
    <w:rsid w:val="004A1539"/>
    <w:rsid w:val="004A1A48"/>
    <w:rsid w:val="004A4D7B"/>
    <w:rsid w:val="004C42C9"/>
    <w:rsid w:val="004D11E4"/>
    <w:rsid w:val="004E11BC"/>
    <w:rsid w:val="00513000"/>
    <w:rsid w:val="00513FB8"/>
    <w:rsid w:val="0051575D"/>
    <w:rsid w:val="00516479"/>
    <w:rsid w:val="00517A86"/>
    <w:rsid w:val="0052672F"/>
    <w:rsid w:val="005353F8"/>
    <w:rsid w:val="005448C3"/>
    <w:rsid w:val="00555A39"/>
    <w:rsid w:val="005651C8"/>
    <w:rsid w:val="005712B2"/>
    <w:rsid w:val="00572516"/>
    <w:rsid w:val="00584885"/>
    <w:rsid w:val="005952EC"/>
    <w:rsid w:val="005A011F"/>
    <w:rsid w:val="005A0A9F"/>
    <w:rsid w:val="005B32D9"/>
    <w:rsid w:val="005B5AD9"/>
    <w:rsid w:val="005C32A6"/>
    <w:rsid w:val="005D57D9"/>
    <w:rsid w:val="005E58BE"/>
    <w:rsid w:val="005E5ACC"/>
    <w:rsid w:val="005E648E"/>
    <w:rsid w:val="006069AA"/>
    <w:rsid w:val="00611AB9"/>
    <w:rsid w:val="006208C4"/>
    <w:rsid w:val="0062744E"/>
    <w:rsid w:val="006276D5"/>
    <w:rsid w:val="00655089"/>
    <w:rsid w:val="00660072"/>
    <w:rsid w:val="00667A02"/>
    <w:rsid w:val="006825BF"/>
    <w:rsid w:val="00695FC8"/>
    <w:rsid w:val="006B0AF5"/>
    <w:rsid w:val="006C2524"/>
    <w:rsid w:val="006C7010"/>
    <w:rsid w:val="006C7636"/>
    <w:rsid w:val="006E2A19"/>
    <w:rsid w:val="006E4192"/>
    <w:rsid w:val="006F636A"/>
    <w:rsid w:val="0070151D"/>
    <w:rsid w:val="00704986"/>
    <w:rsid w:val="0071242E"/>
    <w:rsid w:val="00716DAB"/>
    <w:rsid w:val="007373B2"/>
    <w:rsid w:val="00752EAD"/>
    <w:rsid w:val="00763B29"/>
    <w:rsid w:val="007655C7"/>
    <w:rsid w:val="00767611"/>
    <w:rsid w:val="007915A1"/>
    <w:rsid w:val="007B6929"/>
    <w:rsid w:val="007B7E85"/>
    <w:rsid w:val="007E4C07"/>
    <w:rsid w:val="007E71BB"/>
    <w:rsid w:val="007F18D8"/>
    <w:rsid w:val="007F4859"/>
    <w:rsid w:val="007F6A25"/>
    <w:rsid w:val="00811850"/>
    <w:rsid w:val="008177A5"/>
    <w:rsid w:val="00822080"/>
    <w:rsid w:val="0082695E"/>
    <w:rsid w:val="0083006D"/>
    <w:rsid w:val="00831637"/>
    <w:rsid w:val="008425B9"/>
    <w:rsid w:val="00850C75"/>
    <w:rsid w:val="00862C57"/>
    <w:rsid w:val="00870B0C"/>
    <w:rsid w:val="008711DE"/>
    <w:rsid w:val="00884D44"/>
    <w:rsid w:val="008B73CF"/>
    <w:rsid w:val="008C2A84"/>
    <w:rsid w:val="008C5BED"/>
    <w:rsid w:val="008D3944"/>
    <w:rsid w:val="008F24B8"/>
    <w:rsid w:val="0090253F"/>
    <w:rsid w:val="00904714"/>
    <w:rsid w:val="00944DF6"/>
    <w:rsid w:val="00953D6E"/>
    <w:rsid w:val="00957E65"/>
    <w:rsid w:val="00962516"/>
    <w:rsid w:val="00974B17"/>
    <w:rsid w:val="009C395D"/>
    <w:rsid w:val="009C6AF0"/>
    <w:rsid w:val="009D0A08"/>
    <w:rsid w:val="009D6844"/>
    <w:rsid w:val="009E0AAC"/>
    <w:rsid w:val="009E7264"/>
    <w:rsid w:val="00A0231A"/>
    <w:rsid w:val="00A2596F"/>
    <w:rsid w:val="00A42CAD"/>
    <w:rsid w:val="00A434B6"/>
    <w:rsid w:val="00A4734E"/>
    <w:rsid w:val="00A503E9"/>
    <w:rsid w:val="00A609A1"/>
    <w:rsid w:val="00A613EF"/>
    <w:rsid w:val="00A6147C"/>
    <w:rsid w:val="00A6413F"/>
    <w:rsid w:val="00A779A3"/>
    <w:rsid w:val="00A80BC1"/>
    <w:rsid w:val="00AA46C3"/>
    <w:rsid w:val="00AB0A30"/>
    <w:rsid w:val="00AB437B"/>
    <w:rsid w:val="00AB531E"/>
    <w:rsid w:val="00AC08EE"/>
    <w:rsid w:val="00AC0E75"/>
    <w:rsid w:val="00AD63D7"/>
    <w:rsid w:val="00AD7EE1"/>
    <w:rsid w:val="00AF02D0"/>
    <w:rsid w:val="00B017DE"/>
    <w:rsid w:val="00B01C83"/>
    <w:rsid w:val="00B01CB3"/>
    <w:rsid w:val="00B02B34"/>
    <w:rsid w:val="00B11399"/>
    <w:rsid w:val="00B174B8"/>
    <w:rsid w:val="00B21887"/>
    <w:rsid w:val="00B515F8"/>
    <w:rsid w:val="00B54B8F"/>
    <w:rsid w:val="00B553F7"/>
    <w:rsid w:val="00B60996"/>
    <w:rsid w:val="00B64B79"/>
    <w:rsid w:val="00B73088"/>
    <w:rsid w:val="00BB41A6"/>
    <w:rsid w:val="00BB6C50"/>
    <w:rsid w:val="00BC7AF1"/>
    <w:rsid w:val="00BD613D"/>
    <w:rsid w:val="00BE0D81"/>
    <w:rsid w:val="00BF018A"/>
    <w:rsid w:val="00BF7143"/>
    <w:rsid w:val="00C0304A"/>
    <w:rsid w:val="00C11E11"/>
    <w:rsid w:val="00C154E7"/>
    <w:rsid w:val="00C16E2C"/>
    <w:rsid w:val="00C232BB"/>
    <w:rsid w:val="00C32FFD"/>
    <w:rsid w:val="00C45536"/>
    <w:rsid w:val="00C46CE8"/>
    <w:rsid w:val="00C46EFB"/>
    <w:rsid w:val="00C53AD0"/>
    <w:rsid w:val="00C60790"/>
    <w:rsid w:val="00C65BB4"/>
    <w:rsid w:val="00C70A68"/>
    <w:rsid w:val="00C70C2C"/>
    <w:rsid w:val="00C7322C"/>
    <w:rsid w:val="00C75F8D"/>
    <w:rsid w:val="00C86004"/>
    <w:rsid w:val="00C8780E"/>
    <w:rsid w:val="00CA6C2D"/>
    <w:rsid w:val="00CD0D37"/>
    <w:rsid w:val="00CE7762"/>
    <w:rsid w:val="00D01EE8"/>
    <w:rsid w:val="00D13D67"/>
    <w:rsid w:val="00D15B33"/>
    <w:rsid w:val="00D2028D"/>
    <w:rsid w:val="00D34210"/>
    <w:rsid w:val="00D37157"/>
    <w:rsid w:val="00D43125"/>
    <w:rsid w:val="00D54BC5"/>
    <w:rsid w:val="00D70186"/>
    <w:rsid w:val="00D71AAE"/>
    <w:rsid w:val="00D74215"/>
    <w:rsid w:val="00D8219D"/>
    <w:rsid w:val="00D8363E"/>
    <w:rsid w:val="00DB3FB2"/>
    <w:rsid w:val="00DC0373"/>
    <w:rsid w:val="00DD10BA"/>
    <w:rsid w:val="00DD2D1B"/>
    <w:rsid w:val="00DD5985"/>
    <w:rsid w:val="00DE620A"/>
    <w:rsid w:val="00DE6C9A"/>
    <w:rsid w:val="00DE6FE1"/>
    <w:rsid w:val="00DF5224"/>
    <w:rsid w:val="00DF6FD6"/>
    <w:rsid w:val="00E14D6E"/>
    <w:rsid w:val="00E24302"/>
    <w:rsid w:val="00E77DDA"/>
    <w:rsid w:val="00E81AE4"/>
    <w:rsid w:val="00E86C17"/>
    <w:rsid w:val="00E876D4"/>
    <w:rsid w:val="00EA2936"/>
    <w:rsid w:val="00EB24E3"/>
    <w:rsid w:val="00ED1F68"/>
    <w:rsid w:val="00EF6CFF"/>
    <w:rsid w:val="00F029B6"/>
    <w:rsid w:val="00F13E60"/>
    <w:rsid w:val="00F234FA"/>
    <w:rsid w:val="00F42541"/>
    <w:rsid w:val="00F553EC"/>
    <w:rsid w:val="00F579E2"/>
    <w:rsid w:val="00F65636"/>
    <w:rsid w:val="00F76AFB"/>
    <w:rsid w:val="00F83541"/>
    <w:rsid w:val="00F90493"/>
    <w:rsid w:val="00F905EF"/>
    <w:rsid w:val="00F90DC4"/>
    <w:rsid w:val="00F957CF"/>
    <w:rsid w:val="00FB5CCC"/>
    <w:rsid w:val="00FC3C1D"/>
    <w:rsid w:val="00FC3C80"/>
    <w:rsid w:val="00FC3E6B"/>
    <w:rsid w:val="00FC4B90"/>
    <w:rsid w:val="00FC55D0"/>
    <w:rsid w:val="00FD0815"/>
    <w:rsid w:val="00FD70F7"/>
    <w:rsid w:val="00FE450C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0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10">
    <w:name w:val="Заголовок 1 Знак"/>
    <w:basedOn w:val="a0"/>
    <w:link w:val="1"/>
    <w:uiPriority w:val="9"/>
    <w:rsid w:val="00D01EE8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965">
          <w:blockQuote w:val="1"/>
          <w:marLeft w:val="0"/>
          <w:marRight w:val="0"/>
          <w:marTop w:val="30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5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8NIK6nn-F2Td3hXTXExbmRJSVB3VXZNNGR5eFBkUDFMbnRN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-ukraine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ymchenko@ti-ukra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tients.org.ua/2017/10/11/natspolitsiya-vyluchaye-dokumenty-v-najbilshyh-patsiyentskyh-organizatsiyah-aktyvisty-zayavlyayut-pro-tysk-z-boku-vlad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0F15-A3B3-47EF-8182-99EEBBD7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Olga Tymchenko</cp:lastModifiedBy>
  <cp:revision>2</cp:revision>
  <dcterms:created xsi:type="dcterms:W3CDTF">2017-10-11T14:11:00Z</dcterms:created>
  <dcterms:modified xsi:type="dcterms:W3CDTF">2017-10-11T14:11:00Z</dcterms:modified>
</cp:coreProperties>
</file>