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2878F" w14:textId="09116735" w:rsidR="00B11A60" w:rsidRPr="00776283" w:rsidRDefault="00BA18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776283">
        <w:rPr>
          <w:rFonts w:ascii="Times New Roman" w:eastAsia="Times New Roman" w:hAnsi="Times New Roman" w:cs="Times New Roman"/>
          <w:b/>
        </w:rPr>
        <w:t xml:space="preserve">ТЕНДЕР НА ЗАКУПІВЛЮ ПОСЛУГ З </w:t>
      </w:r>
      <w:r w:rsidR="00C55ACB">
        <w:rPr>
          <w:rFonts w:ascii="Times New Roman" w:eastAsia="Times New Roman" w:hAnsi="Times New Roman" w:cs="Times New Roman"/>
          <w:b/>
        </w:rPr>
        <w:t>ОРГАНІЗАЦІЇ ТА МАТЕРІАЛЬНО-ТЕХНІЧНОГО СУПРОВОДУ СЕМІНАРІВ, КРУГЛИХ СТОЛІВ, ВОРКШОПІВ, ФОРУМІВ ТА ІНШИХ ЗАХОДІВ</w:t>
      </w:r>
    </w:p>
    <w:p w14:paraId="45877A20" w14:textId="77777777" w:rsidR="00B11A60" w:rsidRPr="00776283" w:rsidRDefault="00B11A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7964FD28" w14:textId="6ABACB74" w:rsidR="00B11A60" w:rsidRPr="002A7EEF" w:rsidRDefault="00BA189D" w:rsidP="007175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6283">
        <w:rPr>
          <w:rFonts w:ascii="Times New Roman" w:eastAsia="Times New Roman" w:hAnsi="Times New Roman" w:cs="Times New Roman"/>
          <w:color w:val="000000"/>
        </w:rPr>
        <w:t xml:space="preserve">Громадська організація «Трансперенсі Інтернешнл Україна» (далі ТІ Україна) </w:t>
      </w:r>
      <w:r w:rsidR="00C55ACB">
        <w:rPr>
          <w:rFonts w:ascii="Times New Roman" w:eastAsia="Times New Roman" w:hAnsi="Times New Roman" w:cs="Times New Roman"/>
          <w:color w:val="000000"/>
        </w:rPr>
        <w:t xml:space="preserve">для досягнення своїх статутних цілей та з метою успішної реалізації проєктів, </w:t>
      </w:r>
      <w:r w:rsidRPr="00776283">
        <w:rPr>
          <w:rFonts w:ascii="Times New Roman" w:eastAsia="Times New Roman" w:hAnsi="Times New Roman" w:cs="Times New Roman"/>
          <w:color w:val="000000"/>
        </w:rPr>
        <w:t xml:space="preserve">оголошує тендер </w:t>
      </w:r>
      <w:r w:rsidR="00416B54">
        <w:rPr>
          <w:rFonts w:ascii="Times New Roman" w:eastAsia="Times New Roman" w:hAnsi="Times New Roman" w:cs="Times New Roman"/>
          <w:color w:val="000000"/>
        </w:rPr>
        <w:t xml:space="preserve">на послуги з </w:t>
      </w:r>
      <w:r w:rsidR="00416B54" w:rsidRPr="00C55ACB">
        <w:rPr>
          <w:rFonts w:ascii="Times New Roman" w:eastAsia="Times New Roman" w:hAnsi="Times New Roman" w:cs="Times New Roman"/>
          <w:color w:val="000000"/>
        </w:rPr>
        <w:t xml:space="preserve">організації та </w:t>
      </w:r>
      <w:r w:rsidR="00416B54" w:rsidRPr="0064591A">
        <w:rPr>
          <w:rFonts w:ascii="Times New Roman" w:eastAsia="Times New Roman" w:hAnsi="Times New Roman" w:cs="Times New Roman"/>
          <w:color w:val="000000"/>
        </w:rPr>
        <w:t xml:space="preserve">матеріально-технічного супроводу семінарів, круглих столів, </w:t>
      </w:r>
      <w:proofErr w:type="spellStart"/>
      <w:r w:rsidR="00416B54" w:rsidRPr="0064591A">
        <w:rPr>
          <w:rFonts w:ascii="Times New Roman" w:eastAsia="Times New Roman" w:hAnsi="Times New Roman" w:cs="Times New Roman"/>
          <w:color w:val="000000"/>
        </w:rPr>
        <w:t>воркшопів</w:t>
      </w:r>
      <w:proofErr w:type="spellEnd"/>
      <w:r w:rsidR="00416B54" w:rsidRPr="0064591A">
        <w:rPr>
          <w:rFonts w:ascii="Times New Roman" w:eastAsia="Times New Roman" w:hAnsi="Times New Roman" w:cs="Times New Roman"/>
          <w:color w:val="000000"/>
        </w:rPr>
        <w:t>, форумів та</w:t>
      </w:r>
      <w:r w:rsidR="00416B54" w:rsidRPr="0064591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416B54" w:rsidRPr="0064591A">
        <w:rPr>
          <w:rFonts w:ascii="Times New Roman" w:eastAsia="Times New Roman" w:hAnsi="Times New Roman" w:cs="Times New Roman"/>
          <w:color w:val="000000"/>
        </w:rPr>
        <w:t>інших заходів ТІ Україна</w:t>
      </w:r>
      <w:r w:rsidR="002A7EEF" w:rsidRPr="0064591A">
        <w:rPr>
          <w:rFonts w:ascii="Times New Roman" w:eastAsia="Times New Roman" w:hAnsi="Times New Roman" w:cs="Times New Roman"/>
          <w:color w:val="000000"/>
        </w:rPr>
        <w:t xml:space="preserve"> (в </w:t>
      </w:r>
      <w:proofErr w:type="spellStart"/>
      <w:r w:rsidR="002A7EEF" w:rsidRPr="0064591A">
        <w:rPr>
          <w:rFonts w:ascii="Times New Roman" w:eastAsia="Times New Roman" w:hAnsi="Times New Roman" w:cs="Times New Roman"/>
          <w:color w:val="000000"/>
        </w:rPr>
        <w:t>т.ч</w:t>
      </w:r>
      <w:proofErr w:type="spellEnd"/>
      <w:r w:rsidR="002A7EEF" w:rsidRPr="0064591A">
        <w:rPr>
          <w:rFonts w:ascii="Times New Roman" w:eastAsia="Times New Roman" w:hAnsi="Times New Roman" w:cs="Times New Roman"/>
          <w:color w:val="000000"/>
        </w:rPr>
        <w:t>. онлайн-заходів).</w:t>
      </w:r>
    </w:p>
    <w:p w14:paraId="68A8A4A8" w14:textId="28C1AC41" w:rsidR="000A7FFA" w:rsidRDefault="000A7FFA" w:rsidP="007175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27E2425" w14:textId="4B4AA91F" w:rsidR="00B11A60" w:rsidRPr="00776283" w:rsidRDefault="00BA189D" w:rsidP="007175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6283">
        <w:rPr>
          <w:rFonts w:ascii="Times New Roman" w:eastAsia="Times New Roman" w:hAnsi="Times New Roman" w:cs="Times New Roman"/>
          <w:b/>
          <w:color w:val="000000"/>
        </w:rPr>
        <w:t xml:space="preserve">Мета тендеру: </w:t>
      </w:r>
      <w:r w:rsidRPr="00776283">
        <w:rPr>
          <w:rFonts w:ascii="Times New Roman" w:eastAsia="Times New Roman" w:hAnsi="Times New Roman" w:cs="Times New Roman"/>
          <w:color w:val="000000"/>
        </w:rPr>
        <w:t xml:space="preserve">відбір </w:t>
      </w:r>
      <w:r w:rsidR="00C55ACB">
        <w:rPr>
          <w:rFonts w:ascii="Times New Roman" w:eastAsia="Times New Roman" w:hAnsi="Times New Roman" w:cs="Times New Roman"/>
          <w:color w:val="000000"/>
        </w:rPr>
        <w:t xml:space="preserve">контрагентів, які зможуть надавати послуги з </w:t>
      </w:r>
      <w:r w:rsidR="00C55ACB" w:rsidRPr="00C55ACB">
        <w:rPr>
          <w:rFonts w:ascii="Times New Roman" w:eastAsia="Times New Roman" w:hAnsi="Times New Roman" w:cs="Times New Roman"/>
          <w:color w:val="000000"/>
        </w:rPr>
        <w:t xml:space="preserve">організації та матеріально-технічного супроводу семінарів, круглих столів, </w:t>
      </w:r>
      <w:proofErr w:type="spellStart"/>
      <w:r w:rsidR="00C55ACB" w:rsidRPr="00C55ACB">
        <w:rPr>
          <w:rFonts w:ascii="Times New Roman" w:eastAsia="Times New Roman" w:hAnsi="Times New Roman" w:cs="Times New Roman"/>
          <w:color w:val="000000"/>
        </w:rPr>
        <w:t>воркшопів</w:t>
      </w:r>
      <w:proofErr w:type="spellEnd"/>
      <w:r w:rsidR="00C55ACB" w:rsidRPr="00C55ACB">
        <w:rPr>
          <w:rFonts w:ascii="Times New Roman" w:eastAsia="Times New Roman" w:hAnsi="Times New Roman" w:cs="Times New Roman"/>
          <w:color w:val="000000"/>
        </w:rPr>
        <w:t>, форумів та</w:t>
      </w:r>
      <w:r w:rsidR="00C55ACB" w:rsidRPr="00C55AC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C55ACB" w:rsidRPr="00C55ACB">
        <w:rPr>
          <w:rFonts w:ascii="Times New Roman" w:eastAsia="Times New Roman" w:hAnsi="Times New Roman" w:cs="Times New Roman"/>
          <w:color w:val="000000"/>
        </w:rPr>
        <w:t>інших заходів</w:t>
      </w:r>
      <w:r w:rsidR="00C55ACB">
        <w:rPr>
          <w:rFonts w:ascii="Times New Roman" w:eastAsia="Times New Roman" w:hAnsi="Times New Roman" w:cs="Times New Roman"/>
          <w:color w:val="000000"/>
        </w:rPr>
        <w:t xml:space="preserve"> ТІ </w:t>
      </w:r>
      <w:r w:rsidR="002A7EEF" w:rsidRPr="0064591A">
        <w:rPr>
          <w:rFonts w:ascii="Times New Roman" w:eastAsia="Times New Roman" w:hAnsi="Times New Roman" w:cs="Times New Roman"/>
          <w:color w:val="000000"/>
        </w:rPr>
        <w:t xml:space="preserve">Україна (в </w:t>
      </w:r>
      <w:proofErr w:type="spellStart"/>
      <w:r w:rsidR="002A7EEF" w:rsidRPr="0064591A">
        <w:rPr>
          <w:rFonts w:ascii="Times New Roman" w:eastAsia="Times New Roman" w:hAnsi="Times New Roman" w:cs="Times New Roman"/>
          <w:color w:val="000000"/>
        </w:rPr>
        <w:t>т.ч</w:t>
      </w:r>
      <w:proofErr w:type="spellEnd"/>
      <w:r w:rsidR="002A7EEF" w:rsidRPr="0064591A">
        <w:rPr>
          <w:rFonts w:ascii="Times New Roman" w:eastAsia="Times New Roman" w:hAnsi="Times New Roman" w:cs="Times New Roman"/>
          <w:color w:val="000000"/>
        </w:rPr>
        <w:t>. онлайн-заходів).</w:t>
      </w:r>
    </w:p>
    <w:p w14:paraId="01FFFBAE" w14:textId="62B79444" w:rsidR="00B11A60" w:rsidRPr="00776283" w:rsidRDefault="00BA189D" w:rsidP="0071756E">
      <w:pPr>
        <w:numPr>
          <w:ilvl w:val="0"/>
          <w:numId w:val="8"/>
        </w:num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6283">
        <w:rPr>
          <w:rFonts w:ascii="Times New Roman" w:eastAsia="Times New Roman" w:hAnsi="Times New Roman" w:cs="Times New Roman"/>
          <w:b/>
        </w:rPr>
        <w:t>Термін надання послуг:</w:t>
      </w:r>
      <w:r w:rsidRPr="00776283">
        <w:rPr>
          <w:rFonts w:ascii="Times New Roman" w:eastAsia="Times New Roman" w:hAnsi="Times New Roman" w:cs="Times New Roman"/>
        </w:rPr>
        <w:t xml:space="preserve"> </w:t>
      </w:r>
      <w:r w:rsidR="00C55ACB">
        <w:rPr>
          <w:rFonts w:ascii="Times New Roman" w:eastAsia="Times New Roman" w:hAnsi="Times New Roman" w:cs="Times New Roman"/>
          <w:color w:val="000000"/>
        </w:rPr>
        <w:t>з моменту підписання договору</w:t>
      </w:r>
      <w:r w:rsidR="00A637FB">
        <w:rPr>
          <w:rFonts w:ascii="Times New Roman" w:eastAsia="Times New Roman" w:hAnsi="Times New Roman" w:cs="Times New Roman"/>
          <w:color w:val="000000"/>
        </w:rPr>
        <w:t>,</w:t>
      </w:r>
      <w:r w:rsidR="00C55ACB">
        <w:rPr>
          <w:rFonts w:ascii="Times New Roman" w:eastAsia="Times New Roman" w:hAnsi="Times New Roman" w:cs="Times New Roman"/>
          <w:color w:val="000000"/>
        </w:rPr>
        <w:t xml:space="preserve"> протягом двох років</w:t>
      </w:r>
      <w:r w:rsidR="0071756E">
        <w:rPr>
          <w:rFonts w:ascii="Times New Roman" w:eastAsia="Times New Roman" w:hAnsi="Times New Roman" w:cs="Times New Roman"/>
          <w:color w:val="000000"/>
        </w:rPr>
        <w:t>.</w:t>
      </w:r>
    </w:p>
    <w:p w14:paraId="0BFD9D59" w14:textId="6B8181AC" w:rsidR="00B11A60" w:rsidRPr="006E5308" w:rsidRDefault="00BA189D" w:rsidP="0071756E">
      <w:pPr>
        <w:numPr>
          <w:ilvl w:val="0"/>
          <w:numId w:val="8"/>
        </w:numPr>
        <w:shd w:val="clear" w:color="auto" w:fill="FFFFFF"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6E5308">
        <w:rPr>
          <w:rFonts w:ascii="Times New Roman" w:eastAsia="Times New Roman" w:hAnsi="Times New Roman" w:cs="Times New Roman"/>
          <w:b/>
        </w:rPr>
        <w:t>Очікуваний результат тендеру:</w:t>
      </w:r>
      <w:r w:rsidRPr="006E5308">
        <w:rPr>
          <w:rFonts w:ascii="Times New Roman" w:eastAsia="Times New Roman" w:hAnsi="Times New Roman" w:cs="Times New Roman"/>
        </w:rPr>
        <w:t xml:space="preserve"> З переможцем тендеру буде підписано </w:t>
      </w:r>
      <w:r w:rsidR="00C55ACB">
        <w:rPr>
          <w:rFonts w:ascii="Times New Roman" w:eastAsia="Times New Roman" w:hAnsi="Times New Roman" w:cs="Times New Roman"/>
        </w:rPr>
        <w:t>договір</w:t>
      </w:r>
      <w:r w:rsidRPr="006E5308">
        <w:rPr>
          <w:rFonts w:ascii="Times New Roman" w:eastAsia="Times New Roman" w:hAnsi="Times New Roman" w:cs="Times New Roman"/>
        </w:rPr>
        <w:t xml:space="preserve"> про </w:t>
      </w:r>
      <w:r w:rsidR="00C55ACB">
        <w:rPr>
          <w:rFonts w:ascii="Times New Roman" w:eastAsia="Times New Roman" w:hAnsi="Times New Roman" w:cs="Times New Roman"/>
          <w:color w:val="000000"/>
        </w:rPr>
        <w:t xml:space="preserve">послуги з </w:t>
      </w:r>
      <w:r w:rsidR="00C55ACB" w:rsidRPr="00C55ACB">
        <w:rPr>
          <w:rFonts w:ascii="Times New Roman" w:eastAsia="Times New Roman" w:hAnsi="Times New Roman" w:cs="Times New Roman"/>
          <w:color w:val="000000"/>
        </w:rPr>
        <w:t xml:space="preserve">організації та матеріально-технічного супроводу </w:t>
      </w:r>
      <w:r w:rsidR="002A7EEF">
        <w:rPr>
          <w:rFonts w:ascii="Times New Roman" w:eastAsia="Times New Roman" w:hAnsi="Times New Roman" w:cs="Times New Roman"/>
          <w:color w:val="000000"/>
        </w:rPr>
        <w:t>заходів</w:t>
      </w:r>
      <w:r w:rsidR="00C55ACB">
        <w:rPr>
          <w:rFonts w:ascii="Times New Roman" w:eastAsia="Times New Roman" w:hAnsi="Times New Roman" w:cs="Times New Roman"/>
          <w:color w:val="000000"/>
        </w:rPr>
        <w:t xml:space="preserve"> ТІ </w:t>
      </w:r>
      <w:r w:rsidR="0064591A">
        <w:rPr>
          <w:rFonts w:ascii="Times New Roman" w:eastAsia="Times New Roman" w:hAnsi="Times New Roman" w:cs="Times New Roman"/>
          <w:color w:val="000000"/>
        </w:rPr>
        <w:t xml:space="preserve">Україна </w:t>
      </w:r>
      <w:r w:rsidR="0064591A" w:rsidRPr="0064591A">
        <w:rPr>
          <w:rFonts w:ascii="Times New Roman" w:eastAsia="Times New Roman" w:hAnsi="Times New Roman" w:cs="Times New Roman"/>
          <w:color w:val="000000"/>
        </w:rPr>
        <w:t xml:space="preserve">(в </w:t>
      </w:r>
      <w:proofErr w:type="spellStart"/>
      <w:r w:rsidR="0064591A" w:rsidRPr="0064591A">
        <w:rPr>
          <w:rFonts w:ascii="Times New Roman" w:eastAsia="Times New Roman" w:hAnsi="Times New Roman" w:cs="Times New Roman"/>
          <w:color w:val="000000"/>
        </w:rPr>
        <w:t>т.ч</w:t>
      </w:r>
      <w:proofErr w:type="spellEnd"/>
      <w:r w:rsidR="0064591A" w:rsidRPr="0064591A">
        <w:rPr>
          <w:rFonts w:ascii="Times New Roman" w:eastAsia="Times New Roman" w:hAnsi="Times New Roman" w:cs="Times New Roman"/>
          <w:color w:val="000000"/>
        </w:rPr>
        <w:t>. онлайн-заходів)</w:t>
      </w:r>
      <w:r w:rsidR="00F176E2" w:rsidRPr="006E5308">
        <w:rPr>
          <w:rFonts w:ascii="Times New Roman" w:eastAsia="Times New Roman" w:hAnsi="Times New Roman" w:cs="Times New Roman"/>
        </w:rPr>
        <w:t>.</w:t>
      </w:r>
    </w:p>
    <w:p w14:paraId="1B8A2624" w14:textId="63C1EE4F" w:rsidR="00B11A60" w:rsidRPr="00F176E2" w:rsidRDefault="00BA189D" w:rsidP="0071756E">
      <w:pPr>
        <w:numPr>
          <w:ilvl w:val="0"/>
          <w:numId w:val="8"/>
        </w:numPr>
        <w:shd w:val="clear" w:color="auto" w:fill="FFFFFF"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F176E2">
        <w:rPr>
          <w:rFonts w:ascii="Times New Roman" w:eastAsia="Times New Roman" w:hAnsi="Times New Roman" w:cs="Times New Roman"/>
          <w:b/>
        </w:rPr>
        <w:t>Кінцевий строк прийому пропозицій:</w:t>
      </w:r>
      <w:r w:rsidR="007F27AC" w:rsidRPr="00F176E2">
        <w:rPr>
          <w:rFonts w:ascii="Times New Roman" w:eastAsia="Times New Roman" w:hAnsi="Times New Roman" w:cs="Times New Roman"/>
          <w:b/>
        </w:rPr>
        <w:t xml:space="preserve"> </w:t>
      </w:r>
      <w:r w:rsidR="0064591A" w:rsidRPr="0064591A">
        <w:rPr>
          <w:rFonts w:ascii="Times New Roman" w:eastAsia="Times New Roman" w:hAnsi="Times New Roman" w:cs="Times New Roman"/>
          <w:bCs/>
        </w:rPr>
        <w:t xml:space="preserve">до </w:t>
      </w:r>
      <w:r w:rsidR="00A637FB" w:rsidRPr="0064591A">
        <w:rPr>
          <w:rFonts w:ascii="Times New Roman" w:eastAsia="Times New Roman" w:hAnsi="Times New Roman" w:cs="Times New Roman"/>
          <w:bCs/>
        </w:rPr>
        <w:t>1</w:t>
      </w:r>
      <w:r w:rsidR="00A637FB">
        <w:rPr>
          <w:rFonts w:ascii="Times New Roman" w:eastAsia="Times New Roman" w:hAnsi="Times New Roman" w:cs="Times New Roman"/>
        </w:rPr>
        <w:t>2</w:t>
      </w:r>
      <w:r w:rsidR="00F176E2" w:rsidRPr="00F176E2">
        <w:rPr>
          <w:rFonts w:ascii="Times New Roman" w:eastAsia="Times New Roman" w:hAnsi="Times New Roman" w:cs="Times New Roman"/>
        </w:rPr>
        <w:t xml:space="preserve">:00 </w:t>
      </w:r>
      <w:r w:rsidR="00A637FB">
        <w:rPr>
          <w:rFonts w:ascii="Times New Roman" w:eastAsia="Times New Roman" w:hAnsi="Times New Roman" w:cs="Times New Roman"/>
        </w:rPr>
        <w:t xml:space="preserve">год, </w:t>
      </w:r>
      <w:r w:rsidR="008C305A">
        <w:rPr>
          <w:rFonts w:ascii="Times New Roman" w:eastAsia="Times New Roman" w:hAnsi="Times New Roman" w:cs="Times New Roman"/>
        </w:rPr>
        <w:t>0</w:t>
      </w:r>
      <w:r w:rsidR="0064591A">
        <w:rPr>
          <w:rFonts w:ascii="Times New Roman" w:eastAsia="Times New Roman" w:hAnsi="Times New Roman" w:cs="Times New Roman"/>
        </w:rPr>
        <w:t>1</w:t>
      </w:r>
      <w:r w:rsidR="00F176E2" w:rsidRPr="00F176E2">
        <w:rPr>
          <w:rFonts w:ascii="Times New Roman" w:eastAsia="Times New Roman" w:hAnsi="Times New Roman" w:cs="Times New Roman"/>
        </w:rPr>
        <w:t xml:space="preserve"> </w:t>
      </w:r>
      <w:r w:rsidR="008C305A">
        <w:rPr>
          <w:rFonts w:ascii="Times New Roman" w:eastAsia="Times New Roman" w:hAnsi="Times New Roman" w:cs="Times New Roman"/>
        </w:rPr>
        <w:t>липня</w:t>
      </w:r>
      <w:r w:rsidR="00F176E2" w:rsidRPr="00F176E2">
        <w:rPr>
          <w:rFonts w:ascii="Times New Roman" w:eastAsia="Times New Roman" w:hAnsi="Times New Roman" w:cs="Times New Roman"/>
        </w:rPr>
        <w:t xml:space="preserve"> 2021</w:t>
      </w:r>
      <w:r w:rsidRPr="00F176E2">
        <w:rPr>
          <w:rFonts w:ascii="Times New Roman" w:eastAsia="Times New Roman" w:hAnsi="Times New Roman" w:cs="Times New Roman"/>
        </w:rPr>
        <w:t xml:space="preserve"> року.</w:t>
      </w:r>
    </w:p>
    <w:p w14:paraId="1DE5FF82" w14:textId="77777777" w:rsidR="00B11A60" w:rsidRPr="00F176E2" w:rsidRDefault="00BA189D" w:rsidP="0071756E">
      <w:pPr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color w:val="212529"/>
        </w:rPr>
      </w:pPr>
      <w:r w:rsidRPr="00F176E2">
        <w:rPr>
          <w:rFonts w:ascii="Times New Roman" w:eastAsia="Times New Roman" w:hAnsi="Times New Roman" w:cs="Times New Roman"/>
          <w:b/>
        </w:rPr>
        <w:t xml:space="preserve">Обов’язкові кваліфікаційні вимоги до виконавця послуг: </w:t>
      </w:r>
      <w:r w:rsidRPr="00F176E2">
        <w:rPr>
          <w:rFonts w:ascii="Times New Roman" w:eastAsia="Times New Roman" w:hAnsi="Times New Roman" w:cs="Times New Roman"/>
        </w:rPr>
        <w:t>подані в Додатку 1.</w:t>
      </w:r>
    </w:p>
    <w:p w14:paraId="1B87DC32" w14:textId="1916369F" w:rsidR="00B11A60" w:rsidRPr="00F176E2" w:rsidRDefault="00BC25A0" w:rsidP="0071756E">
      <w:pPr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b/>
        </w:rPr>
        <w:t>В</w:t>
      </w:r>
      <w:r w:rsidR="00BA189D" w:rsidRPr="00F176E2">
        <w:rPr>
          <w:rFonts w:ascii="Times New Roman" w:eastAsia="Times New Roman" w:hAnsi="Times New Roman" w:cs="Times New Roman"/>
          <w:b/>
        </w:rPr>
        <w:t xml:space="preserve">имоги </w:t>
      </w:r>
      <w:r>
        <w:rPr>
          <w:rFonts w:ascii="Times New Roman" w:eastAsia="Times New Roman" w:hAnsi="Times New Roman" w:cs="Times New Roman"/>
          <w:b/>
        </w:rPr>
        <w:t>щодо якісних характеристик</w:t>
      </w:r>
      <w:r w:rsidR="00BA189D" w:rsidRPr="00F176E2">
        <w:rPr>
          <w:rFonts w:ascii="Times New Roman" w:eastAsia="Times New Roman" w:hAnsi="Times New Roman" w:cs="Times New Roman"/>
          <w:b/>
        </w:rPr>
        <w:t xml:space="preserve"> предмету закупівлі: </w:t>
      </w:r>
      <w:r w:rsidR="00BA189D" w:rsidRPr="00F176E2">
        <w:rPr>
          <w:rFonts w:ascii="Times New Roman" w:eastAsia="Times New Roman" w:hAnsi="Times New Roman" w:cs="Times New Roman"/>
        </w:rPr>
        <w:t>подані в Додатку 2.</w:t>
      </w:r>
    </w:p>
    <w:p w14:paraId="461725F5" w14:textId="44E17154" w:rsidR="00B11A60" w:rsidRPr="009A0E12" w:rsidRDefault="00BA189D" w:rsidP="0071756E">
      <w:pPr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color w:val="212529"/>
        </w:rPr>
      </w:pPr>
      <w:r w:rsidRPr="00F176E2">
        <w:rPr>
          <w:rFonts w:ascii="Times New Roman" w:eastAsia="Times New Roman" w:hAnsi="Times New Roman" w:cs="Times New Roman"/>
          <w:b/>
        </w:rPr>
        <w:t>Комерційна пропозиція</w:t>
      </w:r>
      <w:r w:rsidRPr="00F176E2">
        <w:rPr>
          <w:rFonts w:ascii="Times New Roman" w:eastAsia="Times New Roman" w:hAnsi="Times New Roman" w:cs="Times New Roman"/>
        </w:rPr>
        <w:t xml:space="preserve"> </w:t>
      </w:r>
      <w:r w:rsidRPr="00F176E2">
        <w:rPr>
          <w:rFonts w:ascii="Times New Roman" w:eastAsia="Times New Roman" w:hAnsi="Times New Roman" w:cs="Times New Roman"/>
          <w:b/>
        </w:rPr>
        <w:t>має включати в себе:</w:t>
      </w:r>
    </w:p>
    <w:p w14:paraId="0117FFE6" w14:textId="0DF5B027" w:rsidR="00B11A60" w:rsidRPr="009A0E12" w:rsidRDefault="009A0E12" w:rsidP="009A0E12">
      <w:pPr>
        <w:pStyle w:val="af4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</w:rPr>
        <w:t>з</w:t>
      </w:r>
      <w:r w:rsidR="00BA189D" w:rsidRPr="009A0E12">
        <w:rPr>
          <w:rFonts w:ascii="Times New Roman" w:eastAsia="Times New Roman" w:hAnsi="Times New Roman" w:cs="Times New Roman"/>
        </w:rPr>
        <w:t xml:space="preserve">аповнену форму комерційної пропозиції із </w:t>
      </w:r>
      <w:r w:rsidR="00B505F4" w:rsidRPr="009A0E12">
        <w:rPr>
          <w:rFonts w:ascii="Times New Roman" w:eastAsia="Times New Roman" w:hAnsi="Times New Roman" w:cs="Times New Roman"/>
        </w:rPr>
        <w:t xml:space="preserve">зазначенням </w:t>
      </w:r>
      <w:r w:rsidR="00B505F4" w:rsidRPr="009A0E12">
        <w:rPr>
          <w:rFonts w:ascii="Times New Roman" w:eastAsia="Times New Roman" w:hAnsi="Times New Roman" w:cs="Times New Roman"/>
          <w:sz w:val="24"/>
          <w:szCs w:val="24"/>
        </w:rPr>
        <w:t>відсот</w:t>
      </w:r>
      <w:r w:rsidRPr="009A0E12">
        <w:rPr>
          <w:rFonts w:ascii="Times New Roman" w:eastAsia="Times New Roman" w:hAnsi="Times New Roman" w:cs="Times New Roman"/>
          <w:sz w:val="24"/>
          <w:szCs w:val="24"/>
        </w:rPr>
        <w:t>ків</w:t>
      </w:r>
      <w:r w:rsidR="00B505F4" w:rsidRPr="009A0E12">
        <w:rPr>
          <w:rFonts w:ascii="Times New Roman" w:eastAsia="Times New Roman" w:hAnsi="Times New Roman" w:cs="Times New Roman"/>
          <w:sz w:val="24"/>
          <w:szCs w:val="24"/>
        </w:rPr>
        <w:t xml:space="preserve"> комісійних витрат за надання послуг залежно від бюджету заходу</w:t>
      </w:r>
      <w:r w:rsidRPr="009A0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6E2" w:rsidRPr="009A0E12">
        <w:rPr>
          <w:rFonts w:ascii="Times New Roman" w:eastAsia="Times New Roman" w:hAnsi="Times New Roman" w:cs="Times New Roman"/>
        </w:rPr>
        <w:t>(Додаток 3);</w:t>
      </w:r>
    </w:p>
    <w:p w14:paraId="10C0D082" w14:textId="2C826DEF" w:rsidR="00B11A60" w:rsidRPr="009A0E12" w:rsidRDefault="009A0E12" w:rsidP="009A0E12">
      <w:pPr>
        <w:pStyle w:val="af4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</w:rPr>
        <w:t>п</w:t>
      </w:r>
      <w:r w:rsidR="00BA189D" w:rsidRPr="009A0E12">
        <w:rPr>
          <w:rFonts w:ascii="Times New Roman" w:eastAsia="Times New Roman" w:hAnsi="Times New Roman" w:cs="Times New Roman"/>
        </w:rPr>
        <w:t>одану інформацію про відповідність кваліфікаційним критеріям за Додатком 1</w:t>
      </w:r>
      <w:r w:rsidR="00BA6CC1">
        <w:rPr>
          <w:rFonts w:ascii="Times New Roman" w:eastAsia="Times New Roman" w:hAnsi="Times New Roman" w:cs="Times New Roman"/>
        </w:rPr>
        <w:t xml:space="preserve"> та з врахуванням Додатку 2.</w:t>
      </w:r>
    </w:p>
    <w:p w14:paraId="6A0F148E" w14:textId="51BE39E5" w:rsidR="00B11A60" w:rsidRPr="00776283" w:rsidRDefault="00BA189D" w:rsidP="0071756E">
      <w:pPr>
        <w:widowControl w:val="0"/>
        <w:spacing w:after="0" w:line="276" w:lineRule="auto"/>
        <w:ind w:left="708" w:hanging="283"/>
        <w:jc w:val="both"/>
        <w:rPr>
          <w:rFonts w:ascii="Times New Roman" w:eastAsia="Times New Roman" w:hAnsi="Times New Roman" w:cs="Times New Roman"/>
        </w:rPr>
      </w:pPr>
      <w:r w:rsidRPr="00F176E2">
        <w:rPr>
          <w:rFonts w:ascii="Times New Roman" w:eastAsia="Times New Roman" w:hAnsi="Times New Roman" w:cs="Times New Roman"/>
          <w:b/>
        </w:rPr>
        <w:t>7. Правила оформлення комерційної пропозиції:</w:t>
      </w:r>
      <w:r w:rsidRPr="00F176E2">
        <w:rPr>
          <w:rFonts w:ascii="Times New Roman" w:eastAsia="Times New Roman" w:hAnsi="Times New Roman" w:cs="Times New Roman"/>
        </w:rPr>
        <w:t xml:space="preserve"> Комерційна пропозиція подається українською мовою тільки</w:t>
      </w:r>
      <w:r w:rsidRPr="00776283">
        <w:rPr>
          <w:rFonts w:ascii="Times New Roman" w:eastAsia="Times New Roman" w:hAnsi="Times New Roman" w:cs="Times New Roman"/>
        </w:rPr>
        <w:t xml:space="preserve"> в електронному вигляді на електронну адресу </w:t>
      </w:r>
      <w:hyperlink r:id="rId6" w:history="1">
        <w:r w:rsidR="00BA6CC1" w:rsidRPr="008A2168">
          <w:rPr>
            <w:rStyle w:val="af1"/>
            <w:rFonts w:ascii="Times New Roman" w:eastAsia="Times New Roman" w:hAnsi="Times New Roman" w:cs="Times New Roman"/>
            <w:lang w:val="en-US"/>
          </w:rPr>
          <w:t>lakhtionov</w:t>
        </w:r>
        <w:r w:rsidR="00BA6CC1" w:rsidRPr="008A2168">
          <w:rPr>
            <w:rStyle w:val="af1"/>
            <w:rFonts w:ascii="Times New Roman" w:eastAsia="Times New Roman" w:hAnsi="Times New Roman" w:cs="Times New Roman"/>
          </w:rPr>
          <w:t>@ti-ukraine.org</w:t>
        </w:r>
      </w:hyperlink>
      <w:r w:rsidRPr="00776283">
        <w:rPr>
          <w:rFonts w:ascii="Times New Roman" w:eastAsia="Times New Roman" w:hAnsi="Times New Roman" w:cs="Times New Roman"/>
        </w:rPr>
        <w:t xml:space="preserve"> з темою листа </w:t>
      </w:r>
      <w:r w:rsidR="00EB669B">
        <w:rPr>
          <w:rFonts w:ascii="Times New Roman" w:eastAsia="Times New Roman" w:hAnsi="Times New Roman" w:cs="Times New Roman"/>
        </w:rPr>
        <w:t>«</w:t>
      </w:r>
      <w:r w:rsidRPr="00776283">
        <w:rPr>
          <w:rFonts w:ascii="Times New Roman" w:eastAsia="Times New Roman" w:hAnsi="Times New Roman" w:cs="Times New Roman"/>
        </w:rPr>
        <w:t>Комерційна пропозиція</w:t>
      </w:r>
      <w:r w:rsidR="00B956E8">
        <w:rPr>
          <w:rFonts w:ascii="Times New Roman" w:eastAsia="Times New Roman" w:hAnsi="Times New Roman" w:cs="Times New Roman"/>
        </w:rPr>
        <w:t>: логістичне забезпечення</w:t>
      </w:r>
      <w:r w:rsidR="00272CB7">
        <w:rPr>
          <w:rFonts w:ascii="Times New Roman" w:eastAsia="Times New Roman" w:hAnsi="Times New Roman" w:cs="Times New Roman"/>
        </w:rPr>
        <w:t>»</w:t>
      </w:r>
    </w:p>
    <w:p w14:paraId="5F948CB0" w14:textId="77777777" w:rsidR="00B11A60" w:rsidRPr="00776283" w:rsidRDefault="00BA189D" w:rsidP="0071756E">
      <w:pPr>
        <w:numPr>
          <w:ilvl w:val="0"/>
          <w:numId w:val="6"/>
        </w:numPr>
        <w:spacing w:after="0" w:line="276" w:lineRule="auto"/>
        <w:ind w:left="1133"/>
        <w:jc w:val="both"/>
        <w:rPr>
          <w:rFonts w:ascii="Times New Roman" w:eastAsia="Times New Roman" w:hAnsi="Times New Roman" w:cs="Times New Roman"/>
        </w:rPr>
      </w:pPr>
      <w:r w:rsidRPr="00776283">
        <w:rPr>
          <w:rFonts w:ascii="Times New Roman" w:eastAsia="Times New Roman" w:hAnsi="Times New Roman" w:cs="Times New Roman"/>
        </w:rPr>
        <w:t xml:space="preserve">Надані </w:t>
      </w:r>
      <w:proofErr w:type="spellStart"/>
      <w:r w:rsidRPr="00776283">
        <w:rPr>
          <w:rFonts w:ascii="Times New Roman" w:eastAsia="Times New Roman" w:hAnsi="Times New Roman" w:cs="Times New Roman"/>
        </w:rPr>
        <w:t>сканкопії</w:t>
      </w:r>
      <w:proofErr w:type="spellEnd"/>
      <w:r w:rsidRPr="00776283">
        <w:rPr>
          <w:rFonts w:ascii="Times New Roman" w:eastAsia="Times New Roman" w:hAnsi="Times New Roman" w:cs="Times New Roman"/>
        </w:rPr>
        <w:t xml:space="preserve"> документів мають бути розбірливими та якісними.</w:t>
      </w:r>
    </w:p>
    <w:p w14:paraId="60E61480" w14:textId="77777777" w:rsidR="00B11A60" w:rsidRPr="00776283" w:rsidRDefault="00BA189D" w:rsidP="0071756E">
      <w:pPr>
        <w:numPr>
          <w:ilvl w:val="0"/>
          <w:numId w:val="6"/>
        </w:numPr>
        <w:spacing w:after="0" w:line="276" w:lineRule="auto"/>
        <w:ind w:left="1133"/>
        <w:jc w:val="both"/>
        <w:rPr>
          <w:rFonts w:ascii="Times New Roman" w:eastAsia="Times New Roman" w:hAnsi="Times New Roman" w:cs="Times New Roman"/>
        </w:rPr>
      </w:pPr>
      <w:r w:rsidRPr="00776283">
        <w:rPr>
          <w:rFonts w:ascii="Times New Roman" w:eastAsia="Times New Roman" w:hAnsi="Times New Roman" w:cs="Times New Roman"/>
        </w:rPr>
        <w:t>Відповідальність за достовірність наданої інформації в своїй комерційній пропозиції несе учасник.</w:t>
      </w:r>
    </w:p>
    <w:p w14:paraId="75AD6729" w14:textId="77777777" w:rsidR="00B11A60" w:rsidRPr="00776283" w:rsidRDefault="00BA189D" w:rsidP="0071756E">
      <w:pPr>
        <w:numPr>
          <w:ilvl w:val="0"/>
          <w:numId w:val="6"/>
        </w:numPr>
        <w:spacing w:after="0" w:line="276" w:lineRule="auto"/>
        <w:ind w:left="1133"/>
        <w:jc w:val="both"/>
        <w:rPr>
          <w:rFonts w:ascii="Times New Roman" w:eastAsia="Times New Roman" w:hAnsi="Times New Roman" w:cs="Times New Roman"/>
        </w:rPr>
      </w:pPr>
      <w:r w:rsidRPr="00776283">
        <w:rPr>
          <w:rFonts w:ascii="Times New Roman" w:eastAsia="Times New Roman" w:hAnsi="Times New Roman" w:cs="Times New Roman"/>
        </w:rPr>
        <w:t>Строк дії комерційної пропозиції повинен становити не менше 60 днів з дати закінчення терміну надання пропозицій.</w:t>
      </w:r>
    </w:p>
    <w:p w14:paraId="185B88FB" w14:textId="77777777" w:rsidR="00B11A60" w:rsidRPr="00776283" w:rsidRDefault="00BA189D" w:rsidP="0071756E">
      <w:pPr>
        <w:numPr>
          <w:ilvl w:val="0"/>
          <w:numId w:val="6"/>
        </w:numPr>
        <w:spacing w:after="0" w:line="276" w:lineRule="auto"/>
        <w:ind w:left="1133"/>
        <w:jc w:val="both"/>
        <w:rPr>
          <w:rFonts w:ascii="Times New Roman" w:eastAsia="Times New Roman" w:hAnsi="Times New Roman" w:cs="Times New Roman"/>
        </w:rPr>
      </w:pPr>
      <w:r w:rsidRPr="00776283">
        <w:rPr>
          <w:rFonts w:ascii="Times New Roman" w:eastAsia="Times New Roman" w:hAnsi="Times New Roman" w:cs="Times New Roman"/>
        </w:rPr>
        <w:t>У разі, якщо комерційна пропозиція надійшла після спливу кінцевого терміну приймання комерційних пропозицій, то така пропозиція не приймається до оцінки.</w:t>
      </w:r>
    </w:p>
    <w:p w14:paraId="0AA2CD0B" w14:textId="092222AE" w:rsidR="00B11A60" w:rsidRPr="00776283" w:rsidRDefault="00BA189D" w:rsidP="0071756E">
      <w:pPr>
        <w:spacing w:after="0" w:line="276" w:lineRule="auto"/>
        <w:ind w:left="720" w:hanging="294"/>
        <w:jc w:val="both"/>
        <w:rPr>
          <w:rFonts w:ascii="Times New Roman" w:eastAsia="Times New Roman" w:hAnsi="Times New Roman" w:cs="Times New Roman"/>
        </w:rPr>
      </w:pPr>
      <w:r w:rsidRPr="003D3301">
        <w:rPr>
          <w:rFonts w:ascii="Times New Roman" w:eastAsia="Times New Roman" w:hAnsi="Times New Roman" w:cs="Times New Roman"/>
          <w:b/>
        </w:rPr>
        <w:t xml:space="preserve">8. Строк визначення переможця: </w:t>
      </w:r>
      <w:r w:rsidRPr="00776283">
        <w:rPr>
          <w:rFonts w:ascii="Times New Roman" w:eastAsia="Times New Roman" w:hAnsi="Times New Roman" w:cs="Times New Roman"/>
        </w:rPr>
        <w:t xml:space="preserve">протягом </w:t>
      </w:r>
      <w:r w:rsidR="0071756E">
        <w:rPr>
          <w:rFonts w:ascii="Times New Roman" w:eastAsia="Times New Roman" w:hAnsi="Times New Roman" w:cs="Times New Roman"/>
        </w:rPr>
        <w:t>3</w:t>
      </w:r>
      <w:r w:rsidRPr="00776283">
        <w:rPr>
          <w:rFonts w:ascii="Times New Roman" w:eastAsia="Times New Roman" w:hAnsi="Times New Roman" w:cs="Times New Roman"/>
        </w:rPr>
        <w:t xml:space="preserve"> (</w:t>
      </w:r>
      <w:r w:rsidR="0071756E">
        <w:rPr>
          <w:rFonts w:ascii="Times New Roman" w:eastAsia="Times New Roman" w:hAnsi="Times New Roman" w:cs="Times New Roman"/>
        </w:rPr>
        <w:t>трьох</w:t>
      </w:r>
      <w:r w:rsidRPr="00776283">
        <w:rPr>
          <w:rFonts w:ascii="Times New Roman" w:eastAsia="Times New Roman" w:hAnsi="Times New Roman" w:cs="Times New Roman"/>
        </w:rPr>
        <w:t>) робочих днів з дати завершення прийому пропозицій та з можливістю продовження цього строку за необхідності письмового уточнення інформації, яка міститься у комерційних пропозиціях, не більше ніж на 3 (три) робочих дні.</w:t>
      </w:r>
    </w:p>
    <w:p w14:paraId="22A0D9E4" w14:textId="25D9F85B" w:rsidR="00B11A60" w:rsidRPr="00776283" w:rsidRDefault="00BA189D" w:rsidP="0071756E">
      <w:pPr>
        <w:spacing w:after="240" w:line="276" w:lineRule="auto"/>
        <w:ind w:left="720" w:hanging="294"/>
        <w:jc w:val="both"/>
        <w:rPr>
          <w:rFonts w:ascii="Times New Roman" w:eastAsia="Times New Roman" w:hAnsi="Times New Roman" w:cs="Times New Roman"/>
        </w:rPr>
      </w:pPr>
      <w:r w:rsidRPr="003D3301">
        <w:rPr>
          <w:rFonts w:ascii="Times New Roman" w:eastAsia="Times New Roman" w:hAnsi="Times New Roman" w:cs="Times New Roman"/>
          <w:b/>
        </w:rPr>
        <w:t>9. Результати тендеру</w:t>
      </w:r>
      <w:r w:rsidRPr="00776283">
        <w:rPr>
          <w:rFonts w:ascii="Times New Roman" w:eastAsia="Times New Roman" w:hAnsi="Times New Roman" w:cs="Times New Roman"/>
        </w:rPr>
        <w:t xml:space="preserve"> буде повідомлено всім учасникам не пізніше </w:t>
      </w:r>
      <w:r w:rsidR="0071756E">
        <w:rPr>
          <w:rFonts w:ascii="Times New Roman" w:eastAsia="Times New Roman" w:hAnsi="Times New Roman" w:cs="Times New Roman"/>
        </w:rPr>
        <w:t>3</w:t>
      </w:r>
      <w:r w:rsidRPr="00776283">
        <w:rPr>
          <w:rFonts w:ascii="Times New Roman" w:eastAsia="Times New Roman" w:hAnsi="Times New Roman" w:cs="Times New Roman"/>
        </w:rPr>
        <w:t xml:space="preserve"> (</w:t>
      </w:r>
      <w:r w:rsidR="0071756E">
        <w:rPr>
          <w:rFonts w:ascii="Times New Roman" w:eastAsia="Times New Roman" w:hAnsi="Times New Roman" w:cs="Times New Roman"/>
        </w:rPr>
        <w:t>трьох</w:t>
      </w:r>
      <w:r w:rsidRPr="00776283">
        <w:rPr>
          <w:rFonts w:ascii="Times New Roman" w:eastAsia="Times New Roman" w:hAnsi="Times New Roman" w:cs="Times New Roman"/>
        </w:rPr>
        <w:t>) робочих днів з дати прийняття рішення про визначення переможця шляхом надсилання відповідних повідомлень учасникам тендеру електронною поштою. Результати тендеру будуть оприлюднені на сайті організац</w:t>
      </w:r>
      <w:r w:rsidR="0071756E">
        <w:rPr>
          <w:rFonts w:ascii="Times New Roman" w:eastAsia="Times New Roman" w:hAnsi="Times New Roman" w:cs="Times New Roman"/>
        </w:rPr>
        <w:t>ії. Переможцю тендеру упродовж 3</w:t>
      </w:r>
      <w:r w:rsidRPr="00776283">
        <w:rPr>
          <w:rFonts w:ascii="Times New Roman" w:eastAsia="Times New Roman" w:hAnsi="Times New Roman" w:cs="Times New Roman"/>
        </w:rPr>
        <w:t xml:space="preserve"> (</w:t>
      </w:r>
      <w:r w:rsidR="0071756E">
        <w:rPr>
          <w:rFonts w:ascii="Times New Roman" w:eastAsia="Times New Roman" w:hAnsi="Times New Roman" w:cs="Times New Roman"/>
        </w:rPr>
        <w:t>трьох</w:t>
      </w:r>
      <w:r w:rsidRPr="00776283">
        <w:rPr>
          <w:rFonts w:ascii="Times New Roman" w:eastAsia="Times New Roman" w:hAnsi="Times New Roman" w:cs="Times New Roman"/>
        </w:rPr>
        <w:t>) робочих днів, з моменту визначення його переможцем, буде надіслане відповідне повідомлення електронною поштою.</w:t>
      </w:r>
    </w:p>
    <w:p w14:paraId="25C31882" w14:textId="0BE47033" w:rsidR="00B11A60" w:rsidRPr="00276911" w:rsidRDefault="00BA189D">
      <w:pPr>
        <w:spacing w:after="240" w:line="276" w:lineRule="auto"/>
        <w:ind w:left="425"/>
        <w:jc w:val="both"/>
        <w:rPr>
          <w:rFonts w:ascii="Times New Roman" w:eastAsia="Times New Roman" w:hAnsi="Times New Roman" w:cs="Times New Roman"/>
          <w:b/>
          <w:bCs/>
        </w:rPr>
      </w:pPr>
      <w:r w:rsidRPr="00276911">
        <w:rPr>
          <w:rFonts w:ascii="Times New Roman" w:eastAsia="Times New Roman" w:hAnsi="Times New Roman" w:cs="Times New Roman"/>
          <w:b/>
          <w:bCs/>
        </w:rPr>
        <w:t>10. Критерії оцінювання комерційних пропозицій та їх вагові коефіцієнти: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7510"/>
        <w:gridCol w:w="2268"/>
      </w:tblGrid>
      <w:tr w:rsidR="00276911" w:rsidRPr="00276911" w14:paraId="2B1AB7ED" w14:textId="77777777" w:rsidTr="0027691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8EF70D4" w14:textId="77777777" w:rsidR="00276911" w:rsidRPr="00276911" w:rsidRDefault="00276911" w:rsidP="00127C9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6911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4C8760B" w14:textId="77777777" w:rsidR="00276911" w:rsidRPr="00276911" w:rsidRDefault="00276911" w:rsidP="00127C9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6911">
              <w:rPr>
                <w:rFonts w:ascii="Times New Roman" w:eastAsia="Times New Roman" w:hAnsi="Times New Roman" w:cs="Times New Roman"/>
                <w:b/>
                <w:bCs/>
              </w:rPr>
              <w:t>Критерій оцінки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9655597" w14:textId="77777777" w:rsidR="00276911" w:rsidRPr="00276911" w:rsidRDefault="00276911" w:rsidP="00127C9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6911">
              <w:rPr>
                <w:rFonts w:ascii="Times New Roman" w:eastAsia="Times New Roman" w:hAnsi="Times New Roman" w:cs="Times New Roman"/>
                <w:b/>
                <w:bCs/>
              </w:rPr>
              <w:t>Ваговий коефіцієнт</w:t>
            </w:r>
          </w:p>
        </w:tc>
      </w:tr>
      <w:tr w:rsidR="00276911" w:rsidRPr="00276911" w14:paraId="2A9459E0" w14:textId="77777777" w:rsidTr="00276911">
        <w:trPr>
          <w:trHeight w:val="8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CA7A" w14:textId="77777777" w:rsidR="00276911" w:rsidRPr="00276911" w:rsidRDefault="00276911" w:rsidP="00127C9D">
            <w:pPr>
              <w:rPr>
                <w:rFonts w:ascii="Times New Roman" w:eastAsia="Times New Roman" w:hAnsi="Times New Roman" w:cs="Times New Roman"/>
              </w:rPr>
            </w:pPr>
            <w:r w:rsidRPr="0027691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79D2" w14:textId="37162D2B" w:rsidR="00276911" w:rsidRPr="00276911" w:rsidRDefault="00276911" w:rsidP="00127C9D">
            <w:pPr>
              <w:spacing w:line="24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76911">
              <w:rPr>
                <w:rFonts w:ascii="Times New Roman" w:eastAsia="Times New Roman" w:hAnsi="Times New Roman" w:cs="Times New Roman"/>
              </w:rPr>
              <w:t xml:space="preserve">Відсоток комісійних витрат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9C6B" w14:textId="7BB586C0" w:rsidR="00276911" w:rsidRPr="00276911" w:rsidRDefault="00276911" w:rsidP="00276911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27691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276911" w:rsidRPr="00276911" w14:paraId="10CE1292" w14:textId="77777777" w:rsidTr="0027691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AAF0" w14:textId="77777777" w:rsidR="00276911" w:rsidRPr="00276911" w:rsidRDefault="00276911" w:rsidP="00127C9D">
            <w:pPr>
              <w:rPr>
                <w:rFonts w:ascii="Times New Roman" w:eastAsia="Times New Roman" w:hAnsi="Times New Roman" w:cs="Times New Roman"/>
              </w:rPr>
            </w:pPr>
            <w:r w:rsidRPr="0027691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7462" w14:textId="77777777" w:rsidR="00276911" w:rsidRPr="00276911" w:rsidRDefault="00276911" w:rsidP="00127C9D">
            <w:pPr>
              <w:spacing w:line="24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76911">
              <w:rPr>
                <w:rFonts w:ascii="Times New Roman" w:eastAsia="Times New Roman" w:hAnsi="Times New Roman" w:cs="Times New Roman"/>
              </w:rPr>
              <w:t>Досвід, кількість проведених заходів, рекомендації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9A1C" w14:textId="77777777" w:rsidR="00276911" w:rsidRPr="00276911" w:rsidRDefault="00276911" w:rsidP="00127C9D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276911">
              <w:rPr>
                <w:rFonts w:ascii="Times New Roman" w:eastAsia="Times New Roman" w:hAnsi="Times New Roman" w:cs="Times New Roman"/>
              </w:rPr>
              <w:t>50</w:t>
            </w:r>
          </w:p>
        </w:tc>
      </w:tr>
    </w:tbl>
    <w:p w14:paraId="7DFF7AD8" w14:textId="58664845" w:rsidR="00276911" w:rsidRPr="00276911" w:rsidRDefault="00276911" w:rsidP="00276911">
      <w:pPr>
        <w:jc w:val="both"/>
        <w:rPr>
          <w:rFonts w:ascii="Times New Roman" w:eastAsia="Times New Roman" w:hAnsi="Times New Roman" w:cs="Times New Roman"/>
        </w:rPr>
      </w:pPr>
      <w:r w:rsidRPr="00276911">
        <w:rPr>
          <w:rFonts w:ascii="Times New Roman" w:eastAsia="Times New Roman" w:hAnsi="Times New Roman" w:cs="Times New Roman"/>
        </w:rPr>
        <w:lastRenderedPageBreak/>
        <w:t>50</w:t>
      </w:r>
      <w:r w:rsidR="00B956E8">
        <w:rPr>
          <w:rFonts w:ascii="Times New Roman" w:eastAsia="Times New Roman" w:hAnsi="Times New Roman" w:cs="Times New Roman"/>
        </w:rPr>
        <w:t xml:space="preserve"> балів</w:t>
      </w:r>
      <w:r w:rsidRPr="00276911">
        <w:rPr>
          <w:rFonts w:ascii="Times New Roman" w:eastAsia="Times New Roman" w:hAnsi="Times New Roman" w:cs="Times New Roman"/>
        </w:rPr>
        <w:t xml:space="preserve"> – максимальний ваговий коефіцієнт за критерієм «Відсоток комісійних витрат»</w:t>
      </w:r>
      <w:r>
        <w:rPr>
          <w:rFonts w:ascii="Times New Roman" w:eastAsia="Times New Roman" w:hAnsi="Times New Roman" w:cs="Times New Roman"/>
        </w:rPr>
        <w:t xml:space="preserve"> </w:t>
      </w:r>
      <w:r w:rsidRPr="00276911">
        <w:rPr>
          <w:rFonts w:ascii="Times New Roman" w:eastAsia="Times New Roman" w:hAnsi="Times New Roman" w:cs="Times New Roman"/>
        </w:rPr>
        <w:t>Постачальника за надання послуг.</w:t>
      </w:r>
    </w:p>
    <w:p w14:paraId="4D189D7D" w14:textId="08EE9DF4" w:rsidR="00276911" w:rsidRPr="00276911" w:rsidRDefault="00276911" w:rsidP="0027691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</w:t>
      </w:r>
      <w:r w:rsidRPr="00276911">
        <w:rPr>
          <w:rFonts w:ascii="Times New Roman" w:eastAsia="Times New Roman" w:hAnsi="Times New Roman" w:cs="Times New Roman"/>
        </w:rPr>
        <w:t>ожлива Кількість балів залежно від бюджету заходу</w:t>
      </w:r>
    </w:p>
    <w:tbl>
      <w:tblPr>
        <w:tblStyle w:val="af5"/>
        <w:tblW w:w="10343" w:type="dxa"/>
        <w:tblLook w:val="04A0" w:firstRow="1" w:lastRow="0" w:firstColumn="1" w:lastColumn="0" w:noHBand="0" w:noVBand="1"/>
      </w:tblPr>
      <w:tblGrid>
        <w:gridCol w:w="562"/>
        <w:gridCol w:w="5952"/>
        <w:gridCol w:w="3829"/>
      </w:tblGrid>
      <w:tr w:rsidR="00276911" w:rsidRPr="00276911" w14:paraId="6E86B0EF" w14:textId="77777777" w:rsidTr="00863C0C">
        <w:tc>
          <w:tcPr>
            <w:tcW w:w="562" w:type="dxa"/>
          </w:tcPr>
          <w:p w14:paraId="445EA957" w14:textId="77777777" w:rsidR="00276911" w:rsidRPr="00276911" w:rsidRDefault="00276911" w:rsidP="00127C9D">
            <w:pPr>
              <w:jc w:val="center"/>
              <w:rPr>
                <w:sz w:val="22"/>
                <w:szCs w:val="22"/>
                <w:lang w:eastAsia="ru-RU"/>
              </w:rPr>
            </w:pPr>
            <w:r w:rsidRPr="00276911">
              <w:rPr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5952" w:type="dxa"/>
          </w:tcPr>
          <w:p w14:paraId="7E933BC7" w14:textId="77777777" w:rsidR="00276911" w:rsidRPr="00276911" w:rsidRDefault="00276911" w:rsidP="00127C9D">
            <w:pPr>
              <w:jc w:val="center"/>
              <w:rPr>
                <w:sz w:val="22"/>
                <w:szCs w:val="22"/>
                <w:lang w:eastAsia="ru-RU"/>
              </w:rPr>
            </w:pPr>
            <w:r w:rsidRPr="00276911">
              <w:rPr>
                <w:sz w:val="22"/>
                <w:szCs w:val="22"/>
                <w:lang w:eastAsia="ru-RU"/>
              </w:rPr>
              <w:t>Бюджет заходу, грн</w:t>
            </w:r>
          </w:p>
        </w:tc>
        <w:tc>
          <w:tcPr>
            <w:tcW w:w="3829" w:type="dxa"/>
          </w:tcPr>
          <w:p w14:paraId="716944F0" w14:textId="2CE3F84A" w:rsidR="00276911" w:rsidRPr="00276911" w:rsidRDefault="00863C0C" w:rsidP="00127C9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</w:t>
            </w:r>
            <w:r w:rsidR="00276911" w:rsidRPr="00276911">
              <w:rPr>
                <w:sz w:val="22"/>
                <w:szCs w:val="22"/>
                <w:lang w:eastAsia="ru-RU"/>
              </w:rPr>
              <w:t xml:space="preserve">аксимально </w:t>
            </w:r>
            <w:r>
              <w:rPr>
                <w:sz w:val="22"/>
                <w:szCs w:val="22"/>
                <w:lang w:eastAsia="ru-RU"/>
              </w:rPr>
              <w:t>м</w:t>
            </w:r>
            <w:r w:rsidR="00276911" w:rsidRPr="00276911">
              <w:rPr>
                <w:sz w:val="22"/>
                <w:szCs w:val="22"/>
                <w:lang w:eastAsia="ru-RU"/>
              </w:rPr>
              <w:t>ожлива кількість балів</w:t>
            </w:r>
          </w:p>
        </w:tc>
      </w:tr>
      <w:tr w:rsidR="00276911" w:rsidRPr="00276911" w14:paraId="65CC72BC" w14:textId="77777777" w:rsidTr="00863C0C">
        <w:tc>
          <w:tcPr>
            <w:tcW w:w="562" w:type="dxa"/>
          </w:tcPr>
          <w:p w14:paraId="403EA381" w14:textId="77777777" w:rsidR="00276911" w:rsidRPr="00276911" w:rsidRDefault="00276911" w:rsidP="00127C9D">
            <w:pPr>
              <w:jc w:val="both"/>
              <w:rPr>
                <w:sz w:val="22"/>
                <w:szCs w:val="22"/>
                <w:lang w:eastAsia="ru-RU"/>
              </w:rPr>
            </w:pPr>
            <w:r w:rsidRPr="0027691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52" w:type="dxa"/>
          </w:tcPr>
          <w:p w14:paraId="3E136E3F" w14:textId="77777777" w:rsidR="00276911" w:rsidRPr="00276911" w:rsidRDefault="00276911" w:rsidP="00127C9D">
            <w:pPr>
              <w:jc w:val="both"/>
              <w:rPr>
                <w:sz w:val="22"/>
                <w:szCs w:val="22"/>
                <w:lang w:eastAsia="ru-RU"/>
              </w:rPr>
            </w:pPr>
            <w:r w:rsidRPr="00276911">
              <w:rPr>
                <w:sz w:val="22"/>
                <w:szCs w:val="22"/>
                <w:lang w:eastAsia="ru-RU"/>
              </w:rPr>
              <w:t>0,01 – 15 000,00</w:t>
            </w:r>
          </w:p>
        </w:tc>
        <w:tc>
          <w:tcPr>
            <w:tcW w:w="3829" w:type="dxa"/>
          </w:tcPr>
          <w:p w14:paraId="0A792D53" w14:textId="68EE591B" w:rsidR="00276911" w:rsidRPr="00276911" w:rsidRDefault="00863C0C" w:rsidP="00127C9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276911" w:rsidRPr="00276911" w14:paraId="141EA84F" w14:textId="77777777" w:rsidTr="00863C0C">
        <w:tc>
          <w:tcPr>
            <w:tcW w:w="562" w:type="dxa"/>
          </w:tcPr>
          <w:p w14:paraId="6F5A8F3B" w14:textId="77777777" w:rsidR="00276911" w:rsidRPr="00276911" w:rsidRDefault="00276911" w:rsidP="00127C9D">
            <w:pPr>
              <w:jc w:val="both"/>
              <w:rPr>
                <w:sz w:val="22"/>
                <w:szCs w:val="22"/>
                <w:lang w:eastAsia="ru-RU"/>
              </w:rPr>
            </w:pPr>
            <w:r w:rsidRPr="0027691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952" w:type="dxa"/>
          </w:tcPr>
          <w:p w14:paraId="0035AAB8" w14:textId="77777777" w:rsidR="00276911" w:rsidRPr="00276911" w:rsidRDefault="00276911" w:rsidP="00127C9D">
            <w:pPr>
              <w:jc w:val="both"/>
              <w:rPr>
                <w:sz w:val="22"/>
                <w:szCs w:val="22"/>
                <w:lang w:eastAsia="ru-RU"/>
              </w:rPr>
            </w:pPr>
            <w:r w:rsidRPr="00276911">
              <w:rPr>
                <w:sz w:val="22"/>
                <w:szCs w:val="22"/>
                <w:lang w:eastAsia="ru-RU"/>
              </w:rPr>
              <w:t>15 000,01 – 50 000</w:t>
            </w:r>
          </w:p>
        </w:tc>
        <w:tc>
          <w:tcPr>
            <w:tcW w:w="3829" w:type="dxa"/>
          </w:tcPr>
          <w:p w14:paraId="25E3180E" w14:textId="2866815C" w:rsidR="00276911" w:rsidRPr="00276911" w:rsidRDefault="00863C0C" w:rsidP="00127C9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</w:t>
            </w:r>
          </w:p>
        </w:tc>
      </w:tr>
      <w:tr w:rsidR="00276911" w:rsidRPr="00276911" w14:paraId="0187A9F3" w14:textId="77777777" w:rsidTr="00863C0C">
        <w:tc>
          <w:tcPr>
            <w:tcW w:w="562" w:type="dxa"/>
          </w:tcPr>
          <w:p w14:paraId="772B8AAE" w14:textId="77777777" w:rsidR="00276911" w:rsidRPr="00276911" w:rsidRDefault="00276911" w:rsidP="00127C9D">
            <w:pPr>
              <w:jc w:val="both"/>
              <w:rPr>
                <w:sz w:val="22"/>
                <w:szCs w:val="22"/>
                <w:lang w:eastAsia="ru-RU"/>
              </w:rPr>
            </w:pPr>
            <w:r w:rsidRPr="0027691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952" w:type="dxa"/>
          </w:tcPr>
          <w:p w14:paraId="5C7426F3" w14:textId="77777777" w:rsidR="00276911" w:rsidRPr="00276911" w:rsidRDefault="00276911" w:rsidP="00127C9D">
            <w:pPr>
              <w:jc w:val="both"/>
              <w:rPr>
                <w:sz w:val="22"/>
                <w:szCs w:val="22"/>
                <w:lang w:eastAsia="ru-RU"/>
              </w:rPr>
            </w:pPr>
            <w:r w:rsidRPr="00276911">
              <w:rPr>
                <w:sz w:val="22"/>
                <w:szCs w:val="22"/>
                <w:lang w:eastAsia="ru-RU"/>
              </w:rPr>
              <w:t>50 000,01 – 100 000</w:t>
            </w:r>
          </w:p>
        </w:tc>
        <w:tc>
          <w:tcPr>
            <w:tcW w:w="3829" w:type="dxa"/>
          </w:tcPr>
          <w:p w14:paraId="6F072E49" w14:textId="6979B213" w:rsidR="00276911" w:rsidRPr="00276911" w:rsidRDefault="00863C0C" w:rsidP="00127C9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</w:t>
            </w:r>
          </w:p>
        </w:tc>
      </w:tr>
      <w:tr w:rsidR="00276911" w:rsidRPr="00276911" w14:paraId="251C7438" w14:textId="77777777" w:rsidTr="00863C0C">
        <w:tc>
          <w:tcPr>
            <w:tcW w:w="562" w:type="dxa"/>
          </w:tcPr>
          <w:p w14:paraId="4C8F7378" w14:textId="77777777" w:rsidR="00276911" w:rsidRPr="00276911" w:rsidRDefault="00276911" w:rsidP="00127C9D">
            <w:pPr>
              <w:jc w:val="both"/>
              <w:rPr>
                <w:sz w:val="22"/>
                <w:szCs w:val="22"/>
                <w:lang w:eastAsia="ru-RU"/>
              </w:rPr>
            </w:pPr>
            <w:r w:rsidRPr="0027691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952" w:type="dxa"/>
          </w:tcPr>
          <w:p w14:paraId="364D922B" w14:textId="77777777" w:rsidR="00276911" w:rsidRPr="00276911" w:rsidRDefault="00276911" w:rsidP="00127C9D">
            <w:pPr>
              <w:jc w:val="both"/>
              <w:rPr>
                <w:sz w:val="22"/>
                <w:szCs w:val="22"/>
                <w:lang w:eastAsia="ru-RU"/>
              </w:rPr>
            </w:pPr>
            <w:r w:rsidRPr="00276911">
              <w:rPr>
                <w:sz w:val="22"/>
                <w:szCs w:val="22"/>
                <w:lang w:eastAsia="ru-RU"/>
              </w:rPr>
              <w:t>100 000 –  вище</w:t>
            </w:r>
          </w:p>
        </w:tc>
        <w:tc>
          <w:tcPr>
            <w:tcW w:w="3829" w:type="dxa"/>
          </w:tcPr>
          <w:p w14:paraId="58ED5D2D" w14:textId="77777777" w:rsidR="00276911" w:rsidRPr="00276911" w:rsidRDefault="00276911" w:rsidP="00127C9D">
            <w:pPr>
              <w:jc w:val="center"/>
              <w:rPr>
                <w:sz w:val="22"/>
                <w:szCs w:val="22"/>
                <w:lang w:eastAsia="ru-RU"/>
              </w:rPr>
            </w:pPr>
            <w:r w:rsidRPr="00276911">
              <w:rPr>
                <w:sz w:val="22"/>
                <w:szCs w:val="22"/>
                <w:lang w:eastAsia="ru-RU"/>
              </w:rPr>
              <w:t>5</w:t>
            </w:r>
          </w:p>
        </w:tc>
      </w:tr>
    </w:tbl>
    <w:p w14:paraId="311AB71C" w14:textId="14946F36" w:rsidR="00276911" w:rsidRDefault="00276911" w:rsidP="00863C0C">
      <w:pPr>
        <w:ind w:firstLine="720"/>
        <w:jc w:val="both"/>
        <w:rPr>
          <w:rFonts w:ascii="Times New Roman" w:eastAsia="Times New Roman" w:hAnsi="Times New Roman" w:cs="Times New Roman"/>
        </w:rPr>
      </w:pPr>
      <w:r w:rsidRPr="00276911">
        <w:rPr>
          <w:rFonts w:ascii="Times New Roman" w:eastAsia="Times New Roman" w:hAnsi="Times New Roman" w:cs="Times New Roman"/>
        </w:rPr>
        <w:t>50</w:t>
      </w:r>
      <w:r w:rsidR="00B956E8">
        <w:rPr>
          <w:rFonts w:ascii="Times New Roman" w:eastAsia="Times New Roman" w:hAnsi="Times New Roman" w:cs="Times New Roman"/>
        </w:rPr>
        <w:t xml:space="preserve"> балів</w:t>
      </w:r>
      <w:r w:rsidRPr="00276911">
        <w:rPr>
          <w:rFonts w:ascii="Times New Roman" w:eastAsia="Times New Roman" w:hAnsi="Times New Roman" w:cs="Times New Roman"/>
        </w:rPr>
        <w:t xml:space="preserve"> -</w:t>
      </w:r>
      <w:r w:rsidR="00B956E8">
        <w:rPr>
          <w:rFonts w:ascii="Times New Roman" w:eastAsia="Times New Roman" w:hAnsi="Times New Roman" w:cs="Times New Roman"/>
        </w:rPr>
        <w:t xml:space="preserve"> </w:t>
      </w:r>
      <w:r w:rsidRPr="00276911">
        <w:rPr>
          <w:rFonts w:ascii="Times New Roman" w:eastAsia="Times New Roman" w:hAnsi="Times New Roman" w:cs="Times New Roman"/>
        </w:rPr>
        <w:t>максимальний ваговий коефіцієнт за критерієм «досвід, кількість проведених заходів, рекомендації». Оцінка буде відбуватися на підставі розрахунку середнього бала від виставлених балів членами тендерного комітету.</w:t>
      </w:r>
    </w:p>
    <w:p w14:paraId="43E7F5F0" w14:textId="1987A5B9" w:rsidR="009C53AE" w:rsidRDefault="009C53AE" w:rsidP="00863C0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</w:rPr>
        <w:t>Для отримання д</w:t>
      </w:r>
      <w:r w:rsidRPr="00776283">
        <w:rPr>
          <w:rFonts w:ascii="Times New Roman" w:eastAsia="Times New Roman" w:hAnsi="Times New Roman" w:cs="Times New Roman"/>
        </w:rPr>
        <w:t>одатков</w:t>
      </w:r>
      <w:r>
        <w:rPr>
          <w:rFonts w:ascii="Times New Roman" w:eastAsia="Times New Roman" w:hAnsi="Times New Roman" w:cs="Times New Roman"/>
        </w:rPr>
        <w:t>ої</w:t>
      </w:r>
      <w:r w:rsidRPr="00776283">
        <w:rPr>
          <w:rFonts w:ascii="Times New Roman" w:eastAsia="Times New Roman" w:hAnsi="Times New Roman" w:cs="Times New Roman"/>
        </w:rPr>
        <w:t xml:space="preserve"> інформаці</w:t>
      </w:r>
      <w:r w:rsidR="004A6D3E">
        <w:rPr>
          <w:rFonts w:ascii="Times New Roman" w:eastAsia="Times New Roman" w:hAnsi="Times New Roman" w:cs="Times New Roman"/>
        </w:rPr>
        <w:t>ї</w:t>
      </w:r>
      <w:r w:rsidRPr="00776283">
        <w:rPr>
          <w:rFonts w:ascii="Times New Roman" w:eastAsia="Times New Roman" w:hAnsi="Times New Roman" w:cs="Times New Roman"/>
        </w:rPr>
        <w:t xml:space="preserve"> щодо технічного завдання та участі у тендері</w:t>
      </w:r>
      <w:r>
        <w:rPr>
          <w:rFonts w:ascii="Times New Roman" w:eastAsia="Times New Roman" w:hAnsi="Times New Roman" w:cs="Times New Roman"/>
        </w:rPr>
        <w:t>,</w:t>
      </w:r>
      <w:r w:rsidRPr="00776283">
        <w:rPr>
          <w:rFonts w:ascii="Times New Roman" w:eastAsia="Times New Roman" w:hAnsi="Times New Roman" w:cs="Times New Roman"/>
        </w:rPr>
        <w:t xml:space="preserve"> можна звернутись у письмовій формі до </w:t>
      </w:r>
      <w:r w:rsidR="00863C0C" w:rsidRPr="00863C0C">
        <w:rPr>
          <w:rFonts w:ascii="Times New Roman" w:eastAsia="Times New Roman" w:hAnsi="Times New Roman" w:cs="Times New Roman"/>
          <w:b/>
        </w:rPr>
        <w:t>Заступник</w:t>
      </w:r>
      <w:r w:rsidR="00863C0C">
        <w:rPr>
          <w:rFonts w:ascii="Times New Roman" w:eastAsia="Times New Roman" w:hAnsi="Times New Roman" w:cs="Times New Roman"/>
          <w:b/>
        </w:rPr>
        <w:t>а</w:t>
      </w:r>
      <w:r w:rsidR="00863C0C" w:rsidRPr="00863C0C">
        <w:rPr>
          <w:rFonts w:ascii="Times New Roman" w:eastAsia="Times New Roman" w:hAnsi="Times New Roman" w:cs="Times New Roman"/>
          <w:b/>
        </w:rPr>
        <w:t xml:space="preserve"> виконавчого директора</w:t>
      </w:r>
      <w:r w:rsidR="00863C0C">
        <w:rPr>
          <w:rFonts w:ascii="Times New Roman" w:eastAsia="Times New Roman" w:hAnsi="Times New Roman" w:cs="Times New Roman"/>
          <w:b/>
        </w:rPr>
        <w:t xml:space="preserve"> </w:t>
      </w:r>
      <w:r w:rsidR="00863C0C" w:rsidRPr="00863C0C">
        <w:rPr>
          <w:rFonts w:ascii="Times New Roman" w:eastAsia="Times New Roman" w:hAnsi="Times New Roman" w:cs="Times New Roman"/>
          <w:b/>
        </w:rPr>
        <w:t xml:space="preserve">з реалізації інноваційних </w:t>
      </w:r>
      <w:proofErr w:type="spellStart"/>
      <w:r w:rsidR="00863C0C" w:rsidRPr="00863C0C">
        <w:rPr>
          <w:rFonts w:ascii="Times New Roman" w:eastAsia="Times New Roman" w:hAnsi="Times New Roman" w:cs="Times New Roman"/>
          <w:b/>
        </w:rPr>
        <w:t>проєктів</w:t>
      </w:r>
      <w:proofErr w:type="spellEnd"/>
      <w:r w:rsidRPr="00776283">
        <w:rPr>
          <w:rFonts w:ascii="Times New Roman" w:eastAsia="Times New Roman" w:hAnsi="Times New Roman" w:cs="Times New Roman"/>
        </w:rPr>
        <w:t xml:space="preserve"> ТІ Україна </w:t>
      </w:r>
      <w:proofErr w:type="spellStart"/>
      <w:r w:rsidR="00863C0C">
        <w:rPr>
          <w:rFonts w:ascii="Times New Roman" w:eastAsia="Times New Roman" w:hAnsi="Times New Roman" w:cs="Times New Roman"/>
        </w:rPr>
        <w:t>Лахтіонова</w:t>
      </w:r>
      <w:proofErr w:type="spellEnd"/>
      <w:r w:rsidR="00863C0C">
        <w:rPr>
          <w:rFonts w:ascii="Times New Roman" w:eastAsia="Times New Roman" w:hAnsi="Times New Roman" w:cs="Times New Roman"/>
        </w:rPr>
        <w:t xml:space="preserve"> Івана</w:t>
      </w:r>
      <w:r w:rsidRPr="00776283">
        <w:rPr>
          <w:rFonts w:ascii="Times New Roman" w:eastAsia="Times New Roman" w:hAnsi="Times New Roman" w:cs="Times New Roman"/>
        </w:rPr>
        <w:t xml:space="preserve"> за </w:t>
      </w:r>
      <w:r>
        <w:rPr>
          <w:rFonts w:ascii="Times New Roman" w:eastAsia="Times New Roman" w:hAnsi="Times New Roman" w:cs="Times New Roman"/>
        </w:rPr>
        <w:t xml:space="preserve">електронною </w:t>
      </w:r>
      <w:proofErr w:type="spellStart"/>
      <w:r w:rsidRPr="00776283">
        <w:rPr>
          <w:rFonts w:ascii="Times New Roman" w:eastAsia="Times New Roman" w:hAnsi="Times New Roman" w:cs="Times New Roman"/>
        </w:rPr>
        <w:t>адресо</w:t>
      </w:r>
      <w:r w:rsidR="00863C0C">
        <w:rPr>
          <w:rFonts w:ascii="Times New Roman" w:eastAsia="Times New Roman" w:hAnsi="Times New Roman" w:cs="Times New Roman"/>
        </w:rPr>
        <w:t>ю</w:t>
      </w:r>
      <w:proofErr w:type="spellEnd"/>
      <w:r w:rsidR="00863C0C">
        <w:rPr>
          <w:rFonts w:ascii="Times New Roman" w:eastAsia="Times New Roman" w:hAnsi="Times New Roman" w:cs="Times New Roman"/>
        </w:rPr>
        <w:t xml:space="preserve"> </w:t>
      </w:r>
      <w:hyperlink r:id="rId7" w:history="1">
        <w:r w:rsidR="00863C0C" w:rsidRPr="008A2168">
          <w:rPr>
            <w:rStyle w:val="af1"/>
            <w:rFonts w:ascii="Times New Roman" w:eastAsia="Times New Roman" w:hAnsi="Times New Roman" w:cs="Times New Roman"/>
            <w:lang w:val="en-US"/>
          </w:rPr>
          <w:t>lakhtionov</w:t>
        </w:r>
        <w:r w:rsidR="00863C0C" w:rsidRPr="008A2168">
          <w:rPr>
            <w:rStyle w:val="af1"/>
            <w:rFonts w:ascii="Times New Roman" w:eastAsia="Times New Roman" w:hAnsi="Times New Roman" w:cs="Times New Roman"/>
          </w:rPr>
          <w:t>@ti-ukraine.org</w:t>
        </w:r>
      </w:hyperlink>
      <w:r w:rsidR="00863C0C">
        <w:rPr>
          <w:rFonts w:ascii="Times New Roman" w:eastAsia="Times New Roman" w:hAnsi="Times New Roman" w:cs="Times New Roman"/>
          <w:color w:val="0070C0"/>
        </w:rPr>
        <w:t>.</w:t>
      </w:r>
    </w:p>
    <w:p w14:paraId="03ED75BD" w14:textId="77777777" w:rsidR="00863C0C" w:rsidRPr="00863C0C" w:rsidRDefault="00863C0C" w:rsidP="00863C0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34D2D94C" w14:textId="77777777" w:rsidR="009C53AE" w:rsidRPr="00776283" w:rsidRDefault="009C53AE" w:rsidP="00B956E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</w:t>
      </w:r>
      <w:r w:rsidRPr="00776283">
        <w:rPr>
          <w:rFonts w:ascii="Times New Roman" w:eastAsia="Times New Roman" w:hAnsi="Times New Roman" w:cs="Times New Roman"/>
        </w:rPr>
        <w:t>I Україна залишає за собою право вимагати від учасників тендеру додаткові матеріали або інформацію, що підтверджують відповідність окремих положень комерційної пропозиції.</w:t>
      </w:r>
    </w:p>
    <w:p w14:paraId="17E6FBAC" w14:textId="77777777" w:rsidR="009C53AE" w:rsidRPr="00776283" w:rsidRDefault="009C53AE" w:rsidP="00B956E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76283">
        <w:rPr>
          <w:rFonts w:ascii="Times New Roman" w:eastAsia="Times New Roman" w:hAnsi="Times New Roman" w:cs="Times New Roman"/>
        </w:rPr>
        <w:t>Учасники тендеру погоджуються з тим, що TI Україна не повертає матеріали, подані на будь-якій стадії проведення тендеру.</w:t>
      </w:r>
    </w:p>
    <w:p w14:paraId="1351BEC4" w14:textId="77777777" w:rsidR="009C53AE" w:rsidRPr="00776283" w:rsidRDefault="009C53AE" w:rsidP="009C5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32ECABD" w14:textId="6DA843F4" w:rsidR="009C53AE" w:rsidRPr="00B16917" w:rsidRDefault="009C53AE" w:rsidP="00B956E8">
      <w:pPr>
        <w:spacing w:after="24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76283">
        <w:rPr>
          <w:rFonts w:ascii="Times New Roman" w:eastAsia="Times New Roman" w:hAnsi="Times New Roman" w:cs="Times New Roman"/>
        </w:rPr>
        <w:t>До оцінювання згідно</w:t>
      </w:r>
      <w:r w:rsidR="00863C0C">
        <w:rPr>
          <w:rFonts w:ascii="Times New Roman" w:eastAsia="Times New Roman" w:hAnsi="Times New Roman" w:cs="Times New Roman"/>
        </w:rPr>
        <w:t xml:space="preserve"> з </w:t>
      </w:r>
      <w:r w:rsidRPr="00776283">
        <w:rPr>
          <w:rFonts w:ascii="Times New Roman" w:eastAsia="Times New Roman" w:hAnsi="Times New Roman" w:cs="Times New Roman"/>
        </w:rPr>
        <w:t>критері</w:t>
      </w:r>
      <w:r w:rsidR="00863C0C">
        <w:rPr>
          <w:rFonts w:ascii="Times New Roman" w:eastAsia="Times New Roman" w:hAnsi="Times New Roman" w:cs="Times New Roman"/>
        </w:rPr>
        <w:t>ями</w:t>
      </w:r>
      <w:r w:rsidRPr="00776283">
        <w:rPr>
          <w:rFonts w:ascii="Times New Roman" w:eastAsia="Times New Roman" w:hAnsi="Times New Roman" w:cs="Times New Roman"/>
        </w:rPr>
        <w:t xml:space="preserve"> оцінки допускаються комерційні пропозиції, які відповідатимуть обов’язковим технічним та кваліфікаційним вимогам. Невідповідність хоча б одній з вимог оголошення призводить до дискваліфікації такої комерційної пропозиції.</w:t>
      </w:r>
    </w:p>
    <w:p w14:paraId="0D396710" w14:textId="77777777" w:rsidR="00B11A60" w:rsidRPr="00776283" w:rsidRDefault="00BA189D">
      <w:pPr>
        <w:jc w:val="both"/>
        <w:rPr>
          <w:rFonts w:ascii="Times New Roman" w:eastAsia="Times New Roman" w:hAnsi="Times New Roman" w:cs="Times New Roman"/>
        </w:rPr>
      </w:pPr>
      <w:r w:rsidRPr="00776283">
        <w:br w:type="page"/>
      </w:r>
    </w:p>
    <w:p w14:paraId="6E33820A" w14:textId="77777777" w:rsidR="00B11A60" w:rsidRPr="00776283" w:rsidRDefault="00BA18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776283">
        <w:rPr>
          <w:rFonts w:ascii="Times New Roman" w:eastAsia="Times New Roman" w:hAnsi="Times New Roman" w:cs="Times New Roman"/>
          <w:b/>
        </w:rPr>
        <w:lastRenderedPageBreak/>
        <w:t>Додаток 1</w:t>
      </w:r>
    </w:p>
    <w:p w14:paraId="59AD0D9C" w14:textId="77777777" w:rsidR="00670B90" w:rsidRDefault="00670B90" w:rsidP="009A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910A06F" w14:textId="71D6D4C2" w:rsidR="00B11A60" w:rsidRPr="00776283" w:rsidRDefault="00BA189D" w:rsidP="009A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76283">
        <w:rPr>
          <w:rFonts w:ascii="Times New Roman" w:eastAsia="Times New Roman" w:hAnsi="Times New Roman" w:cs="Times New Roman"/>
          <w:b/>
        </w:rPr>
        <w:t>Обов’язкові кваліфікаційні вимоги до виконавця послуг</w:t>
      </w:r>
    </w:p>
    <w:p w14:paraId="1DE7A442" w14:textId="77777777" w:rsidR="00B11A60" w:rsidRPr="00776283" w:rsidRDefault="00B11A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tbl>
      <w:tblPr>
        <w:tblStyle w:val="a8"/>
        <w:tblW w:w="9762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3285"/>
        <w:gridCol w:w="6072"/>
      </w:tblGrid>
      <w:tr w:rsidR="00B11A60" w:rsidRPr="00776283" w14:paraId="105A8ED7" w14:textId="77777777" w:rsidTr="007815EB">
        <w:trPr>
          <w:trHeight w:val="90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53AF6" w14:textId="77777777" w:rsidR="00B11A60" w:rsidRPr="007815EB" w:rsidRDefault="00BA189D" w:rsidP="0071788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15EB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3D80B" w14:textId="77777777" w:rsidR="00B11A60" w:rsidRPr="007815EB" w:rsidRDefault="00BA189D" w:rsidP="0071788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15EB">
              <w:rPr>
                <w:rFonts w:ascii="Times New Roman" w:eastAsia="Times New Roman" w:hAnsi="Times New Roman" w:cs="Times New Roman"/>
              </w:rPr>
              <w:t>Обов’язкові кваліфікаційні вимоги до виконавця послуг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3EE51" w14:textId="77777777" w:rsidR="00B11A60" w:rsidRPr="007815EB" w:rsidRDefault="00BA189D" w:rsidP="0071788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15EB">
              <w:rPr>
                <w:rFonts w:ascii="Times New Roman" w:eastAsia="Times New Roman" w:hAnsi="Times New Roman" w:cs="Times New Roman"/>
              </w:rPr>
              <w:t>Документи, які підтверджують відповідність кваліфікаційним вимогам</w:t>
            </w:r>
          </w:p>
        </w:tc>
      </w:tr>
      <w:tr w:rsidR="00B11A60" w:rsidRPr="00776283" w14:paraId="53946CF2" w14:textId="77777777" w:rsidTr="0071788A">
        <w:trPr>
          <w:trHeight w:val="84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699DB" w14:textId="77777777" w:rsidR="00B11A60" w:rsidRPr="00776283" w:rsidRDefault="00BA189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628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958E6" w14:textId="545F94A8" w:rsidR="009A0E12" w:rsidRPr="00776283" w:rsidRDefault="009A0E12" w:rsidP="00FD528C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A0E12">
              <w:rPr>
                <w:rFonts w:ascii="Times New Roman" w:eastAsia="Times New Roman" w:hAnsi="Times New Roman" w:cs="Times New Roman"/>
                <w:b/>
              </w:rPr>
              <w:t>Наявність досвіду роботи з надання послуг матеріально – технічного забезпечення конгресів, конференцій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9A0E12">
              <w:rPr>
                <w:rFonts w:ascii="Times New Roman" w:eastAsia="Times New Roman" w:hAnsi="Times New Roman" w:cs="Times New Roman"/>
                <w:b/>
              </w:rPr>
              <w:t>ділових заходів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тощо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237AC" w14:textId="4C138E1A" w:rsidR="00B11A60" w:rsidRPr="000F36AA" w:rsidRDefault="00BA189D" w:rsidP="00670B90">
            <w:pPr>
              <w:pStyle w:val="af4"/>
              <w:widowControl w:val="0"/>
              <w:numPr>
                <w:ilvl w:val="1"/>
                <w:numId w:val="1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6AA">
              <w:rPr>
                <w:rFonts w:ascii="Times New Roman" w:eastAsia="Times New Roman" w:hAnsi="Times New Roman" w:cs="Times New Roman"/>
              </w:rPr>
              <w:t xml:space="preserve">Довідка, складена у довільній формі, про досвід </w:t>
            </w:r>
            <w:r w:rsidR="009A0E12" w:rsidRPr="000F36AA">
              <w:rPr>
                <w:rFonts w:ascii="Times New Roman" w:eastAsia="Times New Roman" w:hAnsi="Times New Roman" w:cs="Times New Roman"/>
              </w:rPr>
              <w:t>роботи з надання послуг матеріально – технічного забезпечення конгресів, конференцій, ділових заходів тощо</w:t>
            </w:r>
            <w:r w:rsidR="000F36AA">
              <w:rPr>
                <w:rFonts w:ascii="Times New Roman" w:eastAsia="Times New Roman" w:hAnsi="Times New Roman" w:cs="Times New Roman"/>
              </w:rPr>
              <w:t xml:space="preserve">. Довідка має містити перелік </w:t>
            </w:r>
            <w:r w:rsidR="001C6D0A" w:rsidRPr="000F36AA">
              <w:rPr>
                <w:rFonts w:ascii="Times New Roman" w:eastAsia="Times New Roman" w:hAnsi="Times New Roman" w:cs="Times New Roman"/>
              </w:rPr>
              <w:t>корпоративних клієнтів</w:t>
            </w:r>
            <w:r w:rsidR="001C6D0A">
              <w:rPr>
                <w:rFonts w:ascii="Times New Roman" w:eastAsia="Times New Roman" w:hAnsi="Times New Roman" w:cs="Times New Roman"/>
              </w:rPr>
              <w:t xml:space="preserve"> із зазначенням контактних осіб та їх номерів телефонів.</w:t>
            </w:r>
          </w:p>
          <w:p w14:paraId="0CADD5DD" w14:textId="1DFDAB61" w:rsidR="00670B90" w:rsidRDefault="000F36AA" w:rsidP="00670B90">
            <w:pPr>
              <w:pStyle w:val="af4"/>
              <w:widowControl w:val="0"/>
              <w:numPr>
                <w:ilvl w:val="1"/>
                <w:numId w:val="1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6AA">
              <w:rPr>
                <w:rFonts w:ascii="Times New Roman" w:eastAsia="Times New Roman" w:hAnsi="Times New Roman" w:cs="Times New Roman"/>
              </w:rPr>
              <w:t xml:space="preserve">Рекомендаційні листи (не менше </w:t>
            </w:r>
            <w:r>
              <w:rPr>
                <w:rFonts w:ascii="Times New Roman" w:eastAsia="Times New Roman" w:hAnsi="Times New Roman" w:cs="Times New Roman"/>
              </w:rPr>
              <w:t>трьох</w:t>
            </w:r>
            <w:r w:rsidRPr="000F36AA">
              <w:rPr>
                <w:rFonts w:ascii="Times New Roman" w:eastAsia="Times New Roman" w:hAnsi="Times New Roman" w:cs="Times New Roman"/>
              </w:rPr>
              <w:t xml:space="preserve"> листів) від корпоративних клієнтів за 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0F36AA">
              <w:rPr>
                <w:rFonts w:ascii="Times New Roman" w:eastAsia="Times New Roman" w:hAnsi="Times New Roman" w:cs="Times New Roman"/>
                <w:lang w:val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21</w:t>
            </w:r>
            <w:r w:rsidRPr="000F36AA">
              <w:rPr>
                <w:rFonts w:ascii="Times New Roman" w:eastAsia="Times New Roman" w:hAnsi="Times New Roman" w:cs="Times New Roman"/>
              </w:rPr>
              <w:t xml:space="preserve"> роки.</w:t>
            </w:r>
          </w:p>
          <w:p w14:paraId="65C353E7" w14:textId="209BF793" w:rsidR="00670B90" w:rsidRPr="00670B90" w:rsidRDefault="00670B90" w:rsidP="00670B90">
            <w:pPr>
              <w:pStyle w:val="af4"/>
              <w:widowControl w:val="0"/>
              <w:numPr>
                <w:ilvl w:val="1"/>
                <w:numId w:val="1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0B90">
              <w:rPr>
                <w:rFonts w:ascii="Times New Roman" w:eastAsia="Times New Roman" w:hAnsi="Times New Roman" w:cs="Times New Roman"/>
              </w:rPr>
              <w:t>Листи-підтвердження від провайдерів компанії з зазначенням знижок або ексклюзивних відносин у відповідних готелях (у разі наявності).</w:t>
            </w:r>
          </w:p>
          <w:p w14:paraId="2F045097" w14:textId="1B12F150" w:rsidR="00670B90" w:rsidRPr="00670B90" w:rsidRDefault="00670B90" w:rsidP="00670B90">
            <w:pPr>
              <w:pStyle w:val="af4"/>
              <w:widowControl w:val="0"/>
              <w:numPr>
                <w:ilvl w:val="1"/>
                <w:numId w:val="1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0B90">
              <w:rPr>
                <w:rFonts w:ascii="Times New Roman" w:eastAsia="Times New Roman" w:hAnsi="Times New Roman" w:cs="Times New Roman"/>
              </w:rPr>
              <w:t>Офіційні лист-підтвердження від готелів про відповідні знижки або ексклюзивні відносини (у разі наявності).</w:t>
            </w:r>
          </w:p>
        </w:tc>
      </w:tr>
      <w:tr w:rsidR="00FD528C" w:rsidRPr="00776283" w14:paraId="7C30EF72" w14:textId="77777777" w:rsidTr="0071788A">
        <w:trPr>
          <w:trHeight w:val="84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6741B" w14:textId="7C5EDE33" w:rsidR="00FD528C" w:rsidRPr="00776283" w:rsidRDefault="00FD528C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0F2DF" w14:textId="1A0E428F" w:rsidR="00FD528C" w:rsidRPr="009A0E12" w:rsidRDefault="00FD528C" w:rsidP="00FD528C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Наявність фінансової спроможності </w:t>
            </w:r>
            <w:r w:rsidRPr="009A0E12">
              <w:rPr>
                <w:rFonts w:ascii="Times New Roman" w:eastAsia="Times New Roman" w:hAnsi="Times New Roman" w:cs="Times New Roman"/>
                <w:b/>
              </w:rPr>
              <w:t>з надання послуг матеріально – технічного забезпечення конгресів, конференцій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9A0E12">
              <w:rPr>
                <w:rFonts w:ascii="Times New Roman" w:eastAsia="Times New Roman" w:hAnsi="Times New Roman" w:cs="Times New Roman"/>
                <w:b/>
              </w:rPr>
              <w:t>ділових заходів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тощо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FD1E7" w14:textId="77777777" w:rsidR="00FD528C" w:rsidRDefault="00FD528C" w:rsidP="00FD528C">
            <w:pPr>
              <w:pStyle w:val="af4"/>
              <w:widowControl w:val="0"/>
              <w:spacing w:after="0" w:line="276" w:lineRule="auto"/>
              <w:ind w:left="442" w:hanging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2.1. Лист у довільній формі про згоду з тим, що </w:t>
            </w:r>
            <w:r w:rsidRPr="00FD528C">
              <w:rPr>
                <w:rFonts w:ascii="Times New Roman" w:eastAsia="Times New Roman" w:hAnsi="Times New Roman" w:cs="Times New Roman"/>
                <w:color w:val="000000"/>
              </w:rPr>
              <w:t xml:space="preserve">оплата послуг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може </w:t>
            </w:r>
            <w:r w:rsidRPr="00FD528C">
              <w:rPr>
                <w:rFonts w:ascii="Times New Roman" w:eastAsia="Times New Roman" w:hAnsi="Times New Roman" w:cs="Times New Roman"/>
                <w:color w:val="000000"/>
              </w:rPr>
              <w:t>здійсню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 w:rsidRPr="00FD528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FD528C">
              <w:rPr>
                <w:rFonts w:ascii="Times New Roman" w:eastAsia="Times New Roman" w:hAnsi="Times New Roman" w:cs="Times New Roman"/>
                <w:color w:val="000000"/>
              </w:rPr>
              <w:t>ся за фактично надані послуги після проведення заходу та перевірки наданих документів для здійснення оплати.</w:t>
            </w:r>
          </w:p>
          <w:p w14:paraId="11621E4B" w14:textId="64186755" w:rsidR="00B0288A" w:rsidRPr="000F36AA" w:rsidRDefault="00B0288A" w:rsidP="00FD528C">
            <w:pPr>
              <w:pStyle w:val="af4"/>
              <w:widowControl w:val="0"/>
              <w:spacing w:after="0" w:line="276" w:lineRule="auto"/>
              <w:ind w:left="442" w:hanging="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2.2. Лист у довільній формі про можливість </w:t>
            </w:r>
            <w:r w:rsidRPr="00B0288A">
              <w:rPr>
                <w:rFonts w:ascii="Times New Roman" w:eastAsia="Times New Roman" w:hAnsi="Times New Roman" w:cs="Times New Roman"/>
                <w:color w:val="000000"/>
              </w:rPr>
              <w:t>надання послуг матеріально – технічного забезпечення конгресів, конференцій, ділових заходів тощо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не лише на території України, а й за кордоном. </w:t>
            </w:r>
          </w:p>
        </w:tc>
      </w:tr>
    </w:tbl>
    <w:p w14:paraId="268F06DD" w14:textId="77777777" w:rsidR="00B11A60" w:rsidRPr="00776283" w:rsidRDefault="00B11A6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8071C62" w14:textId="77777777" w:rsidR="00B11A60" w:rsidRPr="00776283" w:rsidRDefault="00BA189D">
      <w:pPr>
        <w:jc w:val="both"/>
        <w:rPr>
          <w:rFonts w:ascii="Times New Roman" w:eastAsia="Times New Roman" w:hAnsi="Times New Roman" w:cs="Times New Roman"/>
        </w:rPr>
      </w:pPr>
      <w:r w:rsidRPr="00776283">
        <w:br w:type="page"/>
      </w:r>
    </w:p>
    <w:p w14:paraId="23D8BC1C" w14:textId="77777777" w:rsidR="00B11A60" w:rsidRPr="00776283" w:rsidRDefault="00BA189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76283">
        <w:rPr>
          <w:rFonts w:ascii="Times New Roman" w:eastAsia="Times New Roman" w:hAnsi="Times New Roman" w:cs="Times New Roman"/>
        </w:rPr>
        <w:lastRenderedPageBreak/>
        <w:t>Додаток 2</w:t>
      </w:r>
    </w:p>
    <w:p w14:paraId="1F1E181E" w14:textId="57F0D9E3" w:rsidR="00BC25A0" w:rsidRDefault="00BC25A0" w:rsidP="00BC25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</w:t>
      </w:r>
      <w:r w:rsidRPr="00F176E2">
        <w:rPr>
          <w:rFonts w:ascii="Times New Roman" w:eastAsia="Times New Roman" w:hAnsi="Times New Roman" w:cs="Times New Roman"/>
          <w:b/>
        </w:rPr>
        <w:t xml:space="preserve">имоги </w:t>
      </w:r>
      <w:r>
        <w:rPr>
          <w:rFonts w:ascii="Times New Roman" w:eastAsia="Times New Roman" w:hAnsi="Times New Roman" w:cs="Times New Roman"/>
          <w:b/>
        </w:rPr>
        <w:t>щодо якісних характеристик</w:t>
      </w:r>
      <w:r w:rsidRPr="00F176E2">
        <w:rPr>
          <w:rFonts w:ascii="Times New Roman" w:eastAsia="Times New Roman" w:hAnsi="Times New Roman" w:cs="Times New Roman"/>
          <w:b/>
        </w:rPr>
        <w:t xml:space="preserve"> предмету закупівлі</w:t>
      </w:r>
    </w:p>
    <w:p w14:paraId="12761ADA" w14:textId="545637E6" w:rsidR="00BC25A0" w:rsidRDefault="00BC25A0" w:rsidP="00717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AAB5982" w14:textId="6A9599BB" w:rsidR="00BC25A0" w:rsidRDefault="00BC25A0" w:rsidP="00717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8377C0B" w14:textId="539E750E" w:rsidR="00BC25A0" w:rsidRDefault="00BC25A0" w:rsidP="00717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9999723" w14:textId="4063EAA9" w:rsidR="00BC25A0" w:rsidRDefault="00BC25A0" w:rsidP="00BC25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Для досягнення своїх статутних цілей та з метою успішної реалізації проєктів організації, ТІ Україна </w:t>
      </w:r>
      <w:r w:rsidRPr="00776283">
        <w:rPr>
          <w:rFonts w:ascii="Times New Roman" w:eastAsia="Times New Roman" w:hAnsi="Times New Roman" w:cs="Times New Roman"/>
          <w:color w:val="000000"/>
        </w:rPr>
        <w:t xml:space="preserve">оголошує тендер </w:t>
      </w:r>
      <w:r>
        <w:rPr>
          <w:rFonts w:ascii="Times New Roman" w:eastAsia="Times New Roman" w:hAnsi="Times New Roman" w:cs="Times New Roman"/>
          <w:color w:val="000000"/>
        </w:rPr>
        <w:t xml:space="preserve">на послуги з </w:t>
      </w:r>
      <w:r w:rsidRPr="00C55ACB">
        <w:rPr>
          <w:rFonts w:ascii="Times New Roman" w:eastAsia="Times New Roman" w:hAnsi="Times New Roman" w:cs="Times New Roman"/>
          <w:color w:val="000000"/>
        </w:rPr>
        <w:t xml:space="preserve">організації та матеріально-технічного супроводу семінарів, круглих столів, </w:t>
      </w:r>
      <w:proofErr w:type="spellStart"/>
      <w:r w:rsidRPr="00C55ACB">
        <w:rPr>
          <w:rFonts w:ascii="Times New Roman" w:eastAsia="Times New Roman" w:hAnsi="Times New Roman" w:cs="Times New Roman"/>
          <w:color w:val="000000"/>
        </w:rPr>
        <w:t>воркшопів</w:t>
      </w:r>
      <w:proofErr w:type="spellEnd"/>
      <w:r w:rsidRPr="00C55ACB">
        <w:rPr>
          <w:rFonts w:ascii="Times New Roman" w:eastAsia="Times New Roman" w:hAnsi="Times New Roman" w:cs="Times New Roman"/>
          <w:color w:val="000000"/>
        </w:rPr>
        <w:t>, форумів та</w:t>
      </w:r>
      <w:r w:rsidRPr="00C55AC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C55ACB">
        <w:rPr>
          <w:rFonts w:ascii="Times New Roman" w:eastAsia="Times New Roman" w:hAnsi="Times New Roman" w:cs="Times New Roman"/>
          <w:color w:val="000000"/>
        </w:rPr>
        <w:t>інших заходів</w:t>
      </w:r>
      <w:r w:rsidR="002A7EEF">
        <w:rPr>
          <w:rFonts w:ascii="Times New Roman" w:eastAsia="Times New Roman" w:hAnsi="Times New Roman" w:cs="Times New Roman"/>
          <w:color w:val="000000"/>
        </w:rPr>
        <w:t xml:space="preserve"> ТІ </w:t>
      </w:r>
      <w:r w:rsidR="002A7EEF" w:rsidRPr="0064591A">
        <w:rPr>
          <w:rFonts w:ascii="Times New Roman" w:eastAsia="Times New Roman" w:hAnsi="Times New Roman" w:cs="Times New Roman"/>
          <w:color w:val="000000"/>
        </w:rPr>
        <w:t xml:space="preserve">Україна (в </w:t>
      </w:r>
      <w:proofErr w:type="spellStart"/>
      <w:r w:rsidR="002A7EEF" w:rsidRPr="0064591A">
        <w:rPr>
          <w:rFonts w:ascii="Times New Roman" w:eastAsia="Times New Roman" w:hAnsi="Times New Roman" w:cs="Times New Roman"/>
          <w:color w:val="000000"/>
        </w:rPr>
        <w:t>т.ч</w:t>
      </w:r>
      <w:proofErr w:type="spellEnd"/>
      <w:r w:rsidR="002A7EEF" w:rsidRPr="0064591A">
        <w:rPr>
          <w:rFonts w:ascii="Times New Roman" w:eastAsia="Times New Roman" w:hAnsi="Times New Roman" w:cs="Times New Roman"/>
          <w:color w:val="000000"/>
        </w:rPr>
        <w:t>. онлайн-заходів).</w:t>
      </w:r>
    </w:p>
    <w:p w14:paraId="0DD92F55" w14:textId="77777777" w:rsidR="00BC25A0" w:rsidRDefault="00BC25A0" w:rsidP="00717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3B93FDD" w14:textId="56953D72" w:rsidR="00B11A60" w:rsidRDefault="00BC25A0" w:rsidP="00717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Орієнтовні строки надання послуг: </w:t>
      </w:r>
      <w:r w:rsidRPr="00BC25A0">
        <w:rPr>
          <w:rFonts w:ascii="Times New Roman" w:eastAsia="Times New Roman" w:hAnsi="Times New Roman" w:cs="Times New Roman"/>
          <w:bCs/>
        </w:rPr>
        <w:t>протягом двох років з моменту підписа</w:t>
      </w:r>
      <w:r>
        <w:rPr>
          <w:rFonts w:ascii="Times New Roman" w:eastAsia="Times New Roman" w:hAnsi="Times New Roman" w:cs="Times New Roman"/>
          <w:bCs/>
        </w:rPr>
        <w:t>н</w:t>
      </w:r>
      <w:r w:rsidRPr="00BC25A0">
        <w:rPr>
          <w:rFonts w:ascii="Times New Roman" w:eastAsia="Times New Roman" w:hAnsi="Times New Roman" w:cs="Times New Roman"/>
          <w:bCs/>
        </w:rPr>
        <w:t>ня договору за результатами проведеної процедури закупівлі</w:t>
      </w:r>
      <w:r>
        <w:rPr>
          <w:rFonts w:ascii="Times New Roman" w:eastAsia="Times New Roman" w:hAnsi="Times New Roman" w:cs="Times New Roman"/>
          <w:bCs/>
        </w:rPr>
        <w:t xml:space="preserve"> та за додатковим запитом ТІ Україна</w:t>
      </w:r>
    </w:p>
    <w:p w14:paraId="5C81D7B6" w14:textId="30867B96" w:rsidR="00BC25A0" w:rsidRDefault="00BC25A0" w:rsidP="00717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16BC9837" w14:textId="3477E556" w:rsidR="00BC25A0" w:rsidRDefault="00BC25A0" w:rsidP="00BC2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D528C">
        <w:rPr>
          <w:rFonts w:ascii="Times New Roman" w:eastAsia="Times New Roman" w:hAnsi="Times New Roman" w:cs="Times New Roman"/>
          <w:b/>
        </w:rPr>
        <w:t>Умови надання послуг: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FD528C" w:rsidRPr="00FD528C">
        <w:rPr>
          <w:rFonts w:ascii="Times New Roman" w:eastAsia="Times New Roman" w:hAnsi="Times New Roman" w:cs="Times New Roman"/>
          <w:color w:val="000000"/>
        </w:rPr>
        <w:t>о</w:t>
      </w:r>
      <w:r w:rsidRPr="00FD528C">
        <w:rPr>
          <w:rFonts w:ascii="Times New Roman" w:eastAsia="Times New Roman" w:hAnsi="Times New Roman" w:cs="Times New Roman"/>
          <w:color w:val="000000"/>
        </w:rPr>
        <w:t>плата послуг здійснюється за фактично надані послуги після проведення заходу та перевірки наданих документів для здійснення оплати.</w:t>
      </w:r>
      <w:r w:rsidR="00FD528C" w:rsidRPr="00FD528C">
        <w:rPr>
          <w:rFonts w:ascii="Times New Roman" w:eastAsia="Times New Roman" w:hAnsi="Times New Roman" w:cs="Times New Roman"/>
          <w:color w:val="000000"/>
        </w:rPr>
        <w:t xml:space="preserve"> Замовник може здійснити а</w:t>
      </w:r>
      <w:r w:rsidRPr="00FD528C">
        <w:rPr>
          <w:rFonts w:ascii="Times New Roman" w:eastAsia="Times New Roman" w:hAnsi="Times New Roman" w:cs="Times New Roman"/>
          <w:color w:val="000000"/>
        </w:rPr>
        <w:t>вансовий платіж у розмірі не більше 50%</w:t>
      </w:r>
      <w:r w:rsidR="00FD528C" w:rsidRPr="00FD528C">
        <w:rPr>
          <w:rFonts w:ascii="Times New Roman" w:eastAsia="Times New Roman" w:hAnsi="Times New Roman" w:cs="Times New Roman"/>
          <w:color w:val="000000"/>
        </w:rPr>
        <w:t xml:space="preserve"> запланованого бюджету.</w:t>
      </w:r>
    </w:p>
    <w:p w14:paraId="6508F52B" w14:textId="77777777" w:rsidR="00B11A60" w:rsidRPr="00776283" w:rsidRDefault="00B11A60" w:rsidP="0071788A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</w:rPr>
      </w:pPr>
    </w:p>
    <w:p w14:paraId="6941714E" w14:textId="7A08801E" w:rsidR="00B11A60" w:rsidRDefault="00BA189D" w:rsidP="00717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6283">
        <w:rPr>
          <w:rFonts w:ascii="Times New Roman" w:eastAsia="Times New Roman" w:hAnsi="Times New Roman" w:cs="Times New Roman"/>
          <w:b/>
        </w:rPr>
        <w:t xml:space="preserve">Вимоги </w:t>
      </w:r>
      <w:r w:rsidR="00BA6CC1">
        <w:rPr>
          <w:rFonts w:ascii="Times New Roman" w:eastAsia="Times New Roman" w:hAnsi="Times New Roman" w:cs="Times New Roman"/>
          <w:b/>
        </w:rPr>
        <w:t>до закупівлі</w:t>
      </w:r>
      <w:r w:rsidR="00EE44FA">
        <w:rPr>
          <w:rFonts w:ascii="Times New Roman" w:eastAsia="Times New Roman" w:hAnsi="Times New Roman" w:cs="Times New Roman"/>
          <w:b/>
        </w:rPr>
        <w:t>:</w:t>
      </w:r>
    </w:p>
    <w:p w14:paraId="7A09C10F" w14:textId="4C5FB2E3" w:rsidR="00B0288A" w:rsidRDefault="00B0288A" w:rsidP="00EE44FA">
      <w:pPr>
        <w:pStyle w:val="af4"/>
        <w:numPr>
          <w:ilvl w:val="3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color w:val="000000"/>
        </w:rPr>
        <w:t xml:space="preserve">Можливість </w:t>
      </w:r>
      <w:r w:rsidR="000044F5">
        <w:rPr>
          <w:rFonts w:ascii="Times New Roman" w:eastAsia="Times New Roman" w:hAnsi="Times New Roman" w:cs="Times New Roman"/>
          <w:color w:val="000000"/>
        </w:rPr>
        <w:t>надання послуг матеріально-</w:t>
      </w:r>
      <w:r w:rsidRPr="00B0288A">
        <w:rPr>
          <w:rFonts w:ascii="Times New Roman" w:eastAsia="Times New Roman" w:hAnsi="Times New Roman" w:cs="Times New Roman"/>
          <w:color w:val="000000"/>
        </w:rPr>
        <w:t xml:space="preserve">технічного </w:t>
      </w:r>
      <w:r w:rsidR="001B6194" w:rsidRPr="001B6194">
        <w:rPr>
          <w:rFonts w:ascii="Times New Roman" w:eastAsia="Times New Roman" w:hAnsi="Times New Roman" w:cs="Times New Roman"/>
          <w:color w:val="000000"/>
        </w:rPr>
        <w:t>забезпечення</w:t>
      </w:r>
      <w:r w:rsidR="001B6194">
        <w:rPr>
          <w:rFonts w:ascii="Times New Roman" w:eastAsia="Times New Roman" w:hAnsi="Times New Roman" w:cs="Times New Roman"/>
          <w:color w:val="000000"/>
        </w:rPr>
        <w:t xml:space="preserve"> </w:t>
      </w:r>
      <w:r w:rsidRPr="00B0288A">
        <w:rPr>
          <w:rFonts w:ascii="Times New Roman" w:eastAsia="Times New Roman" w:hAnsi="Times New Roman" w:cs="Times New Roman"/>
          <w:color w:val="000000"/>
        </w:rPr>
        <w:t xml:space="preserve">заходів </w:t>
      </w:r>
      <w:r>
        <w:rPr>
          <w:rFonts w:ascii="Times New Roman" w:eastAsia="Times New Roman" w:hAnsi="Times New Roman" w:cs="Times New Roman"/>
          <w:color w:val="000000"/>
        </w:rPr>
        <w:t>не лише на території України, а й за кордоном.</w:t>
      </w:r>
    </w:p>
    <w:p w14:paraId="3B57943C" w14:textId="600D31E3" w:rsidR="00EE44FA" w:rsidRPr="0064591A" w:rsidRDefault="00EE44FA" w:rsidP="001B6194">
      <w:pPr>
        <w:pStyle w:val="af4"/>
        <w:numPr>
          <w:ilvl w:val="3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В</w:t>
      </w:r>
      <w:r w:rsidRPr="00EE44FA">
        <w:rPr>
          <w:rFonts w:ascii="Times New Roman" w:eastAsia="Times New Roman" w:hAnsi="Times New Roman" w:cs="Times New Roman"/>
          <w:bCs/>
        </w:rPr>
        <w:t>ідсоток комісійних витрат</w:t>
      </w:r>
      <w:r>
        <w:rPr>
          <w:rFonts w:ascii="Times New Roman" w:eastAsia="Times New Roman" w:hAnsi="Times New Roman" w:cs="Times New Roman"/>
          <w:bCs/>
        </w:rPr>
        <w:t>, який зазначає учасник</w:t>
      </w:r>
      <w:r w:rsidRPr="00EE44FA">
        <w:rPr>
          <w:rFonts w:ascii="Times New Roman" w:eastAsia="Times New Roman" w:hAnsi="Times New Roman" w:cs="Times New Roman"/>
          <w:bCs/>
        </w:rPr>
        <w:t xml:space="preserve"> має складати не більше 10</w:t>
      </w:r>
      <w:r w:rsidRPr="0064591A">
        <w:rPr>
          <w:rFonts w:ascii="Times New Roman" w:eastAsia="Times New Roman" w:hAnsi="Times New Roman" w:cs="Times New Roman"/>
          <w:bCs/>
        </w:rPr>
        <w:t>%</w:t>
      </w:r>
      <w:r w:rsidR="000044F5" w:rsidRPr="0064591A">
        <w:rPr>
          <w:rFonts w:ascii="Times New Roman" w:eastAsia="Times New Roman" w:hAnsi="Times New Roman" w:cs="Times New Roman"/>
          <w:bCs/>
        </w:rPr>
        <w:t xml:space="preserve"> від вартості заходів.</w:t>
      </w:r>
      <w:r w:rsidR="003A274B" w:rsidRPr="0064591A">
        <w:rPr>
          <w:rFonts w:ascii="Times New Roman" w:eastAsia="Times New Roman" w:hAnsi="Times New Roman" w:cs="Times New Roman"/>
          <w:bCs/>
        </w:rPr>
        <w:t xml:space="preserve"> У вартість заходу для нарахування комісійних витрат не включаються </w:t>
      </w:r>
      <w:r w:rsidR="001B6194" w:rsidRPr="0064591A">
        <w:rPr>
          <w:rFonts w:ascii="Times New Roman" w:eastAsia="Times New Roman" w:hAnsi="Times New Roman" w:cs="Times New Roman"/>
          <w:bCs/>
        </w:rPr>
        <w:t>податки та інші нарахування провайдер-компанії.</w:t>
      </w:r>
    </w:p>
    <w:p w14:paraId="6321C289" w14:textId="7DB94DEF" w:rsidR="00EE44FA" w:rsidRDefault="003A274B" w:rsidP="00EE44FA">
      <w:pPr>
        <w:pStyle w:val="af4"/>
        <w:numPr>
          <w:ilvl w:val="3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64591A">
        <w:rPr>
          <w:rFonts w:ascii="Times New Roman" w:eastAsia="Times New Roman" w:hAnsi="Times New Roman" w:cs="Times New Roman"/>
          <w:bCs/>
        </w:rPr>
        <w:t>У випадку необхідності та після додаткового узгодження ТІ Україна може</w:t>
      </w:r>
      <w:r>
        <w:rPr>
          <w:rFonts w:ascii="Times New Roman" w:eastAsia="Times New Roman" w:hAnsi="Times New Roman" w:cs="Times New Roman"/>
          <w:bCs/>
        </w:rPr>
        <w:t xml:space="preserve"> компенсувати </w:t>
      </w:r>
      <w:r w:rsidR="00EE44FA" w:rsidRPr="00EE44FA">
        <w:rPr>
          <w:rFonts w:ascii="Times New Roman" w:eastAsia="Times New Roman" w:hAnsi="Times New Roman" w:cs="Times New Roman"/>
          <w:bCs/>
        </w:rPr>
        <w:t>проїзд, проживання, харчування менеджера провайдер-компанії під час проведення заходів по всій території України</w:t>
      </w:r>
      <w:r w:rsidR="00B0288A">
        <w:rPr>
          <w:rFonts w:ascii="Times New Roman" w:eastAsia="Times New Roman" w:hAnsi="Times New Roman" w:cs="Times New Roman"/>
          <w:bCs/>
        </w:rPr>
        <w:t>.</w:t>
      </w:r>
    </w:p>
    <w:p w14:paraId="288BC95B" w14:textId="69426829" w:rsidR="00B0288A" w:rsidRDefault="00B0288A" w:rsidP="00EE44FA">
      <w:pPr>
        <w:pStyle w:val="af4"/>
        <w:numPr>
          <w:ilvl w:val="3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B0288A">
        <w:rPr>
          <w:rFonts w:ascii="Times New Roman" w:eastAsia="Times New Roman" w:hAnsi="Times New Roman" w:cs="Times New Roman"/>
          <w:bCs/>
        </w:rPr>
        <w:t>Наявність гнучкої системи нарахування відсотку комісійних в залежності від загального бюджету заходу</w:t>
      </w:r>
      <w:r w:rsidR="00E80605">
        <w:rPr>
          <w:rFonts w:ascii="Times New Roman" w:eastAsia="Times New Roman" w:hAnsi="Times New Roman" w:cs="Times New Roman"/>
          <w:bCs/>
        </w:rPr>
        <w:t>.</w:t>
      </w:r>
    </w:p>
    <w:p w14:paraId="12990DC9" w14:textId="0E7F3649" w:rsidR="003A274B" w:rsidRDefault="00E80605" w:rsidP="00BA6CC1">
      <w:pPr>
        <w:pStyle w:val="af4"/>
        <w:numPr>
          <w:ilvl w:val="3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64591A">
        <w:rPr>
          <w:rFonts w:ascii="Times New Roman" w:eastAsia="Times New Roman" w:hAnsi="Times New Roman" w:cs="Times New Roman"/>
          <w:bCs/>
        </w:rPr>
        <w:t xml:space="preserve">Для </w:t>
      </w:r>
      <w:r w:rsidR="003A274B" w:rsidRPr="0064591A">
        <w:rPr>
          <w:rFonts w:ascii="Times New Roman" w:eastAsia="Times New Roman" w:hAnsi="Times New Roman" w:cs="Times New Roman"/>
          <w:bCs/>
        </w:rPr>
        <w:t xml:space="preserve">розрахунку комісійної </w:t>
      </w:r>
      <w:r w:rsidR="001B6194" w:rsidRPr="0064591A">
        <w:rPr>
          <w:rFonts w:ascii="Times New Roman" w:eastAsia="Times New Roman" w:hAnsi="Times New Roman" w:cs="Times New Roman"/>
          <w:bCs/>
        </w:rPr>
        <w:t>винагороди, провайдер-компанія повинна буде підвередити понесені витрати на організацію та забезпечення відповідних заходів. Наприклад, але не виключно, копії</w:t>
      </w:r>
      <w:r w:rsidR="001B6194">
        <w:rPr>
          <w:rFonts w:ascii="Times New Roman" w:eastAsia="Times New Roman" w:hAnsi="Times New Roman" w:cs="Times New Roman"/>
          <w:bCs/>
        </w:rPr>
        <w:t xml:space="preserve"> первинних документів про розрахунки з третіми особами (</w:t>
      </w:r>
      <w:r w:rsidR="001B6194" w:rsidRPr="001B6194">
        <w:rPr>
          <w:rFonts w:ascii="Times New Roman" w:eastAsia="Times New Roman" w:hAnsi="Times New Roman" w:cs="Times New Roman"/>
          <w:bCs/>
        </w:rPr>
        <w:t xml:space="preserve">рахунок-фактура від готелів/баз; платіжне доручення; акт виконання робіт між готелем/базою та контрагентом; рахунок та /або видаткова накладна на закупівлю канцелярських товарів; </w:t>
      </w:r>
      <w:proofErr w:type="spellStart"/>
      <w:r w:rsidR="001B6194" w:rsidRPr="001B6194">
        <w:rPr>
          <w:rFonts w:ascii="Times New Roman" w:eastAsia="Times New Roman" w:hAnsi="Times New Roman" w:cs="Times New Roman"/>
          <w:bCs/>
        </w:rPr>
        <w:t>прайс</w:t>
      </w:r>
      <w:proofErr w:type="spellEnd"/>
      <w:r w:rsidR="001B6194" w:rsidRPr="001B6194">
        <w:rPr>
          <w:rFonts w:ascii="Times New Roman" w:eastAsia="Times New Roman" w:hAnsi="Times New Roman" w:cs="Times New Roman"/>
          <w:bCs/>
        </w:rPr>
        <w:t xml:space="preserve">-листи на харчування (кава-паузи, обіди); </w:t>
      </w:r>
      <w:proofErr w:type="spellStart"/>
      <w:r w:rsidR="001B6194" w:rsidRPr="001B6194">
        <w:rPr>
          <w:rFonts w:ascii="Times New Roman" w:eastAsia="Times New Roman" w:hAnsi="Times New Roman" w:cs="Times New Roman"/>
          <w:bCs/>
        </w:rPr>
        <w:t>прайс</w:t>
      </w:r>
      <w:proofErr w:type="spellEnd"/>
      <w:r w:rsidR="001B6194" w:rsidRPr="001B6194">
        <w:rPr>
          <w:rFonts w:ascii="Times New Roman" w:eastAsia="Times New Roman" w:hAnsi="Times New Roman" w:cs="Times New Roman"/>
          <w:bCs/>
        </w:rPr>
        <w:t>-лист на технічне та транспортне забезпечення (техніка була надана в оренду контрагентом, тренінг відбувався за містом); оригінали проїзних документів учасників (квитки) тощо</w:t>
      </w:r>
      <w:r w:rsidR="001B6194">
        <w:rPr>
          <w:rFonts w:ascii="Times New Roman" w:eastAsia="Times New Roman" w:hAnsi="Times New Roman" w:cs="Times New Roman"/>
          <w:bCs/>
        </w:rPr>
        <w:t xml:space="preserve">). </w:t>
      </w:r>
      <w:r w:rsidR="001B6194" w:rsidRPr="00BA6CC1">
        <w:rPr>
          <w:rFonts w:ascii="Times New Roman" w:eastAsia="Times New Roman" w:hAnsi="Times New Roman" w:cs="Times New Roman"/>
          <w:bCs/>
        </w:rPr>
        <w:t>Даний перелік не є вичерпним, вимоги до первинної документації можуть змінюватись залежно від специфіки заходів.</w:t>
      </w:r>
    </w:p>
    <w:p w14:paraId="71B3D5DB" w14:textId="1B2023B4" w:rsidR="00FD528C" w:rsidRDefault="00FD528C" w:rsidP="00717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5E2DD63" w14:textId="77777777" w:rsidR="00FD528C" w:rsidRPr="00E80605" w:rsidRDefault="00FD528C" w:rsidP="00717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55A40C2" w14:textId="1F575195" w:rsidR="00E80605" w:rsidRDefault="00E80605" w:rsidP="00E80605">
      <w:pPr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E80605">
        <w:rPr>
          <w:rFonts w:ascii="Times New Roman" w:eastAsia="Times New Roman" w:hAnsi="Times New Roman" w:cs="Times New Roman"/>
          <w:bCs/>
        </w:rPr>
        <w:t>До оцінювання згідно</w:t>
      </w:r>
      <w:r>
        <w:rPr>
          <w:rFonts w:ascii="Times New Roman" w:eastAsia="Times New Roman" w:hAnsi="Times New Roman" w:cs="Times New Roman"/>
          <w:bCs/>
        </w:rPr>
        <w:t xml:space="preserve"> з</w:t>
      </w:r>
      <w:r w:rsidRPr="00E80605">
        <w:rPr>
          <w:rFonts w:ascii="Times New Roman" w:eastAsia="Times New Roman" w:hAnsi="Times New Roman" w:cs="Times New Roman"/>
          <w:bCs/>
        </w:rPr>
        <w:t xml:space="preserve"> критеріям</w:t>
      </w:r>
      <w:r>
        <w:rPr>
          <w:rFonts w:ascii="Times New Roman" w:eastAsia="Times New Roman" w:hAnsi="Times New Roman" w:cs="Times New Roman"/>
          <w:bCs/>
        </w:rPr>
        <w:t>и</w:t>
      </w:r>
      <w:r w:rsidRPr="00E80605">
        <w:rPr>
          <w:rFonts w:ascii="Times New Roman" w:eastAsia="Times New Roman" w:hAnsi="Times New Roman" w:cs="Times New Roman"/>
          <w:bCs/>
        </w:rPr>
        <w:t xml:space="preserve"> оцінки</w:t>
      </w:r>
      <w:r>
        <w:rPr>
          <w:rFonts w:ascii="Times New Roman" w:eastAsia="Times New Roman" w:hAnsi="Times New Roman" w:cs="Times New Roman"/>
          <w:bCs/>
        </w:rPr>
        <w:t xml:space="preserve"> будуть</w:t>
      </w:r>
      <w:r w:rsidRPr="00E80605">
        <w:rPr>
          <w:rFonts w:ascii="Times New Roman" w:eastAsia="Times New Roman" w:hAnsi="Times New Roman" w:cs="Times New Roman"/>
          <w:bCs/>
        </w:rPr>
        <w:t xml:space="preserve"> допускат</w:t>
      </w:r>
      <w:r>
        <w:rPr>
          <w:rFonts w:ascii="Times New Roman" w:eastAsia="Times New Roman" w:hAnsi="Times New Roman" w:cs="Times New Roman"/>
          <w:bCs/>
        </w:rPr>
        <w:t xml:space="preserve">ися </w:t>
      </w:r>
      <w:r w:rsidRPr="00E80605">
        <w:rPr>
          <w:rFonts w:ascii="Times New Roman" w:eastAsia="Times New Roman" w:hAnsi="Times New Roman" w:cs="Times New Roman"/>
          <w:bCs/>
        </w:rPr>
        <w:t xml:space="preserve">пропозиції, які відповідатимуть обов’язковим технічним та кваліфікаційним вимогам. Невідповідність хоча б одній з </w:t>
      </w:r>
      <w:r>
        <w:rPr>
          <w:rFonts w:ascii="Times New Roman" w:eastAsia="Times New Roman" w:hAnsi="Times New Roman" w:cs="Times New Roman"/>
          <w:bCs/>
        </w:rPr>
        <w:t>цих</w:t>
      </w:r>
      <w:r w:rsidRPr="00E80605">
        <w:rPr>
          <w:rFonts w:ascii="Times New Roman" w:eastAsia="Times New Roman" w:hAnsi="Times New Roman" w:cs="Times New Roman"/>
          <w:bCs/>
        </w:rPr>
        <w:t xml:space="preserve"> вимог приз</w:t>
      </w:r>
      <w:r>
        <w:rPr>
          <w:rFonts w:ascii="Times New Roman" w:eastAsia="Times New Roman" w:hAnsi="Times New Roman" w:cs="Times New Roman"/>
          <w:bCs/>
        </w:rPr>
        <w:t>веде</w:t>
      </w:r>
      <w:r w:rsidRPr="00E80605">
        <w:rPr>
          <w:rFonts w:ascii="Times New Roman" w:eastAsia="Times New Roman" w:hAnsi="Times New Roman" w:cs="Times New Roman"/>
          <w:bCs/>
        </w:rPr>
        <w:t xml:space="preserve"> до дискваліфікації такої тендерної пропозиції.</w:t>
      </w:r>
      <w:r>
        <w:rPr>
          <w:rFonts w:ascii="Times New Roman" w:eastAsia="Times New Roman" w:hAnsi="Times New Roman" w:cs="Times New Roman"/>
          <w:bCs/>
        </w:rPr>
        <w:t xml:space="preserve"> </w:t>
      </w:r>
    </w:p>
    <w:p w14:paraId="73E182B0" w14:textId="77777777" w:rsidR="00E80605" w:rsidRPr="00E80605" w:rsidRDefault="00E80605" w:rsidP="00E80605">
      <w:pPr>
        <w:jc w:val="both"/>
        <w:rPr>
          <w:rFonts w:ascii="Times New Roman" w:eastAsia="Times New Roman" w:hAnsi="Times New Roman" w:cs="Times New Roman"/>
          <w:bCs/>
        </w:rPr>
      </w:pPr>
    </w:p>
    <w:p w14:paraId="47E0129F" w14:textId="77777777" w:rsidR="00B11A60" w:rsidRPr="00776283" w:rsidRDefault="00BA1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6283">
        <w:br w:type="page"/>
      </w:r>
    </w:p>
    <w:p w14:paraId="7A373832" w14:textId="77777777" w:rsidR="00B11A60" w:rsidRPr="00776283" w:rsidRDefault="00BA189D">
      <w:pPr>
        <w:spacing w:after="0" w:line="276" w:lineRule="auto"/>
        <w:jc w:val="right"/>
        <w:rPr>
          <w:rFonts w:ascii="Times New Roman" w:eastAsia="Times New Roman" w:hAnsi="Times New Roman" w:cs="Times New Roman"/>
        </w:rPr>
      </w:pPr>
      <w:r w:rsidRPr="00776283">
        <w:rPr>
          <w:rFonts w:ascii="Times New Roman" w:eastAsia="Times New Roman" w:hAnsi="Times New Roman" w:cs="Times New Roman"/>
        </w:rPr>
        <w:lastRenderedPageBreak/>
        <w:t>Додаток 3</w:t>
      </w:r>
    </w:p>
    <w:p w14:paraId="3373DF95" w14:textId="77777777" w:rsidR="00B11A60" w:rsidRPr="00776283" w:rsidRDefault="00BA189D">
      <w:pPr>
        <w:spacing w:after="0" w:line="276" w:lineRule="auto"/>
        <w:jc w:val="right"/>
        <w:rPr>
          <w:rFonts w:ascii="Times New Roman" w:eastAsia="Times New Roman" w:hAnsi="Times New Roman" w:cs="Times New Roman"/>
        </w:rPr>
      </w:pPr>
      <w:r w:rsidRPr="00776283">
        <w:rPr>
          <w:rFonts w:ascii="Times New Roman" w:eastAsia="Times New Roman" w:hAnsi="Times New Roman" w:cs="Times New Roman"/>
        </w:rPr>
        <w:t xml:space="preserve">Форма комерційної пропозиції на закупівлю послуг </w:t>
      </w:r>
    </w:p>
    <w:p w14:paraId="7F55360F" w14:textId="77777777" w:rsidR="00B11A60" w:rsidRPr="00776283" w:rsidRDefault="00BA189D">
      <w:pPr>
        <w:spacing w:after="0" w:line="276" w:lineRule="auto"/>
        <w:jc w:val="right"/>
        <w:rPr>
          <w:rFonts w:ascii="Times New Roman" w:eastAsia="Times New Roman" w:hAnsi="Times New Roman" w:cs="Times New Roman"/>
        </w:rPr>
      </w:pPr>
      <w:r w:rsidRPr="00776283">
        <w:rPr>
          <w:rFonts w:ascii="Times New Roman" w:eastAsia="Times New Roman" w:hAnsi="Times New Roman" w:cs="Times New Roman"/>
        </w:rPr>
        <w:t>проведення зовнішньої незалежної фінансової аудиторської перевірки.</w:t>
      </w:r>
    </w:p>
    <w:p w14:paraId="3DCBFDFA" w14:textId="6E09B30D" w:rsidR="00B11A60" w:rsidRPr="00776283" w:rsidRDefault="00B11A6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9"/>
        <w:tblW w:w="1005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34"/>
        <w:gridCol w:w="4721"/>
      </w:tblGrid>
      <w:tr w:rsidR="00B11A60" w:rsidRPr="00776283" w14:paraId="54F548F0" w14:textId="77777777" w:rsidTr="007815EB">
        <w:trPr>
          <w:trHeight w:val="440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B310B" w14:textId="77777777" w:rsidR="00B11A60" w:rsidRPr="00776283" w:rsidRDefault="00BA189D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776283">
              <w:rPr>
                <w:rFonts w:ascii="Times New Roman" w:eastAsia="Times New Roman" w:hAnsi="Times New Roman" w:cs="Times New Roman"/>
              </w:rPr>
              <w:t>Заповнюється співробітником TI Україна</w:t>
            </w:r>
          </w:p>
        </w:tc>
      </w:tr>
      <w:tr w:rsidR="00B11A60" w:rsidRPr="00776283" w14:paraId="53E0A13C" w14:textId="77777777" w:rsidTr="007815EB">
        <w:trPr>
          <w:trHeight w:val="680"/>
        </w:trPr>
        <w:tc>
          <w:tcPr>
            <w:tcW w:w="53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C0623" w14:textId="77777777" w:rsidR="00B11A60" w:rsidRPr="00776283" w:rsidRDefault="00BA189D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776283">
              <w:rPr>
                <w:rFonts w:ascii="Times New Roman" w:eastAsia="Times New Roman" w:hAnsi="Times New Roman" w:cs="Times New Roman"/>
              </w:rPr>
              <w:t>Дата надходження комерційної пропозиції до TI Україна</w:t>
            </w:r>
          </w:p>
        </w:tc>
        <w:tc>
          <w:tcPr>
            <w:tcW w:w="47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45C95" w14:textId="77777777" w:rsidR="00B11A60" w:rsidRPr="00776283" w:rsidRDefault="00BA189D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776283">
              <w:rPr>
                <w:rFonts w:ascii="Times New Roman" w:eastAsia="Times New Roman" w:hAnsi="Times New Roman" w:cs="Times New Roman"/>
              </w:rPr>
              <w:t>Реєстраційний номер</w:t>
            </w:r>
          </w:p>
        </w:tc>
      </w:tr>
      <w:tr w:rsidR="00B11A60" w:rsidRPr="00776283" w14:paraId="5F38CD4E" w14:textId="77777777" w:rsidTr="00416B54">
        <w:trPr>
          <w:trHeight w:val="25"/>
        </w:trPr>
        <w:tc>
          <w:tcPr>
            <w:tcW w:w="53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966438" w14:textId="2F513FCF" w:rsidR="00B11A60" w:rsidRPr="00776283" w:rsidRDefault="00BA189D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776283">
              <w:rPr>
                <w:rFonts w:ascii="Times New Roman" w:eastAsia="Times New Roman" w:hAnsi="Times New Roman" w:cs="Times New Roman"/>
              </w:rPr>
              <w:t>«______» ________________ 202</w:t>
            </w:r>
            <w:r w:rsidR="009C53AE">
              <w:rPr>
                <w:rFonts w:ascii="Times New Roman" w:eastAsia="Times New Roman" w:hAnsi="Times New Roman" w:cs="Times New Roman"/>
              </w:rPr>
              <w:t>1</w:t>
            </w:r>
            <w:r w:rsidRPr="00776283">
              <w:rPr>
                <w:rFonts w:ascii="Times New Roman" w:eastAsia="Times New Roman" w:hAnsi="Times New Roman" w:cs="Times New Roman"/>
              </w:rPr>
              <w:t xml:space="preserve"> р.</w:t>
            </w:r>
          </w:p>
          <w:p w14:paraId="038FA7FE" w14:textId="77777777" w:rsidR="00B11A60" w:rsidRPr="00776283" w:rsidRDefault="00BA189D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77628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2C6143" w14:textId="77777777" w:rsidR="00B11A60" w:rsidRPr="00776283" w:rsidRDefault="00BA189D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776283">
              <w:rPr>
                <w:rFonts w:ascii="Times New Roman" w:eastAsia="Times New Roman" w:hAnsi="Times New Roman" w:cs="Times New Roman"/>
              </w:rPr>
              <w:t>№ _________</w:t>
            </w:r>
          </w:p>
          <w:p w14:paraId="769C24B3" w14:textId="77777777" w:rsidR="00B11A60" w:rsidRPr="00776283" w:rsidRDefault="00BA189D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77628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11A60" w:rsidRPr="00776283" w14:paraId="205DC485" w14:textId="77777777" w:rsidTr="00416B54">
        <w:trPr>
          <w:trHeight w:val="194"/>
        </w:trPr>
        <w:tc>
          <w:tcPr>
            <w:tcW w:w="53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2900EE" w14:textId="77777777" w:rsidR="00B11A60" w:rsidRPr="00776283" w:rsidRDefault="00BA189D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776283">
              <w:rPr>
                <w:rFonts w:ascii="Times New Roman" w:eastAsia="Times New Roman" w:hAnsi="Times New Roman" w:cs="Times New Roman"/>
              </w:rPr>
              <w:t>ПІБ ____________________________________</w:t>
            </w:r>
          </w:p>
          <w:p w14:paraId="3D156AE6" w14:textId="77777777" w:rsidR="00B11A60" w:rsidRPr="00776283" w:rsidRDefault="00BA189D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77628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B2DB7C" w14:textId="77777777" w:rsidR="00B11A60" w:rsidRPr="00776283" w:rsidRDefault="00BA189D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776283">
              <w:rPr>
                <w:rFonts w:ascii="Times New Roman" w:eastAsia="Times New Roman" w:hAnsi="Times New Roman" w:cs="Times New Roman"/>
              </w:rPr>
              <w:t>підпис ________________________</w:t>
            </w:r>
          </w:p>
          <w:p w14:paraId="5D9B0D65" w14:textId="77777777" w:rsidR="00B11A60" w:rsidRPr="00776283" w:rsidRDefault="00BA189D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77628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848DA36" w14:textId="571D7F29" w:rsidR="00B11A60" w:rsidRPr="00776283" w:rsidRDefault="00B11A6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2DE836CA" w14:textId="77777777" w:rsidR="00B11A60" w:rsidRPr="003D3301" w:rsidRDefault="00BA18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3D3301">
        <w:rPr>
          <w:rFonts w:ascii="Times New Roman" w:eastAsia="Times New Roman" w:hAnsi="Times New Roman" w:cs="Times New Roman"/>
          <w:b/>
        </w:rPr>
        <w:t>КОМЕРЦІЙНА ПРОПОЗИЦІЯ</w:t>
      </w:r>
    </w:p>
    <w:p w14:paraId="408AAFCF" w14:textId="32C5A2EA" w:rsidR="00B11A60" w:rsidRPr="00776283" w:rsidRDefault="00B11A6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23877C88" w14:textId="3AF3FBF0" w:rsidR="00B11A60" w:rsidRPr="00776283" w:rsidRDefault="00BA189D" w:rsidP="00416B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776283">
        <w:rPr>
          <w:rFonts w:ascii="Times New Roman" w:eastAsia="Times New Roman" w:hAnsi="Times New Roman" w:cs="Times New Roman"/>
        </w:rPr>
        <w:t>Ознайомившись із оголошенням про проведення процедури закупівл</w:t>
      </w:r>
      <w:r w:rsidR="004A6D3E">
        <w:rPr>
          <w:rFonts w:ascii="Times New Roman" w:eastAsia="Times New Roman" w:hAnsi="Times New Roman" w:cs="Times New Roman"/>
        </w:rPr>
        <w:t>і</w:t>
      </w:r>
      <w:r w:rsidR="00416B54">
        <w:rPr>
          <w:rFonts w:ascii="Times New Roman" w:eastAsia="Times New Roman" w:hAnsi="Times New Roman" w:cs="Times New Roman"/>
        </w:rPr>
        <w:t xml:space="preserve"> щодо закупівлі</w:t>
      </w:r>
      <w:r w:rsidR="00416B54">
        <w:rPr>
          <w:rFonts w:ascii="Times New Roman" w:eastAsia="Times New Roman" w:hAnsi="Times New Roman" w:cs="Times New Roman"/>
          <w:color w:val="000000"/>
        </w:rPr>
        <w:t xml:space="preserve"> послуг з </w:t>
      </w:r>
      <w:r w:rsidR="00416B54" w:rsidRPr="00C55ACB">
        <w:rPr>
          <w:rFonts w:ascii="Times New Roman" w:eastAsia="Times New Roman" w:hAnsi="Times New Roman" w:cs="Times New Roman"/>
          <w:color w:val="000000"/>
        </w:rPr>
        <w:t xml:space="preserve">організації та матеріально-технічного супроводу семінарів, круглих столів, </w:t>
      </w:r>
      <w:proofErr w:type="spellStart"/>
      <w:r w:rsidR="00416B54" w:rsidRPr="00C55ACB">
        <w:rPr>
          <w:rFonts w:ascii="Times New Roman" w:eastAsia="Times New Roman" w:hAnsi="Times New Roman" w:cs="Times New Roman"/>
          <w:color w:val="000000"/>
        </w:rPr>
        <w:t>воркшопів</w:t>
      </w:r>
      <w:proofErr w:type="spellEnd"/>
      <w:r w:rsidR="00416B54" w:rsidRPr="00C55ACB">
        <w:rPr>
          <w:rFonts w:ascii="Times New Roman" w:eastAsia="Times New Roman" w:hAnsi="Times New Roman" w:cs="Times New Roman"/>
          <w:color w:val="000000"/>
        </w:rPr>
        <w:t>, форумів та</w:t>
      </w:r>
      <w:r w:rsidR="00416B54" w:rsidRPr="00C55AC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416B54" w:rsidRPr="00C55ACB">
        <w:rPr>
          <w:rFonts w:ascii="Times New Roman" w:eastAsia="Times New Roman" w:hAnsi="Times New Roman" w:cs="Times New Roman"/>
          <w:color w:val="000000"/>
        </w:rPr>
        <w:t>інших заходів</w:t>
      </w:r>
      <w:r w:rsidR="00416B54">
        <w:rPr>
          <w:rFonts w:ascii="Times New Roman" w:eastAsia="Times New Roman" w:hAnsi="Times New Roman" w:cs="Times New Roman"/>
          <w:color w:val="000000"/>
        </w:rPr>
        <w:t xml:space="preserve"> ТІ Україна</w:t>
      </w:r>
      <w:r w:rsidRPr="00776283">
        <w:rPr>
          <w:rFonts w:ascii="Times New Roman" w:eastAsia="Times New Roman" w:hAnsi="Times New Roman" w:cs="Times New Roman"/>
        </w:rPr>
        <w:t>, ми, які нижче підписалися, пропонуємо нижчезазначені послуги у відповідності до умов вищезазначеного оголошен</w:t>
      </w:r>
      <w:r w:rsidR="004A6D3E">
        <w:rPr>
          <w:rFonts w:ascii="Times New Roman" w:eastAsia="Times New Roman" w:hAnsi="Times New Roman" w:cs="Times New Roman"/>
        </w:rPr>
        <w:t>ня про проведення тендеру</w:t>
      </w:r>
      <w:r w:rsidRPr="00776283">
        <w:rPr>
          <w:rFonts w:ascii="Times New Roman" w:eastAsia="Times New Roman" w:hAnsi="Times New Roman" w:cs="Times New Roman"/>
        </w:rPr>
        <w:t xml:space="preserve"> (далі – </w:t>
      </w:r>
      <w:r>
        <w:rPr>
          <w:rFonts w:ascii="Times New Roman" w:eastAsia="Times New Roman" w:hAnsi="Times New Roman" w:cs="Times New Roman"/>
        </w:rPr>
        <w:t>«</w:t>
      </w:r>
      <w:r w:rsidRPr="00776283">
        <w:rPr>
          <w:rFonts w:ascii="Times New Roman" w:eastAsia="Times New Roman" w:hAnsi="Times New Roman" w:cs="Times New Roman"/>
        </w:rPr>
        <w:t>Оголошення</w:t>
      </w:r>
      <w:r>
        <w:rPr>
          <w:rFonts w:ascii="Times New Roman" w:eastAsia="Times New Roman" w:hAnsi="Times New Roman" w:cs="Times New Roman"/>
        </w:rPr>
        <w:t>»</w:t>
      </w:r>
      <w:r w:rsidRPr="00776283">
        <w:rPr>
          <w:rFonts w:ascii="Times New Roman" w:eastAsia="Times New Roman" w:hAnsi="Times New Roman" w:cs="Times New Roman"/>
        </w:rPr>
        <w:t xml:space="preserve">). </w:t>
      </w:r>
    </w:p>
    <w:p w14:paraId="1FC12934" w14:textId="77777777" w:rsidR="00B11A60" w:rsidRPr="003D3301" w:rsidRDefault="00BA189D">
      <w:pPr>
        <w:pStyle w:val="1"/>
        <w:keepNext w:val="0"/>
        <w:keepLines w:val="0"/>
        <w:numPr>
          <w:ilvl w:val="0"/>
          <w:numId w:val="10"/>
        </w:numPr>
        <w:spacing w:before="240" w:after="60" w:line="276" w:lineRule="auto"/>
        <w:ind w:left="425"/>
        <w:rPr>
          <w:rFonts w:ascii="EB Garamond" w:eastAsia="EB Garamond" w:hAnsi="EB Garamond" w:cs="EB Garamond"/>
          <w:sz w:val="24"/>
          <w:szCs w:val="24"/>
        </w:rPr>
      </w:pPr>
      <w:bookmarkStart w:id="0" w:name="_1rs5w1tvvo9" w:colFirst="0" w:colLast="0"/>
      <w:bookmarkEnd w:id="0"/>
      <w:r w:rsidRPr="003D3301">
        <w:rPr>
          <w:rFonts w:ascii="Times New Roman" w:eastAsia="Times New Roman" w:hAnsi="Times New Roman" w:cs="Times New Roman"/>
          <w:sz w:val="24"/>
          <w:szCs w:val="24"/>
        </w:rPr>
        <w:t>ЗАГАЛЬНІ ВІДОМОСТІ ПРО УЧАСНИКА</w:t>
      </w:r>
    </w:p>
    <w:tbl>
      <w:tblPr>
        <w:tblStyle w:val="aa"/>
        <w:tblW w:w="1005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5610"/>
        <w:gridCol w:w="3922"/>
      </w:tblGrid>
      <w:tr w:rsidR="00B11A60" w:rsidRPr="00776283" w14:paraId="5E38772A" w14:textId="77777777" w:rsidTr="007815EB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6616B" w14:textId="3F1FF6FA" w:rsidR="00B11A60" w:rsidRPr="00776283" w:rsidRDefault="00BA189D">
            <w:pPr>
              <w:spacing w:after="0" w:line="276" w:lineRule="auto"/>
              <w:ind w:right="-115"/>
              <w:jc w:val="both"/>
              <w:rPr>
                <w:rFonts w:ascii="Times New Roman" w:eastAsia="Times New Roman" w:hAnsi="Times New Roman" w:cs="Times New Roman"/>
              </w:rPr>
            </w:pPr>
            <w:r w:rsidRPr="0077628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4222F" w14:textId="77777777" w:rsidR="00B11A60" w:rsidRPr="00776283" w:rsidRDefault="00BA18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6283">
              <w:rPr>
                <w:rFonts w:ascii="Times New Roman" w:eastAsia="Times New Roman" w:hAnsi="Times New Roman" w:cs="Times New Roman"/>
              </w:rPr>
              <w:t>Найменування учасника: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03685" w14:textId="77777777" w:rsidR="00B11A60" w:rsidRPr="00776283" w:rsidRDefault="00BA189D">
            <w:pPr>
              <w:spacing w:after="0" w:line="276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77628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11A60" w:rsidRPr="00776283" w14:paraId="3DB16686" w14:textId="77777777" w:rsidTr="007815EB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060FF" w14:textId="4852AD76" w:rsidR="00B11A60" w:rsidRPr="00776283" w:rsidRDefault="00BA189D">
            <w:pPr>
              <w:spacing w:after="0" w:line="276" w:lineRule="auto"/>
              <w:ind w:right="-115"/>
              <w:jc w:val="both"/>
              <w:rPr>
                <w:rFonts w:ascii="Times New Roman" w:eastAsia="Times New Roman" w:hAnsi="Times New Roman" w:cs="Times New Roman"/>
              </w:rPr>
            </w:pPr>
            <w:r w:rsidRPr="0077628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5EF34" w14:textId="77777777" w:rsidR="00B11A60" w:rsidRPr="00776283" w:rsidRDefault="00BA18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6283">
              <w:rPr>
                <w:rFonts w:ascii="Times New Roman" w:eastAsia="Times New Roman" w:hAnsi="Times New Roman" w:cs="Times New Roman"/>
              </w:rPr>
              <w:t>Юридична адреса: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66C32" w14:textId="77777777" w:rsidR="00B11A60" w:rsidRPr="00776283" w:rsidRDefault="00BA189D">
            <w:pPr>
              <w:spacing w:after="0" w:line="276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77628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11A60" w:rsidRPr="00776283" w14:paraId="521BE188" w14:textId="77777777" w:rsidTr="007815EB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6EA89" w14:textId="26D55D23" w:rsidR="00B11A60" w:rsidRPr="00776283" w:rsidRDefault="00BA189D">
            <w:pPr>
              <w:spacing w:after="0" w:line="276" w:lineRule="auto"/>
              <w:ind w:right="-115"/>
              <w:jc w:val="both"/>
              <w:rPr>
                <w:rFonts w:ascii="Times New Roman" w:eastAsia="Times New Roman" w:hAnsi="Times New Roman" w:cs="Times New Roman"/>
              </w:rPr>
            </w:pPr>
            <w:r w:rsidRPr="00776283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06B06" w14:textId="77777777" w:rsidR="00B11A60" w:rsidRPr="00776283" w:rsidRDefault="00BA18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6283">
              <w:rPr>
                <w:rFonts w:ascii="Times New Roman" w:eastAsia="Times New Roman" w:hAnsi="Times New Roman" w:cs="Times New Roman"/>
              </w:rPr>
              <w:t>Фактична адреса: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6BC89" w14:textId="77777777" w:rsidR="00B11A60" w:rsidRPr="00776283" w:rsidRDefault="00BA189D">
            <w:pPr>
              <w:spacing w:after="0" w:line="276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77628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11A60" w:rsidRPr="00776283" w14:paraId="5EADD1C5" w14:textId="77777777" w:rsidTr="007815EB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811B9" w14:textId="6262D650" w:rsidR="00B11A60" w:rsidRPr="00776283" w:rsidRDefault="00BA189D">
            <w:pPr>
              <w:spacing w:after="0" w:line="276" w:lineRule="auto"/>
              <w:ind w:right="-115"/>
              <w:jc w:val="both"/>
              <w:rPr>
                <w:rFonts w:ascii="Times New Roman" w:eastAsia="Times New Roman" w:hAnsi="Times New Roman" w:cs="Times New Roman"/>
              </w:rPr>
            </w:pPr>
            <w:r w:rsidRPr="00776283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CAE96" w14:textId="77777777" w:rsidR="00B11A60" w:rsidRPr="00776283" w:rsidRDefault="00BA18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6283">
              <w:rPr>
                <w:rFonts w:ascii="Times New Roman" w:eastAsia="Times New Roman" w:hAnsi="Times New Roman" w:cs="Times New Roman"/>
              </w:rPr>
              <w:t>Дата державної реєстрації: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29C2A" w14:textId="77777777" w:rsidR="00B11A60" w:rsidRPr="00776283" w:rsidRDefault="00BA189D">
            <w:pPr>
              <w:spacing w:after="0" w:line="276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77628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11A60" w:rsidRPr="00776283" w14:paraId="1EA4A56E" w14:textId="77777777" w:rsidTr="007815EB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55C97" w14:textId="04C4A9A9" w:rsidR="00B11A60" w:rsidRPr="00776283" w:rsidRDefault="00BA189D">
            <w:pPr>
              <w:spacing w:after="0" w:line="276" w:lineRule="auto"/>
              <w:ind w:right="-115"/>
              <w:jc w:val="both"/>
              <w:rPr>
                <w:rFonts w:ascii="Times New Roman" w:eastAsia="Times New Roman" w:hAnsi="Times New Roman" w:cs="Times New Roman"/>
              </w:rPr>
            </w:pPr>
            <w:r w:rsidRPr="00776283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DE784" w14:textId="77777777" w:rsidR="00B11A60" w:rsidRPr="00776283" w:rsidRDefault="00BA18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6283">
              <w:rPr>
                <w:rFonts w:ascii="Times New Roman" w:eastAsia="Times New Roman" w:hAnsi="Times New Roman" w:cs="Times New Roman"/>
              </w:rPr>
              <w:t>ПІБ та посада керівника учасника: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7AAEA" w14:textId="77777777" w:rsidR="00B11A60" w:rsidRPr="00776283" w:rsidRDefault="00BA189D">
            <w:pPr>
              <w:spacing w:after="0" w:line="276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77628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11A60" w:rsidRPr="00776283" w14:paraId="35BD7154" w14:textId="77777777" w:rsidTr="007815EB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B3F4F" w14:textId="07AD6FC5" w:rsidR="00B11A60" w:rsidRPr="00776283" w:rsidRDefault="00BA189D">
            <w:pPr>
              <w:spacing w:after="0" w:line="276" w:lineRule="auto"/>
              <w:ind w:right="-115"/>
              <w:jc w:val="both"/>
              <w:rPr>
                <w:rFonts w:ascii="Times New Roman" w:eastAsia="Times New Roman" w:hAnsi="Times New Roman" w:cs="Times New Roman"/>
              </w:rPr>
            </w:pPr>
            <w:r w:rsidRPr="00776283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88515" w14:textId="77777777" w:rsidR="00B11A60" w:rsidRPr="00776283" w:rsidRDefault="00BA18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6283">
              <w:rPr>
                <w:rFonts w:ascii="Times New Roman" w:eastAsia="Times New Roman" w:hAnsi="Times New Roman" w:cs="Times New Roman"/>
              </w:rPr>
              <w:t>Номер телефону керівника учасника: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61FC3" w14:textId="77777777" w:rsidR="00B11A60" w:rsidRPr="00776283" w:rsidRDefault="00BA189D">
            <w:pPr>
              <w:spacing w:after="0" w:line="276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77628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11A60" w:rsidRPr="00776283" w14:paraId="17F6B2EA" w14:textId="77777777" w:rsidTr="007815EB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17629" w14:textId="23A594F6" w:rsidR="00B11A60" w:rsidRPr="00776283" w:rsidRDefault="00D6530F">
            <w:pPr>
              <w:spacing w:after="0" w:line="276" w:lineRule="auto"/>
              <w:ind w:right="-115"/>
              <w:jc w:val="both"/>
              <w:rPr>
                <w:rFonts w:ascii="Times New Roman" w:eastAsia="Times New Roman" w:hAnsi="Times New Roman" w:cs="Times New Roman"/>
              </w:rPr>
            </w:pPr>
            <w:r w:rsidRPr="003D3301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EEA26" w14:textId="77777777" w:rsidR="00B11A60" w:rsidRPr="00776283" w:rsidRDefault="00BA18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6283">
              <w:rPr>
                <w:rFonts w:ascii="Times New Roman" w:eastAsia="Times New Roman" w:hAnsi="Times New Roman" w:cs="Times New Roman"/>
              </w:rPr>
              <w:t>Контактна особа: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972D2" w14:textId="77777777" w:rsidR="00B11A60" w:rsidRPr="00776283" w:rsidRDefault="00BA189D">
            <w:pPr>
              <w:spacing w:after="0" w:line="276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77628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11A60" w:rsidRPr="00776283" w14:paraId="73D371FE" w14:textId="77777777" w:rsidTr="007815EB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A7F91" w14:textId="0123D981" w:rsidR="00B11A60" w:rsidRPr="00776283" w:rsidRDefault="00BA189D">
            <w:pPr>
              <w:spacing w:after="0" w:line="276" w:lineRule="auto"/>
              <w:ind w:right="-115"/>
              <w:jc w:val="both"/>
              <w:rPr>
                <w:rFonts w:ascii="Times New Roman" w:eastAsia="Times New Roman" w:hAnsi="Times New Roman" w:cs="Times New Roman"/>
              </w:rPr>
            </w:pPr>
            <w:r w:rsidRPr="00776283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CBF3B" w14:textId="77777777" w:rsidR="00B11A60" w:rsidRPr="00776283" w:rsidRDefault="00BA18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6283">
              <w:rPr>
                <w:rFonts w:ascii="Times New Roman" w:eastAsia="Times New Roman" w:hAnsi="Times New Roman" w:cs="Times New Roman"/>
              </w:rPr>
              <w:t>Номер телефону контактної особи: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12775" w14:textId="77777777" w:rsidR="00B11A60" w:rsidRPr="00776283" w:rsidRDefault="00BA189D">
            <w:pPr>
              <w:spacing w:after="0" w:line="276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77628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11A60" w:rsidRPr="00776283" w14:paraId="5FDC73BF" w14:textId="77777777" w:rsidTr="007815EB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909D9" w14:textId="575BD7F1" w:rsidR="00B11A60" w:rsidRPr="00776283" w:rsidRDefault="00BA189D">
            <w:pPr>
              <w:spacing w:after="0" w:line="276" w:lineRule="auto"/>
              <w:ind w:right="-115"/>
              <w:jc w:val="both"/>
              <w:rPr>
                <w:rFonts w:ascii="Times New Roman" w:eastAsia="Times New Roman" w:hAnsi="Times New Roman" w:cs="Times New Roman"/>
              </w:rPr>
            </w:pPr>
            <w:r w:rsidRPr="00776283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B84F3" w14:textId="77777777" w:rsidR="00B11A60" w:rsidRPr="00776283" w:rsidRDefault="00BA18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6283">
              <w:rPr>
                <w:rFonts w:ascii="Times New Roman" w:eastAsia="Times New Roman" w:hAnsi="Times New Roman" w:cs="Times New Roman"/>
              </w:rPr>
              <w:t>Електронна пошта контактної особи: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8442E" w14:textId="77777777" w:rsidR="00B11A60" w:rsidRPr="00776283" w:rsidRDefault="00BA189D">
            <w:pPr>
              <w:spacing w:after="0" w:line="276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77628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11A60" w:rsidRPr="00776283" w14:paraId="4F9204B7" w14:textId="77777777" w:rsidTr="007815EB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15AD4" w14:textId="79782D96" w:rsidR="00B11A60" w:rsidRPr="00776283" w:rsidRDefault="00BA189D">
            <w:pPr>
              <w:spacing w:after="0" w:line="276" w:lineRule="auto"/>
              <w:ind w:right="-115"/>
              <w:jc w:val="both"/>
              <w:rPr>
                <w:rFonts w:ascii="Times New Roman" w:eastAsia="Times New Roman" w:hAnsi="Times New Roman" w:cs="Times New Roman"/>
              </w:rPr>
            </w:pPr>
            <w:r w:rsidRPr="00776283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634D4" w14:textId="77777777" w:rsidR="00B11A60" w:rsidRPr="00776283" w:rsidRDefault="00BA18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6283">
              <w:rPr>
                <w:rFonts w:ascii="Times New Roman" w:eastAsia="Times New Roman" w:hAnsi="Times New Roman" w:cs="Times New Roman"/>
              </w:rPr>
              <w:t>Адреса веб-сайту: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5A39A" w14:textId="77777777" w:rsidR="00B11A60" w:rsidRPr="00776283" w:rsidRDefault="00BA189D">
            <w:pPr>
              <w:spacing w:after="0" w:line="276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77628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11A60" w:rsidRPr="00776283" w14:paraId="242923DE" w14:textId="77777777" w:rsidTr="007815EB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BBC0B" w14:textId="1279D486" w:rsidR="00B11A60" w:rsidRPr="00776283" w:rsidRDefault="00BA189D">
            <w:pPr>
              <w:spacing w:after="0" w:line="276" w:lineRule="auto"/>
              <w:ind w:right="-115"/>
              <w:jc w:val="both"/>
              <w:rPr>
                <w:rFonts w:ascii="Times New Roman" w:eastAsia="Times New Roman" w:hAnsi="Times New Roman" w:cs="Times New Roman"/>
              </w:rPr>
            </w:pPr>
            <w:r w:rsidRPr="00776283">
              <w:rPr>
                <w:rFonts w:ascii="Times New Roman" w:eastAsia="Times New Roman" w:hAnsi="Times New Roman" w:cs="Times New Roman"/>
              </w:rPr>
              <w:lastRenderedPageBreak/>
              <w:t>11.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9CA7D" w14:textId="77777777" w:rsidR="00B11A60" w:rsidRPr="00776283" w:rsidRDefault="00BA18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6283">
              <w:rPr>
                <w:rFonts w:ascii="Times New Roman" w:eastAsia="Times New Roman" w:hAnsi="Times New Roman" w:cs="Times New Roman"/>
              </w:rPr>
              <w:t>Банківські реквізити: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9E4BE" w14:textId="77777777" w:rsidR="00B11A60" w:rsidRPr="00776283" w:rsidRDefault="00BA189D">
            <w:pPr>
              <w:spacing w:after="0" w:line="276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77628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11A60" w:rsidRPr="00776283" w14:paraId="2D8E4D5D" w14:textId="77777777" w:rsidTr="007815EB">
        <w:trPr>
          <w:trHeight w:val="104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1C321" w14:textId="66DAC410" w:rsidR="00B11A60" w:rsidRPr="00776283" w:rsidRDefault="00BA189D">
            <w:pPr>
              <w:spacing w:after="0" w:line="276" w:lineRule="auto"/>
              <w:ind w:right="-115"/>
              <w:jc w:val="both"/>
              <w:rPr>
                <w:rFonts w:ascii="Times New Roman" w:eastAsia="Times New Roman" w:hAnsi="Times New Roman" w:cs="Times New Roman"/>
              </w:rPr>
            </w:pPr>
            <w:r w:rsidRPr="00776283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7ADC5" w14:textId="77777777" w:rsidR="00B11A60" w:rsidRPr="00776283" w:rsidRDefault="00BA18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6283">
              <w:rPr>
                <w:rFonts w:ascii="Times New Roman" w:eastAsia="Times New Roman" w:hAnsi="Times New Roman" w:cs="Times New Roman"/>
              </w:rPr>
              <w:t>Види діяльності учасника згідно Довідки за ЄДР та/або статуту юридичної особи: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21DCF" w14:textId="77777777" w:rsidR="00B11A60" w:rsidRPr="00776283" w:rsidRDefault="00BA189D">
            <w:pPr>
              <w:spacing w:after="0" w:line="276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77628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73AC758" w14:textId="77777777" w:rsidR="00B11A60" w:rsidRPr="00776283" w:rsidRDefault="00B11A6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34FE5DA6" w14:textId="4ECDAABF" w:rsidR="00B11A60" w:rsidRPr="003D3301" w:rsidRDefault="009C53A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B505F4" w:rsidRPr="00B505F4">
        <w:rPr>
          <w:rFonts w:ascii="Times New Roman" w:eastAsia="Times New Roman" w:hAnsi="Times New Roman" w:cs="Times New Roman"/>
          <w:b/>
          <w:sz w:val="24"/>
          <w:szCs w:val="24"/>
        </w:rPr>
        <w:t>Пропонуємо наступний відсоток комісійних витрат за надання послуг залежно від бюджету заходу</w:t>
      </w:r>
    </w:p>
    <w:tbl>
      <w:tblPr>
        <w:tblStyle w:val="af5"/>
        <w:tblW w:w="10060" w:type="dxa"/>
        <w:tblLook w:val="04A0" w:firstRow="1" w:lastRow="0" w:firstColumn="1" w:lastColumn="0" w:noHBand="0" w:noVBand="1"/>
      </w:tblPr>
      <w:tblGrid>
        <w:gridCol w:w="562"/>
        <w:gridCol w:w="5952"/>
        <w:gridCol w:w="3546"/>
      </w:tblGrid>
      <w:tr w:rsidR="00B505F4" w:rsidRPr="00B505F4" w14:paraId="3DA53EB3" w14:textId="77777777" w:rsidTr="00B505F4">
        <w:tc>
          <w:tcPr>
            <w:tcW w:w="562" w:type="dxa"/>
          </w:tcPr>
          <w:p w14:paraId="082AFF9F" w14:textId="77777777" w:rsidR="00B505F4" w:rsidRPr="00B505F4" w:rsidRDefault="00B505F4" w:rsidP="00B505F4">
            <w:pPr>
              <w:spacing w:line="276" w:lineRule="auto"/>
              <w:ind w:right="-115"/>
              <w:jc w:val="both"/>
              <w:rPr>
                <w:sz w:val="22"/>
                <w:szCs w:val="22"/>
                <w:lang w:eastAsia="ru-RU"/>
              </w:rPr>
            </w:pPr>
            <w:r w:rsidRPr="00B505F4">
              <w:rPr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5952" w:type="dxa"/>
          </w:tcPr>
          <w:p w14:paraId="749D242A" w14:textId="77777777" w:rsidR="00B505F4" w:rsidRPr="00B505F4" w:rsidRDefault="00B505F4" w:rsidP="00B505F4">
            <w:pPr>
              <w:spacing w:line="276" w:lineRule="auto"/>
              <w:ind w:right="-115"/>
              <w:jc w:val="both"/>
              <w:rPr>
                <w:sz w:val="22"/>
                <w:szCs w:val="22"/>
                <w:lang w:eastAsia="ru-RU"/>
              </w:rPr>
            </w:pPr>
            <w:r w:rsidRPr="00B505F4">
              <w:rPr>
                <w:sz w:val="22"/>
                <w:szCs w:val="22"/>
                <w:lang w:eastAsia="ru-RU"/>
              </w:rPr>
              <w:t>Бюджет заходу, грн</w:t>
            </w:r>
          </w:p>
        </w:tc>
        <w:tc>
          <w:tcPr>
            <w:tcW w:w="3546" w:type="dxa"/>
          </w:tcPr>
          <w:p w14:paraId="4B81624F" w14:textId="2F8E756C" w:rsidR="00B505F4" w:rsidRPr="00B505F4" w:rsidRDefault="00B505F4" w:rsidP="00B505F4">
            <w:pPr>
              <w:spacing w:line="276" w:lineRule="auto"/>
              <w:ind w:right="-115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Pr="00B505F4">
              <w:rPr>
                <w:sz w:val="22"/>
                <w:szCs w:val="22"/>
                <w:lang w:eastAsia="ru-RU"/>
              </w:rPr>
              <w:t>ідсоток комісійних витрат за надання послуг</w:t>
            </w:r>
          </w:p>
        </w:tc>
      </w:tr>
      <w:tr w:rsidR="00B505F4" w:rsidRPr="00B505F4" w14:paraId="643EC30F" w14:textId="77777777" w:rsidTr="00B505F4">
        <w:tc>
          <w:tcPr>
            <w:tcW w:w="562" w:type="dxa"/>
          </w:tcPr>
          <w:p w14:paraId="0763363E" w14:textId="77777777" w:rsidR="00B505F4" w:rsidRPr="00B505F4" w:rsidRDefault="00B505F4" w:rsidP="00B505F4">
            <w:pPr>
              <w:spacing w:line="276" w:lineRule="auto"/>
              <w:ind w:right="-115"/>
              <w:jc w:val="both"/>
              <w:rPr>
                <w:sz w:val="22"/>
                <w:szCs w:val="22"/>
                <w:lang w:eastAsia="ru-RU"/>
              </w:rPr>
            </w:pPr>
            <w:r w:rsidRPr="00B505F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52" w:type="dxa"/>
          </w:tcPr>
          <w:p w14:paraId="04249A81" w14:textId="77777777" w:rsidR="00B505F4" w:rsidRPr="00B505F4" w:rsidRDefault="00B505F4" w:rsidP="00B505F4">
            <w:pPr>
              <w:spacing w:line="276" w:lineRule="auto"/>
              <w:ind w:right="-115"/>
              <w:jc w:val="both"/>
              <w:rPr>
                <w:sz w:val="22"/>
                <w:szCs w:val="22"/>
                <w:lang w:eastAsia="ru-RU"/>
              </w:rPr>
            </w:pPr>
            <w:r w:rsidRPr="00B505F4">
              <w:rPr>
                <w:sz w:val="22"/>
                <w:szCs w:val="22"/>
                <w:lang w:eastAsia="ru-RU"/>
              </w:rPr>
              <w:t>0,01 – 15 000</w:t>
            </w:r>
          </w:p>
        </w:tc>
        <w:tc>
          <w:tcPr>
            <w:tcW w:w="3546" w:type="dxa"/>
          </w:tcPr>
          <w:p w14:paraId="0B480043" w14:textId="77777777" w:rsidR="00B505F4" w:rsidRPr="00B505F4" w:rsidRDefault="00B505F4" w:rsidP="00B505F4">
            <w:pPr>
              <w:spacing w:line="276" w:lineRule="auto"/>
              <w:ind w:right="-115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B505F4" w:rsidRPr="00B505F4" w14:paraId="40874128" w14:textId="77777777" w:rsidTr="00B505F4">
        <w:tc>
          <w:tcPr>
            <w:tcW w:w="562" w:type="dxa"/>
          </w:tcPr>
          <w:p w14:paraId="56CE038B" w14:textId="77777777" w:rsidR="00B505F4" w:rsidRPr="00B505F4" w:rsidRDefault="00B505F4" w:rsidP="00B505F4">
            <w:pPr>
              <w:spacing w:line="276" w:lineRule="auto"/>
              <w:ind w:right="-115"/>
              <w:jc w:val="both"/>
              <w:rPr>
                <w:sz w:val="22"/>
                <w:szCs w:val="22"/>
                <w:lang w:eastAsia="ru-RU"/>
              </w:rPr>
            </w:pPr>
            <w:r w:rsidRPr="00B505F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952" w:type="dxa"/>
          </w:tcPr>
          <w:p w14:paraId="386AD752" w14:textId="77777777" w:rsidR="00B505F4" w:rsidRPr="00B505F4" w:rsidRDefault="00B505F4" w:rsidP="00B505F4">
            <w:pPr>
              <w:spacing w:line="276" w:lineRule="auto"/>
              <w:ind w:right="-115"/>
              <w:jc w:val="both"/>
              <w:rPr>
                <w:sz w:val="22"/>
                <w:szCs w:val="22"/>
                <w:lang w:eastAsia="ru-RU"/>
              </w:rPr>
            </w:pPr>
            <w:r w:rsidRPr="00B505F4">
              <w:rPr>
                <w:sz w:val="22"/>
                <w:szCs w:val="22"/>
                <w:lang w:eastAsia="ru-RU"/>
              </w:rPr>
              <w:t>15 000,01 – 50 000</w:t>
            </w:r>
          </w:p>
        </w:tc>
        <w:tc>
          <w:tcPr>
            <w:tcW w:w="3546" w:type="dxa"/>
          </w:tcPr>
          <w:p w14:paraId="75D326DF" w14:textId="77777777" w:rsidR="00B505F4" w:rsidRPr="00B505F4" w:rsidRDefault="00B505F4" w:rsidP="00B505F4">
            <w:pPr>
              <w:spacing w:line="276" w:lineRule="auto"/>
              <w:ind w:right="-115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B505F4" w:rsidRPr="00B505F4" w14:paraId="6304A2EA" w14:textId="77777777" w:rsidTr="00B505F4">
        <w:tc>
          <w:tcPr>
            <w:tcW w:w="562" w:type="dxa"/>
          </w:tcPr>
          <w:p w14:paraId="1FDB7705" w14:textId="77777777" w:rsidR="00B505F4" w:rsidRPr="00B505F4" w:rsidRDefault="00B505F4" w:rsidP="00B505F4">
            <w:pPr>
              <w:spacing w:line="276" w:lineRule="auto"/>
              <w:ind w:right="-115"/>
              <w:jc w:val="both"/>
              <w:rPr>
                <w:sz w:val="22"/>
                <w:szCs w:val="22"/>
                <w:lang w:eastAsia="ru-RU"/>
              </w:rPr>
            </w:pPr>
            <w:r w:rsidRPr="00B505F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952" w:type="dxa"/>
          </w:tcPr>
          <w:p w14:paraId="4171CC57" w14:textId="77777777" w:rsidR="00B505F4" w:rsidRPr="00B505F4" w:rsidRDefault="00B505F4" w:rsidP="00B505F4">
            <w:pPr>
              <w:spacing w:line="276" w:lineRule="auto"/>
              <w:ind w:right="-115"/>
              <w:jc w:val="both"/>
              <w:rPr>
                <w:sz w:val="22"/>
                <w:szCs w:val="22"/>
                <w:lang w:eastAsia="ru-RU"/>
              </w:rPr>
            </w:pPr>
            <w:r w:rsidRPr="00B505F4">
              <w:rPr>
                <w:sz w:val="22"/>
                <w:szCs w:val="22"/>
                <w:lang w:eastAsia="ru-RU"/>
              </w:rPr>
              <w:t>50 000,01 – 100 000</w:t>
            </w:r>
          </w:p>
        </w:tc>
        <w:tc>
          <w:tcPr>
            <w:tcW w:w="3546" w:type="dxa"/>
          </w:tcPr>
          <w:p w14:paraId="45B8F10F" w14:textId="77777777" w:rsidR="00B505F4" w:rsidRPr="00B505F4" w:rsidRDefault="00B505F4" w:rsidP="00B505F4">
            <w:pPr>
              <w:spacing w:line="276" w:lineRule="auto"/>
              <w:ind w:right="-115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B505F4" w:rsidRPr="00B505F4" w14:paraId="0A01FB83" w14:textId="77777777" w:rsidTr="00B505F4">
        <w:tc>
          <w:tcPr>
            <w:tcW w:w="562" w:type="dxa"/>
          </w:tcPr>
          <w:p w14:paraId="43EADC60" w14:textId="77777777" w:rsidR="00B505F4" w:rsidRPr="00B505F4" w:rsidRDefault="00B505F4" w:rsidP="00B505F4">
            <w:pPr>
              <w:spacing w:line="276" w:lineRule="auto"/>
              <w:ind w:right="-115"/>
              <w:jc w:val="both"/>
              <w:rPr>
                <w:sz w:val="22"/>
                <w:szCs w:val="22"/>
                <w:lang w:eastAsia="ru-RU"/>
              </w:rPr>
            </w:pPr>
            <w:r w:rsidRPr="00B505F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952" w:type="dxa"/>
          </w:tcPr>
          <w:p w14:paraId="241521E6" w14:textId="77777777" w:rsidR="00B505F4" w:rsidRPr="00B505F4" w:rsidRDefault="00B505F4" w:rsidP="00B505F4">
            <w:pPr>
              <w:spacing w:line="276" w:lineRule="auto"/>
              <w:ind w:right="-115"/>
              <w:jc w:val="both"/>
              <w:rPr>
                <w:sz w:val="22"/>
                <w:szCs w:val="22"/>
                <w:lang w:eastAsia="ru-RU"/>
              </w:rPr>
            </w:pPr>
            <w:r w:rsidRPr="00B505F4">
              <w:rPr>
                <w:sz w:val="22"/>
                <w:szCs w:val="22"/>
                <w:lang w:eastAsia="ru-RU"/>
              </w:rPr>
              <w:t>100 000 –  вище</w:t>
            </w:r>
          </w:p>
        </w:tc>
        <w:tc>
          <w:tcPr>
            <w:tcW w:w="3546" w:type="dxa"/>
          </w:tcPr>
          <w:p w14:paraId="59C231EB" w14:textId="77777777" w:rsidR="00B505F4" w:rsidRPr="00B505F4" w:rsidRDefault="00B505F4" w:rsidP="00B505F4">
            <w:pPr>
              <w:spacing w:line="276" w:lineRule="auto"/>
              <w:ind w:right="-115"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14:paraId="79FA2085" w14:textId="073B7579" w:rsidR="00B330A1" w:rsidRDefault="00B330A1" w:rsidP="00B505F4">
      <w:pPr>
        <w:spacing w:after="0" w:line="276" w:lineRule="auto"/>
        <w:ind w:right="-115"/>
        <w:jc w:val="both"/>
        <w:rPr>
          <w:rFonts w:ascii="Times New Roman" w:eastAsia="Times New Roman" w:hAnsi="Times New Roman" w:cs="Times New Roman"/>
        </w:rPr>
      </w:pPr>
    </w:p>
    <w:p w14:paraId="0F165024" w14:textId="660D3CDC" w:rsidR="00B505F4" w:rsidRDefault="00B505F4" w:rsidP="00B505F4">
      <w:pPr>
        <w:spacing w:after="0" w:line="276" w:lineRule="auto"/>
        <w:ind w:right="-115"/>
        <w:jc w:val="both"/>
        <w:rPr>
          <w:rFonts w:ascii="Times New Roman" w:eastAsia="Times New Roman" w:hAnsi="Times New Roman" w:cs="Times New Roman"/>
        </w:rPr>
      </w:pPr>
    </w:p>
    <w:p w14:paraId="24E49E36" w14:textId="77777777" w:rsidR="00B505F4" w:rsidRDefault="00B505F4" w:rsidP="00B505F4">
      <w:pPr>
        <w:spacing w:after="0" w:line="276" w:lineRule="auto"/>
        <w:ind w:right="-115"/>
        <w:jc w:val="both"/>
        <w:rPr>
          <w:rFonts w:ascii="Times New Roman" w:eastAsia="Times New Roman" w:hAnsi="Times New Roman" w:cs="Times New Roman"/>
        </w:rPr>
      </w:pPr>
    </w:p>
    <w:p w14:paraId="24896EA8" w14:textId="77AF2D8F" w:rsidR="00416B54" w:rsidRDefault="00BA189D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776283">
        <w:rPr>
          <w:rFonts w:ascii="Times New Roman" w:eastAsia="Times New Roman" w:hAnsi="Times New Roman" w:cs="Times New Roman"/>
        </w:rPr>
        <w:t xml:space="preserve">Підписанням та поданням цієї комерційної пропозиції </w:t>
      </w:r>
      <w:r w:rsidR="00416B54">
        <w:rPr>
          <w:rFonts w:ascii="Times New Roman" w:eastAsia="Times New Roman" w:hAnsi="Times New Roman" w:cs="Times New Roman"/>
        </w:rPr>
        <w:t>____________________</w:t>
      </w:r>
      <w:r w:rsidR="00770DE4">
        <w:rPr>
          <w:rFonts w:ascii="Times New Roman" w:eastAsia="Times New Roman" w:hAnsi="Times New Roman" w:cs="Times New Roman"/>
        </w:rPr>
        <w:t>__________________________</w:t>
      </w:r>
    </w:p>
    <w:p w14:paraId="392826E6" w14:textId="628BF2C9" w:rsidR="00B11A60" w:rsidRPr="00776283" w:rsidRDefault="00416B54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  <w:r w:rsidR="00770DE4"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>___</w:t>
      </w:r>
      <w:r w:rsidR="00BA189D" w:rsidRPr="00863C0C">
        <w:rPr>
          <w:rFonts w:ascii="Times New Roman" w:eastAsia="Times New Roman" w:hAnsi="Times New Roman" w:cs="Times New Roman"/>
        </w:rPr>
        <w:t>[назва учасника]</w:t>
      </w:r>
      <w:r w:rsidR="00BA189D" w:rsidRPr="00776283">
        <w:rPr>
          <w:rFonts w:ascii="Times New Roman" w:eastAsia="Times New Roman" w:hAnsi="Times New Roman" w:cs="Times New Roman"/>
        </w:rPr>
        <w:t xml:space="preserve"> зобов’язується у випадку визначення цієї пропозиції переможною TI Україна:</w:t>
      </w:r>
    </w:p>
    <w:p w14:paraId="5469271C" w14:textId="08B8A290" w:rsidR="00B11A60" w:rsidRPr="00776283" w:rsidRDefault="00BA189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776283">
        <w:rPr>
          <w:rFonts w:ascii="Times New Roman" w:eastAsia="Times New Roman" w:hAnsi="Times New Roman" w:cs="Times New Roman"/>
        </w:rPr>
        <w:t>не вносити жодних змін до цієї пропозиції та дотримуватись умов цієї пропозиції протягом періоду дії пропозиції, який становить – 60 календарних днів з дати подачі пропозиції. Ця комерційна пропозиція може бути прийнята (акцептована) TI Україна в будь-який момент до завершення періоду її дії;</w:t>
      </w:r>
    </w:p>
    <w:p w14:paraId="610E4A0A" w14:textId="122A8609" w:rsidR="00B11A60" w:rsidRPr="00776283" w:rsidRDefault="00BA189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776283">
        <w:rPr>
          <w:rFonts w:ascii="Times New Roman" w:eastAsia="Times New Roman" w:hAnsi="Times New Roman" w:cs="Times New Roman"/>
        </w:rPr>
        <w:t>підписати договір про надання послуг протягом 30-ти днів з дати прийняття (акцепту) цієї комерційної пропозиції з обов’язковим дотриманням положень проекту такого договору</w:t>
      </w:r>
      <w:r w:rsidR="00776283" w:rsidRPr="003D3301">
        <w:rPr>
          <w:rFonts w:ascii="Times New Roman" w:eastAsia="Times New Roman" w:hAnsi="Times New Roman" w:cs="Times New Roman"/>
        </w:rPr>
        <w:t>;</w:t>
      </w:r>
    </w:p>
    <w:p w14:paraId="7C3B5EE9" w14:textId="77777777" w:rsidR="00B11A60" w:rsidRPr="00776283" w:rsidRDefault="00BA189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776283">
        <w:rPr>
          <w:rFonts w:ascii="Times New Roman" w:eastAsia="Times New Roman" w:hAnsi="Times New Roman" w:cs="Times New Roman"/>
        </w:rPr>
        <w:t>надати необхідні послуги у відповідності з умовами цієї комерційної пропозиції;</w:t>
      </w:r>
    </w:p>
    <w:p w14:paraId="0CB50576" w14:textId="77777777" w:rsidR="00B11A60" w:rsidRPr="00776283" w:rsidRDefault="00BA189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776283">
        <w:rPr>
          <w:rFonts w:ascii="Times New Roman" w:eastAsia="Times New Roman" w:hAnsi="Times New Roman" w:cs="Times New Roman"/>
        </w:rPr>
        <w:t>забезпечити повноту та точність виконання цієї комерційної пропозиції за формою, цінами/тарифами та у строки, вказані у цій пропозиції та Оголошенні, зокрема у технічних вимогах до предмету закупівлі (Додатку 2 цього Оголошення).</w:t>
      </w:r>
    </w:p>
    <w:p w14:paraId="179F3A3D" w14:textId="31DB3F00" w:rsidR="00B11A60" w:rsidRPr="00776283" w:rsidRDefault="00B11A6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5289FCBE" w14:textId="77777777" w:rsidR="00B11A60" w:rsidRPr="00776283" w:rsidRDefault="00BA189D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776283">
        <w:rPr>
          <w:rFonts w:ascii="Times New Roman" w:eastAsia="Times New Roman" w:hAnsi="Times New Roman" w:cs="Times New Roman"/>
        </w:rPr>
        <w:t>Підписанням та поданням цієї комерційної пропозиції учасник погоджується з наступним:</w:t>
      </w:r>
    </w:p>
    <w:p w14:paraId="12B1E2E9" w14:textId="02D0B449" w:rsidR="00B11A60" w:rsidRPr="00776283" w:rsidRDefault="007815EB" w:rsidP="00D6530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</w:t>
      </w:r>
      <w:r w:rsidR="00BA189D" w:rsidRPr="00776283">
        <w:rPr>
          <w:rFonts w:ascii="Times New Roman" w:eastAsia="Times New Roman" w:hAnsi="Times New Roman" w:cs="Times New Roman"/>
        </w:rPr>
        <w:t xml:space="preserve">часник ознайомлений з Оголошенням, яке опубліковано на веб-сайті TI Україна </w:t>
      </w:r>
      <w:hyperlink r:id="rId8" w:history="1">
        <w:r w:rsidR="00D6530F" w:rsidRPr="00776283">
          <w:rPr>
            <w:rStyle w:val="af1"/>
            <w:rFonts w:ascii="Times New Roman" w:eastAsia="Times New Roman" w:hAnsi="Times New Roman" w:cs="Times New Roman"/>
          </w:rPr>
          <w:t>https://ti-ukraine.org/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4D5ACEF9" w14:textId="3F0B0563" w:rsidR="00B11A60" w:rsidRPr="00776283" w:rsidRDefault="00BA189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776283">
        <w:rPr>
          <w:rFonts w:ascii="Times New Roman" w:eastAsia="Times New Roman" w:hAnsi="Times New Roman" w:cs="Times New Roman"/>
        </w:rPr>
        <w:t xml:space="preserve">TI Україна не зобов’язана приймати </w:t>
      </w:r>
      <w:r w:rsidR="0071788A">
        <w:rPr>
          <w:rFonts w:ascii="Times New Roman" w:eastAsia="Times New Roman" w:hAnsi="Times New Roman" w:cs="Times New Roman"/>
        </w:rPr>
        <w:t xml:space="preserve">пропозицію з найнижчою </w:t>
      </w:r>
      <w:r w:rsidRPr="00776283">
        <w:rPr>
          <w:rFonts w:ascii="Times New Roman" w:eastAsia="Times New Roman" w:hAnsi="Times New Roman" w:cs="Times New Roman"/>
        </w:rPr>
        <w:t xml:space="preserve">ціною пропозицію чи будь-яку із отриманих пропозицій. До моменту підписання договору про закупівлю TI Україна не несе жодних зобов’язань по відношенню до учасників закупівлі або </w:t>
      </w:r>
      <w:r w:rsidR="007815EB">
        <w:rPr>
          <w:rFonts w:ascii="Times New Roman" w:eastAsia="Times New Roman" w:hAnsi="Times New Roman" w:cs="Times New Roman"/>
        </w:rPr>
        <w:t>потенційних учасників закупівлі.</w:t>
      </w:r>
    </w:p>
    <w:p w14:paraId="2FC3077E" w14:textId="4C319748" w:rsidR="00B11A60" w:rsidRPr="00776283" w:rsidRDefault="00BA189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776283">
        <w:rPr>
          <w:rFonts w:ascii="Times New Roman" w:eastAsia="Times New Roman" w:hAnsi="Times New Roman" w:cs="Times New Roman"/>
        </w:rPr>
        <w:t xml:space="preserve">TI Україна залишає за </w:t>
      </w:r>
      <w:r w:rsidR="0071788A">
        <w:rPr>
          <w:rFonts w:ascii="Times New Roman" w:eastAsia="Times New Roman" w:hAnsi="Times New Roman" w:cs="Times New Roman"/>
        </w:rPr>
        <w:t>собою право відхилити комерційну пропозицію</w:t>
      </w:r>
      <w:r w:rsidRPr="00776283">
        <w:rPr>
          <w:rFonts w:ascii="Times New Roman" w:eastAsia="Times New Roman" w:hAnsi="Times New Roman" w:cs="Times New Roman"/>
        </w:rPr>
        <w:t xml:space="preserve"> </w:t>
      </w:r>
      <w:r w:rsidR="0071788A">
        <w:rPr>
          <w:rFonts w:ascii="Times New Roman" w:eastAsia="Times New Roman" w:hAnsi="Times New Roman" w:cs="Times New Roman"/>
        </w:rPr>
        <w:t>будь-якого</w:t>
      </w:r>
      <w:r w:rsidRPr="00776283">
        <w:rPr>
          <w:rFonts w:ascii="Times New Roman" w:eastAsia="Times New Roman" w:hAnsi="Times New Roman" w:cs="Times New Roman"/>
        </w:rPr>
        <w:t xml:space="preserve"> </w:t>
      </w:r>
      <w:r w:rsidR="0071788A">
        <w:rPr>
          <w:rFonts w:ascii="Times New Roman" w:eastAsia="Times New Roman" w:hAnsi="Times New Roman" w:cs="Times New Roman"/>
        </w:rPr>
        <w:t xml:space="preserve">з </w:t>
      </w:r>
      <w:r w:rsidRPr="00776283">
        <w:rPr>
          <w:rFonts w:ascii="Times New Roman" w:eastAsia="Times New Roman" w:hAnsi="Times New Roman" w:cs="Times New Roman"/>
        </w:rPr>
        <w:t>учасників процедури закупівлі у разі їхньої невідповідності</w:t>
      </w:r>
      <w:r w:rsidR="0071788A">
        <w:rPr>
          <w:rFonts w:ascii="Times New Roman" w:eastAsia="Times New Roman" w:hAnsi="Times New Roman" w:cs="Times New Roman"/>
        </w:rPr>
        <w:t xml:space="preserve"> </w:t>
      </w:r>
      <w:r w:rsidR="007815EB">
        <w:rPr>
          <w:rFonts w:ascii="Times New Roman" w:eastAsia="Times New Roman" w:hAnsi="Times New Roman" w:cs="Times New Roman"/>
        </w:rPr>
        <w:t>вимогам до оформлення або інформаційного наповнення.</w:t>
      </w:r>
    </w:p>
    <w:p w14:paraId="680328DD" w14:textId="352BEE31" w:rsidR="00B11A60" w:rsidRPr="00776283" w:rsidRDefault="007815E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</w:t>
      </w:r>
      <w:r w:rsidR="00BA189D" w:rsidRPr="00776283">
        <w:rPr>
          <w:rFonts w:ascii="Times New Roman" w:eastAsia="Times New Roman" w:hAnsi="Times New Roman" w:cs="Times New Roman"/>
        </w:rPr>
        <w:t>я комерційна пропозиція та Оголошення є невід’ємними частинами відповідного договору на закупівлю послуг, котрий буде укладений між T</w:t>
      </w:r>
      <w:r>
        <w:rPr>
          <w:rFonts w:ascii="Times New Roman" w:eastAsia="Times New Roman" w:hAnsi="Times New Roman" w:cs="Times New Roman"/>
        </w:rPr>
        <w:t>I Україна та переможцем тендеру.</w:t>
      </w:r>
    </w:p>
    <w:p w14:paraId="5C439A0C" w14:textId="6F024458" w:rsidR="00B11A60" w:rsidRPr="00776283" w:rsidRDefault="007815E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</w:t>
      </w:r>
      <w:r w:rsidR="00BA189D" w:rsidRPr="00776283">
        <w:rPr>
          <w:rFonts w:ascii="Times New Roman" w:eastAsia="Times New Roman" w:hAnsi="Times New Roman" w:cs="Times New Roman"/>
        </w:rPr>
        <w:t>часть у тендері пов’язаних осіб або змова учасників тендеру забороняється. У разі виявлення таких фактів, результати тендеру будуть скасовані або договір з відповідним постачальником буде достроково розірвано в односторонньому порядку з обов’язковим поверненням всього отриманого таким виконавцем за договором та відшкодуван</w:t>
      </w:r>
      <w:r>
        <w:rPr>
          <w:rFonts w:ascii="Times New Roman" w:eastAsia="Times New Roman" w:hAnsi="Times New Roman" w:cs="Times New Roman"/>
        </w:rPr>
        <w:t>ням збитків завданих TI Україна.</w:t>
      </w:r>
    </w:p>
    <w:p w14:paraId="2879B08D" w14:textId="17C8F3D3" w:rsidR="00B11A60" w:rsidRPr="00776283" w:rsidRDefault="007815E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Учасник погоджується </w:t>
      </w:r>
      <w:r w:rsidR="00BA189D" w:rsidRPr="00776283">
        <w:rPr>
          <w:rFonts w:ascii="Times New Roman" w:eastAsia="Times New Roman" w:hAnsi="Times New Roman" w:cs="Times New Roman"/>
        </w:rPr>
        <w:t>надавати послуги тільки через одну юридичну особу</w:t>
      </w:r>
      <w:r>
        <w:rPr>
          <w:rFonts w:ascii="Times New Roman" w:eastAsia="Times New Roman" w:hAnsi="Times New Roman" w:cs="Times New Roman"/>
        </w:rPr>
        <w:t xml:space="preserve"> або </w:t>
      </w:r>
      <w:r w:rsidR="00BA189D" w:rsidRPr="00776283">
        <w:rPr>
          <w:rFonts w:ascii="Times New Roman" w:eastAsia="Times New Roman" w:hAnsi="Times New Roman" w:cs="Times New Roman"/>
        </w:rPr>
        <w:t>фізичну особу та не має права змінювати виконавця послуг впродовж дії терміну договору. Виняток – реорганізація юридичної особи/зміна назви/злиття.</w:t>
      </w:r>
    </w:p>
    <w:p w14:paraId="5F76E42B" w14:textId="77777777" w:rsidR="00B11A60" w:rsidRPr="00776283" w:rsidRDefault="00B11A6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6F1C2261" w14:textId="73122CB3" w:rsidR="00B11A60" w:rsidRPr="00776283" w:rsidRDefault="00BA189D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776283">
        <w:rPr>
          <w:rFonts w:ascii="Times New Roman" w:eastAsia="Times New Roman" w:hAnsi="Times New Roman" w:cs="Times New Roman"/>
        </w:rPr>
        <w:t>Цим ми</w:t>
      </w:r>
      <w:r w:rsidR="007815EB">
        <w:rPr>
          <w:rFonts w:ascii="Times New Roman" w:eastAsia="Times New Roman" w:hAnsi="Times New Roman" w:cs="Times New Roman"/>
        </w:rPr>
        <w:t> </w:t>
      </w:r>
      <w:r w:rsidRPr="00776283">
        <w:rPr>
          <w:rFonts w:ascii="Times New Roman" w:eastAsia="Times New Roman" w:hAnsi="Times New Roman" w:cs="Times New Roman"/>
        </w:rPr>
        <w:t>/</w:t>
      </w:r>
      <w:r w:rsidR="007815EB">
        <w:rPr>
          <w:rFonts w:ascii="Times New Roman" w:eastAsia="Times New Roman" w:hAnsi="Times New Roman" w:cs="Times New Roman"/>
        </w:rPr>
        <w:t> </w:t>
      </w:r>
      <w:r w:rsidRPr="00776283">
        <w:rPr>
          <w:rFonts w:ascii="Times New Roman" w:eastAsia="Times New Roman" w:hAnsi="Times New Roman" w:cs="Times New Roman"/>
        </w:rPr>
        <w:t>я підтверджуємо(ю) свою юридичну, фінансову та іншу спроможність виконати умови цієї комерційної пропозиції та Оголошення, укласти договір на закупівлю послуг та правдивість всіх відомостей зазначених у цій комерційній пропозиції.</w:t>
      </w:r>
    </w:p>
    <w:p w14:paraId="255FDE7F" w14:textId="77777777" w:rsidR="00B11A60" w:rsidRPr="00776283" w:rsidRDefault="00B11A6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5006C5BC" w14:textId="77777777" w:rsidR="00416B54" w:rsidRDefault="00BA189D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776283">
        <w:rPr>
          <w:rFonts w:ascii="Times New Roman" w:eastAsia="Times New Roman" w:hAnsi="Times New Roman" w:cs="Times New Roman"/>
        </w:rPr>
        <w:t xml:space="preserve">Уповноважена особа на підпис комерційної пропозиції від імені </w:t>
      </w:r>
      <w:r w:rsidR="00416B54">
        <w:rPr>
          <w:rFonts w:ascii="Times New Roman" w:eastAsia="Times New Roman" w:hAnsi="Times New Roman" w:cs="Times New Roman"/>
        </w:rPr>
        <w:t>__________________________________</w:t>
      </w:r>
    </w:p>
    <w:p w14:paraId="69E78055" w14:textId="119F4B6F" w:rsidR="00B11A60" w:rsidRPr="00776283" w:rsidRDefault="00416B54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863C0C">
        <w:rPr>
          <w:rFonts w:ascii="Times New Roman" w:eastAsia="Times New Roman" w:hAnsi="Times New Roman" w:cs="Times New Roman"/>
        </w:rPr>
        <w:t>____________________________________</w:t>
      </w:r>
      <w:r w:rsidR="00BA189D" w:rsidRPr="00863C0C">
        <w:rPr>
          <w:rFonts w:ascii="Times New Roman" w:eastAsia="Times New Roman" w:hAnsi="Times New Roman" w:cs="Times New Roman"/>
        </w:rPr>
        <w:t>[назва юридичної особи/ФОП]</w:t>
      </w:r>
      <w:r w:rsidR="00BA189D" w:rsidRPr="00776283">
        <w:rPr>
          <w:rFonts w:ascii="Times New Roman" w:eastAsia="Times New Roman" w:hAnsi="Times New Roman" w:cs="Times New Roman"/>
        </w:rPr>
        <w:t xml:space="preserve"> згідно</w:t>
      </w:r>
      <w:r>
        <w:rPr>
          <w:rFonts w:ascii="Times New Roman" w:eastAsia="Times New Roman" w:hAnsi="Times New Roman" w:cs="Times New Roman"/>
        </w:rPr>
        <w:t>______________________</w:t>
      </w:r>
      <w:r w:rsidR="00BA189D" w:rsidRPr="00776283">
        <w:rPr>
          <w:rFonts w:ascii="Times New Roman" w:eastAsia="Times New Roman" w:hAnsi="Times New Roman" w:cs="Times New Roman"/>
        </w:rPr>
        <w:t xml:space="preserve"> </w:t>
      </w:r>
      <w:r w:rsidR="00BA189D" w:rsidRPr="00863C0C">
        <w:rPr>
          <w:rFonts w:ascii="Times New Roman" w:eastAsia="Times New Roman" w:hAnsi="Times New Roman" w:cs="Times New Roman"/>
        </w:rPr>
        <w:t>[статуту або довіреності]:</w:t>
      </w:r>
    </w:p>
    <w:p w14:paraId="5179B151" w14:textId="271DAC54" w:rsidR="00B11A60" w:rsidRDefault="00B11A6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3868E589" w14:textId="2B3A9C80" w:rsidR="00416B54" w:rsidRDefault="00416B54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0292AB47" w14:textId="77777777" w:rsidR="00416B54" w:rsidRPr="00776283" w:rsidRDefault="00416B54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44943EE0" w14:textId="70714500" w:rsidR="009E3D3C" w:rsidRPr="00776283" w:rsidRDefault="00BA189D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863C0C">
        <w:rPr>
          <w:rFonts w:ascii="Times New Roman" w:eastAsia="Times New Roman" w:hAnsi="Times New Roman" w:cs="Times New Roman"/>
        </w:rPr>
        <w:t>_</w:t>
      </w:r>
      <w:r w:rsidR="009E3D3C" w:rsidRPr="00863C0C">
        <w:rPr>
          <w:rFonts w:ascii="Times New Roman" w:eastAsia="Times New Roman" w:hAnsi="Times New Roman" w:cs="Times New Roman"/>
        </w:rPr>
        <w:t>___</w:t>
      </w:r>
      <w:r w:rsidRPr="00863C0C">
        <w:rPr>
          <w:rFonts w:ascii="Times New Roman" w:eastAsia="Times New Roman" w:hAnsi="Times New Roman" w:cs="Times New Roman"/>
        </w:rPr>
        <w:t>___</w:t>
      </w:r>
      <w:r w:rsidR="00416B54" w:rsidRPr="00863C0C">
        <w:rPr>
          <w:rFonts w:ascii="Times New Roman" w:eastAsia="Times New Roman" w:hAnsi="Times New Roman" w:cs="Times New Roman"/>
        </w:rPr>
        <w:t>_ [дата]</w:t>
      </w:r>
      <w:r w:rsidRPr="00863C0C">
        <w:rPr>
          <w:rFonts w:ascii="Times New Roman" w:eastAsia="Times New Roman" w:hAnsi="Times New Roman" w:cs="Times New Roman"/>
        </w:rPr>
        <w:t xml:space="preserve"> </w:t>
      </w:r>
      <w:r w:rsidR="00416B54" w:rsidRPr="00863C0C">
        <w:rPr>
          <w:rFonts w:ascii="Times New Roman" w:eastAsia="Times New Roman" w:hAnsi="Times New Roman" w:cs="Times New Roman"/>
        </w:rPr>
        <w:t>червня</w:t>
      </w:r>
      <w:r w:rsidRPr="00863C0C">
        <w:rPr>
          <w:rFonts w:ascii="Times New Roman" w:eastAsia="Times New Roman" w:hAnsi="Times New Roman" w:cs="Times New Roman"/>
        </w:rPr>
        <w:t xml:space="preserve"> 20</w:t>
      </w:r>
      <w:r w:rsidR="0071788A" w:rsidRPr="00863C0C">
        <w:rPr>
          <w:rFonts w:ascii="Times New Roman" w:eastAsia="Times New Roman" w:hAnsi="Times New Roman" w:cs="Times New Roman"/>
        </w:rPr>
        <w:t>21</w:t>
      </w:r>
      <w:r w:rsidRPr="00863C0C">
        <w:rPr>
          <w:rFonts w:ascii="Times New Roman" w:eastAsia="Times New Roman" w:hAnsi="Times New Roman" w:cs="Times New Roman"/>
        </w:rPr>
        <w:t xml:space="preserve"> року</w:t>
      </w:r>
    </w:p>
    <w:p w14:paraId="77D4301B" w14:textId="77777777" w:rsidR="009E3D3C" w:rsidRPr="00776283" w:rsidRDefault="009E3D3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22466C21" w14:textId="3660B47C" w:rsidR="009E3D3C" w:rsidRPr="00776283" w:rsidRDefault="009E3D3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3D3301">
        <w:rPr>
          <w:rFonts w:ascii="Times New Roman" w:eastAsia="Times New Roman" w:hAnsi="Times New Roman" w:cs="Times New Roman"/>
        </w:rPr>
        <w:t>______________________</w:t>
      </w:r>
      <w:r w:rsidR="00803BDB">
        <w:rPr>
          <w:rFonts w:ascii="Times New Roman" w:eastAsia="Times New Roman" w:hAnsi="Times New Roman" w:cs="Times New Roman"/>
        </w:rPr>
        <w:t>____________________________</w:t>
      </w:r>
      <w:r w:rsidRPr="00776283">
        <w:rPr>
          <w:rFonts w:ascii="Times New Roman" w:eastAsia="Times New Roman" w:hAnsi="Times New Roman" w:cs="Times New Roman"/>
        </w:rPr>
        <w:tab/>
      </w:r>
      <w:r w:rsidRPr="00776283">
        <w:rPr>
          <w:rFonts w:ascii="Times New Roman" w:eastAsia="Times New Roman" w:hAnsi="Times New Roman" w:cs="Times New Roman"/>
        </w:rPr>
        <w:tab/>
      </w:r>
      <w:r w:rsidRPr="00776283">
        <w:rPr>
          <w:rFonts w:ascii="Times New Roman" w:eastAsia="Times New Roman" w:hAnsi="Times New Roman" w:cs="Times New Roman"/>
        </w:rPr>
        <w:tab/>
      </w:r>
      <w:r w:rsidR="00BA189D" w:rsidRPr="00776283">
        <w:rPr>
          <w:rFonts w:ascii="Times New Roman" w:eastAsia="Times New Roman" w:hAnsi="Times New Roman" w:cs="Times New Roman"/>
        </w:rPr>
        <w:t>_______</w:t>
      </w:r>
      <w:r w:rsidRPr="003D3301">
        <w:rPr>
          <w:rFonts w:ascii="Times New Roman" w:eastAsia="Times New Roman" w:hAnsi="Times New Roman" w:cs="Times New Roman"/>
        </w:rPr>
        <w:t>____</w:t>
      </w:r>
      <w:r w:rsidR="00BA189D" w:rsidRPr="00776283">
        <w:rPr>
          <w:rFonts w:ascii="Times New Roman" w:eastAsia="Times New Roman" w:hAnsi="Times New Roman" w:cs="Times New Roman"/>
        </w:rPr>
        <w:t>________</w:t>
      </w:r>
    </w:p>
    <w:p w14:paraId="02AEEC42" w14:textId="536E9211" w:rsidR="00B11A60" w:rsidRPr="00776283" w:rsidRDefault="00BA189D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776283">
        <w:rPr>
          <w:rFonts w:ascii="Times New Roman" w:eastAsia="Times New Roman" w:hAnsi="Times New Roman" w:cs="Times New Roman"/>
        </w:rPr>
        <w:tab/>
      </w:r>
      <w:r w:rsidRPr="00776283">
        <w:rPr>
          <w:rFonts w:ascii="Times New Roman" w:eastAsia="Times New Roman" w:hAnsi="Times New Roman" w:cs="Times New Roman"/>
        </w:rPr>
        <w:tab/>
        <w:t>ПІБ, посада</w:t>
      </w:r>
      <w:r w:rsidRPr="00776283">
        <w:rPr>
          <w:rFonts w:ascii="Times New Roman" w:eastAsia="Times New Roman" w:hAnsi="Times New Roman" w:cs="Times New Roman"/>
        </w:rPr>
        <w:tab/>
      </w:r>
      <w:r w:rsidR="009E3D3C" w:rsidRPr="00776283">
        <w:rPr>
          <w:rFonts w:ascii="Times New Roman" w:eastAsia="Times New Roman" w:hAnsi="Times New Roman" w:cs="Times New Roman"/>
        </w:rPr>
        <w:tab/>
      </w:r>
      <w:r w:rsidR="009E3D3C" w:rsidRPr="00776283">
        <w:rPr>
          <w:rFonts w:ascii="Times New Roman" w:eastAsia="Times New Roman" w:hAnsi="Times New Roman" w:cs="Times New Roman"/>
        </w:rPr>
        <w:tab/>
      </w:r>
      <w:r w:rsidR="009E3D3C" w:rsidRPr="00776283">
        <w:rPr>
          <w:rFonts w:ascii="Times New Roman" w:eastAsia="Times New Roman" w:hAnsi="Times New Roman" w:cs="Times New Roman"/>
        </w:rPr>
        <w:tab/>
      </w:r>
      <w:r w:rsidR="009E3D3C" w:rsidRPr="00776283">
        <w:rPr>
          <w:rFonts w:ascii="Times New Roman" w:eastAsia="Times New Roman" w:hAnsi="Times New Roman" w:cs="Times New Roman"/>
        </w:rPr>
        <w:tab/>
      </w:r>
      <w:r w:rsidR="009E3D3C" w:rsidRPr="00776283">
        <w:rPr>
          <w:rFonts w:ascii="Times New Roman" w:eastAsia="Times New Roman" w:hAnsi="Times New Roman" w:cs="Times New Roman"/>
        </w:rPr>
        <w:tab/>
      </w:r>
      <w:r w:rsidRPr="00776283">
        <w:rPr>
          <w:rFonts w:ascii="Times New Roman" w:eastAsia="Times New Roman" w:hAnsi="Times New Roman" w:cs="Times New Roman"/>
        </w:rPr>
        <w:t>підпис</w:t>
      </w:r>
    </w:p>
    <w:p w14:paraId="1FFCFE91" w14:textId="44C1A198" w:rsidR="00B11A60" w:rsidRPr="003D3301" w:rsidRDefault="00BA189D" w:rsidP="00803BDB">
      <w:pPr>
        <w:pStyle w:val="1"/>
        <w:keepNext w:val="0"/>
        <w:keepLines w:val="0"/>
        <w:spacing w:before="0" w:line="276" w:lineRule="auto"/>
        <w:ind w:firstLine="6096"/>
        <w:rPr>
          <w:rFonts w:ascii="Times New Roman" w:eastAsia="Times New Roman" w:hAnsi="Times New Roman" w:cs="Times New Roman"/>
          <w:b w:val="0"/>
          <w:sz w:val="22"/>
          <w:szCs w:val="22"/>
        </w:rPr>
      </w:pPr>
      <w:bookmarkStart w:id="1" w:name="_lsc477d5qjnd" w:colFirst="0" w:colLast="0"/>
      <w:bookmarkEnd w:id="1"/>
      <w:r w:rsidRPr="003D3301">
        <w:rPr>
          <w:rFonts w:ascii="Times New Roman" w:eastAsia="Times New Roman" w:hAnsi="Times New Roman" w:cs="Times New Roman"/>
          <w:b w:val="0"/>
          <w:sz w:val="22"/>
          <w:szCs w:val="22"/>
        </w:rPr>
        <w:t>М.П.</w:t>
      </w:r>
    </w:p>
    <w:p w14:paraId="4638409A" w14:textId="77777777" w:rsidR="00B11A60" w:rsidRPr="00776283" w:rsidRDefault="00B11A60">
      <w:pPr>
        <w:jc w:val="both"/>
        <w:rPr>
          <w:rFonts w:ascii="Times New Roman" w:eastAsia="Times New Roman" w:hAnsi="Times New Roman" w:cs="Times New Roman"/>
        </w:rPr>
      </w:pPr>
      <w:bookmarkStart w:id="2" w:name="_gjdgxs" w:colFirst="0" w:colLast="0"/>
      <w:bookmarkEnd w:id="2"/>
    </w:p>
    <w:sectPr w:rsidR="00B11A60" w:rsidRPr="00776283" w:rsidSect="00276911">
      <w:pgSz w:w="12240" w:h="15840"/>
      <w:pgMar w:top="709" w:right="758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B Garamond">
    <w:panose1 w:val="020B0604020202020204"/>
    <w:charset w:val="00"/>
    <w:family w:val="auto"/>
    <w:pitch w:val="variable"/>
    <w:sig w:usb0="E00002FF" w:usb1="020004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2929"/>
    <w:multiLevelType w:val="hybridMultilevel"/>
    <w:tmpl w:val="A6629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1EE2"/>
    <w:multiLevelType w:val="multilevel"/>
    <w:tmpl w:val="D996F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FFB52E3"/>
    <w:multiLevelType w:val="multilevel"/>
    <w:tmpl w:val="364C5A2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D10147E"/>
    <w:multiLevelType w:val="multilevel"/>
    <w:tmpl w:val="A35453E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EFD0FF5"/>
    <w:multiLevelType w:val="hybridMultilevel"/>
    <w:tmpl w:val="C47C4DA0"/>
    <w:lvl w:ilvl="0" w:tplc="04190001">
      <w:start w:val="1"/>
      <w:numFmt w:val="bullet"/>
      <w:lvlText w:val=""/>
      <w:lvlJc w:val="left"/>
      <w:pPr>
        <w:ind w:left="1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5" w15:restartNumberingAfterBreak="0">
    <w:nsid w:val="215500E0"/>
    <w:multiLevelType w:val="multilevel"/>
    <w:tmpl w:val="A47841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4" w:hanging="1440"/>
      </w:pPr>
      <w:rPr>
        <w:rFonts w:hint="default"/>
      </w:rPr>
    </w:lvl>
  </w:abstractNum>
  <w:abstractNum w:abstractNumId="6" w15:restartNumberingAfterBreak="0">
    <w:nsid w:val="2219432B"/>
    <w:multiLevelType w:val="multilevel"/>
    <w:tmpl w:val="130AD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8377D58"/>
    <w:multiLevelType w:val="multilevel"/>
    <w:tmpl w:val="FC526C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8F96FCE"/>
    <w:multiLevelType w:val="multilevel"/>
    <w:tmpl w:val="F384BC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423355AC"/>
    <w:multiLevelType w:val="hybridMultilevel"/>
    <w:tmpl w:val="0488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13630"/>
    <w:multiLevelType w:val="multilevel"/>
    <w:tmpl w:val="8E0C09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9975030"/>
    <w:multiLevelType w:val="multilevel"/>
    <w:tmpl w:val="FB14E1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2232E45"/>
    <w:multiLevelType w:val="hybridMultilevel"/>
    <w:tmpl w:val="7D045E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52936"/>
    <w:multiLevelType w:val="multilevel"/>
    <w:tmpl w:val="89D430BA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44C0976"/>
    <w:multiLevelType w:val="multilevel"/>
    <w:tmpl w:val="364C5A2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67B147CD"/>
    <w:multiLevelType w:val="multilevel"/>
    <w:tmpl w:val="839EEB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AA57D7E"/>
    <w:multiLevelType w:val="multilevel"/>
    <w:tmpl w:val="2C6CB0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4F11003"/>
    <w:multiLevelType w:val="hybridMultilevel"/>
    <w:tmpl w:val="E6B8B6C4"/>
    <w:lvl w:ilvl="0" w:tplc="693C883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8034E"/>
    <w:multiLevelType w:val="multilevel"/>
    <w:tmpl w:val="0DD294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E3763A7"/>
    <w:multiLevelType w:val="multilevel"/>
    <w:tmpl w:val="8E0C09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18"/>
  </w:num>
  <w:num w:numId="5">
    <w:abstractNumId w:val="19"/>
  </w:num>
  <w:num w:numId="6">
    <w:abstractNumId w:val="15"/>
  </w:num>
  <w:num w:numId="7">
    <w:abstractNumId w:val="8"/>
  </w:num>
  <w:num w:numId="8">
    <w:abstractNumId w:val="3"/>
  </w:num>
  <w:num w:numId="9">
    <w:abstractNumId w:val="6"/>
  </w:num>
  <w:num w:numId="10">
    <w:abstractNumId w:val="11"/>
  </w:num>
  <w:num w:numId="11">
    <w:abstractNumId w:val="4"/>
  </w:num>
  <w:num w:numId="12">
    <w:abstractNumId w:val="14"/>
  </w:num>
  <w:num w:numId="13">
    <w:abstractNumId w:val="2"/>
  </w:num>
  <w:num w:numId="14">
    <w:abstractNumId w:val="9"/>
  </w:num>
  <w:num w:numId="15">
    <w:abstractNumId w:val="10"/>
  </w:num>
  <w:num w:numId="16">
    <w:abstractNumId w:val="17"/>
  </w:num>
  <w:num w:numId="17">
    <w:abstractNumId w:val="13"/>
  </w:num>
  <w:num w:numId="18">
    <w:abstractNumId w:val="12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A60"/>
    <w:rsid w:val="000044F5"/>
    <w:rsid w:val="000A7FFA"/>
    <w:rsid w:val="000F36AA"/>
    <w:rsid w:val="001B6194"/>
    <w:rsid w:val="001C6D0A"/>
    <w:rsid w:val="002037A0"/>
    <w:rsid w:val="00272CB7"/>
    <w:rsid w:val="00276911"/>
    <w:rsid w:val="002A7EEF"/>
    <w:rsid w:val="0032503E"/>
    <w:rsid w:val="003A274B"/>
    <w:rsid w:val="003D3301"/>
    <w:rsid w:val="00416B54"/>
    <w:rsid w:val="00495FAE"/>
    <w:rsid w:val="004A6D3E"/>
    <w:rsid w:val="004E658B"/>
    <w:rsid w:val="0064591A"/>
    <w:rsid w:val="00670B90"/>
    <w:rsid w:val="006E5308"/>
    <w:rsid w:val="0071756E"/>
    <w:rsid w:val="0071788A"/>
    <w:rsid w:val="00770DE4"/>
    <w:rsid w:val="00776283"/>
    <w:rsid w:val="007815EB"/>
    <w:rsid w:val="007901F5"/>
    <w:rsid w:val="007979B3"/>
    <w:rsid w:val="007F27AC"/>
    <w:rsid w:val="00803BDB"/>
    <w:rsid w:val="00825C82"/>
    <w:rsid w:val="00863C0C"/>
    <w:rsid w:val="008C305A"/>
    <w:rsid w:val="00975C33"/>
    <w:rsid w:val="009A0E12"/>
    <w:rsid w:val="009C53AE"/>
    <w:rsid w:val="009E3D3C"/>
    <w:rsid w:val="00A637FB"/>
    <w:rsid w:val="00B0288A"/>
    <w:rsid w:val="00B11A60"/>
    <w:rsid w:val="00B16917"/>
    <w:rsid w:val="00B330A1"/>
    <w:rsid w:val="00B33658"/>
    <w:rsid w:val="00B505F4"/>
    <w:rsid w:val="00B956E8"/>
    <w:rsid w:val="00BA189D"/>
    <w:rsid w:val="00BA6CC1"/>
    <w:rsid w:val="00BC25A0"/>
    <w:rsid w:val="00C55ACB"/>
    <w:rsid w:val="00CC6F6F"/>
    <w:rsid w:val="00D63530"/>
    <w:rsid w:val="00D6530F"/>
    <w:rsid w:val="00E80605"/>
    <w:rsid w:val="00E871FB"/>
    <w:rsid w:val="00EB669B"/>
    <w:rsid w:val="00EC325F"/>
    <w:rsid w:val="00ED4C90"/>
    <w:rsid w:val="00EE44FA"/>
    <w:rsid w:val="00F176E2"/>
    <w:rsid w:val="00F37331"/>
    <w:rsid w:val="00F54593"/>
    <w:rsid w:val="00FD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87CD"/>
  <w15:docId w15:val="{9DE9B786-6069-4C14-81AB-786E7D26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CCCCC"/>
    </w:tc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annotation text"/>
    <w:basedOn w:val="a"/>
    <w:link w:val="a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7F2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F27AC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D6530F"/>
    <w:rPr>
      <w:color w:val="0000FF" w:themeColor="hyperlink"/>
      <w:u w:val="single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32503E"/>
    <w:rPr>
      <w:b/>
      <w:bCs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32503E"/>
    <w:rPr>
      <w:b/>
      <w:bCs/>
      <w:sz w:val="20"/>
      <w:szCs w:val="20"/>
    </w:rPr>
  </w:style>
  <w:style w:type="paragraph" w:styleId="af4">
    <w:name w:val="List Paragraph"/>
    <w:basedOn w:val="a"/>
    <w:qFormat/>
    <w:rsid w:val="00F176E2"/>
    <w:pPr>
      <w:ind w:left="720"/>
      <w:contextualSpacing/>
    </w:pPr>
  </w:style>
  <w:style w:type="table" w:styleId="af5">
    <w:name w:val="Table Grid"/>
    <w:basedOn w:val="a1"/>
    <w:rsid w:val="00B50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BA6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2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-ukraine.org/" TargetMode="External"/><Relationship Id="rId3" Type="http://schemas.openxmlformats.org/officeDocument/2006/relationships/styles" Target="styles.xml"/><Relationship Id="rId7" Type="http://schemas.openxmlformats.org/officeDocument/2006/relationships/hyperlink" Target="mailto:lakhtionov@ti-ukrain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khtionov@ti-ukraine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8F00F-002B-4D2C-87D5-9C592BA2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Sergii Geraskin</dc:creator>
  <cp:lastModifiedBy>Microsoft Office User</cp:lastModifiedBy>
  <cp:revision>5</cp:revision>
  <dcterms:created xsi:type="dcterms:W3CDTF">2021-06-09T09:15:00Z</dcterms:created>
  <dcterms:modified xsi:type="dcterms:W3CDTF">2021-06-14T14:27:00Z</dcterms:modified>
</cp:coreProperties>
</file>