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ТЕНДЕР НА ЗАКУПІВЛЮ ПОСЛУГ З ПІДТРИМКИ ТА РОЗРОБКИ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Times New Roman" w:cs="Times New Roman" w:eastAsia="Times New Roman" w:hAnsi="Times New Roman"/>
          <w:b w:val="1"/>
          <w:i w:val="0"/>
          <w:smallCaps w:val="0"/>
          <w:strike w:val="0"/>
          <w:color w:val="000000"/>
          <w:sz w:val="20"/>
          <w:szCs w:val="20"/>
          <w:highlight w:val="yellow"/>
          <w:u w:val="none"/>
          <w:vertAlign w:val="baseline"/>
        </w:rPr>
      </w:pPr>
      <w:bookmarkStart w:colFirst="0" w:colLast="0" w:name="_heading=h.qx0n196qcje" w:id="1"/>
      <w:bookmarkEnd w:id="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МОДУЛ</w:t>
      </w:r>
      <w:r w:rsidDel="00000000" w:rsidR="00000000" w:rsidRPr="00000000">
        <w:rPr>
          <w:rFonts w:ascii="Times New Roman" w:cs="Times New Roman" w:eastAsia="Times New Roman" w:hAnsi="Times New Roman"/>
          <w:b w:val="1"/>
          <w:sz w:val="20"/>
          <w:szCs w:val="20"/>
          <w:rtl w:val="0"/>
        </w:rPr>
        <w:t xml:space="preserve">ІВ</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sz w:val="20"/>
          <w:szCs w:val="20"/>
          <w:rtl w:val="0"/>
        </w:rPr>
        <w:t xml:space="preserve">АНАЛІТИКИ BI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PROZORRO</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i w:val="0"/>
          <w:smallCaps w:val="0"/>
          <w:strike w:val="0"/>
          <w:color w:val="000000"/>
          <w:sz w:val="20"/>
          <w:szCs w:val="20"/>
          <w:highlight w:val="yellow"/>
          <w:u w:val="none"/>
          <w:vertAlign w:val="baseline"/>
        </w:rPr>
      </w:pPr>
      <w:bookmarkStart w:colFirst="0" w:colLast="0" w:name="_heading=h.30j0zll" w:id="2"/>
      <w:bookmarkEnd w:id="2"/>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Громадська організація “Трансперенсі Інтернешнл Україна” (далі – “TI Україна”) оголошує тендер на закупівлю послуг з підтримки та розробки модул</w:t>
      </w:r>
      <w:r w:rsidDel="00000000" w:rsidR="00000000" w:rsidRPr="00000000">
        <w:rPr>
          <w:rFonts w:ascii="Times New Roman" w:cs="Times New Roman" w:eastAsia="Times New Roman" w:hAnsi="Times New Roman"/>
          <w:sz w:val="20"/>
          <w:szCs w:val="20"/>
          <w:rtl w:val="0"/>
        </w:rPr>
        <w:t xml:space="preserve">ів аналітики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Prozorro. </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1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1fob9te" w:id="3"/>
      <w:bookmarkEnd w:id="3"/>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1.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Предмет закупівлі та його ключові технічні та якісні характеристики: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Послуги</w:t>
      </w:r>
      <w:r w:rsidDel="00000000" w:rsidR="00000000" w:rsidRPr="00000000">
        <w:rPr>
          <w:rFonts w:ascii="Times New Roman" w:cs="Times New Roman" w:eastAsia="Times New Roman" w:hAnsi="Times New Roman"/>
          <w:sz w:val="20"/>
          <w:szCs w:val="20"/>
          <w:rtl w:val="0"/>
        </w:rPr>
        <w:t xml:space="preserve"> з підтримки та розробки модулів аналітики Prozorro</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Вимоги до предмету закупівлі подано у Додатку 2.</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znysh7" w:id="4"/>
      <w:bookmarkEnd w:id="4"/>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2.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Очікувані результати послуг:</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shd w:fill="auto" w:val="clear"/>
          <w:vertAlign w:val="baseline"/>
        </w:rPr>
      </w:pPr>
      <w:bookmarkStart w:colFirst="0" w:colLast="0" w:name="_heading=h.h4l6q7laqpbn" w:id="5"/>
      <w:bookmarkEnd w:id="5"/>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Розроб</w:t>
      </w:r>
      <w:r w:rsidDel="00000000" w:rsidR="00000000" w:rsidRPr="00000000">
        <w:rPr>
          <w:rFonts w:ascii="Times New Roman" w:cs="Times New Roman" w:eastAsia="Times New Roman" w:hAnsi="Times New Roman"/>
          <w:sz w:val="20"/>
          <w:szCs w:val="20"/>
          <w:rtl w:val="0"/>
        </w:rPr>
        <w:t xml:space="preserve">ка</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нов</w:t>
      </w:r>
      <w:r w:rsidDel="00000000" w:rsidR="00000000" w:rsidRPr="00000000">
        <w:rPr>
          <w:rFonts w:ascii="Times New Roman" w:cs="Times New Roman" w:eastAsia="Times New Roman" w:hAnsi="Times New Roman"/>
          <w:sz w:val="20"/>
          <w:szCs w:val="20"/>
          <w:rtl w:val="0"/>
        </w:rPr>
        <w:t xml:space="preserve">ого</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функціоналу модул</w:t>
      </w:r>
      <w:r w:rsidDel="00000000" w:rsidR="00000000" w:rsidRPr="00000000">
        <w:rPr>
          <w:rFonts w:ascii="Times New Roman" w:cs="Times New Roman" w:eastAsia="Times New Roman" w:hAnsi="Times New Roman"/>
          <w:sz w:val="20"/>
          <w:szCs w:val="20"/>
          <w:rtl w:val="0"/>
        </w:rPr>
        <w:t xml:space="preserve">ів</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аналітики </w:t>
      </w:r>
      <w:r w:rsidDel="00000000" w:rsidR="00000000" w:rsidRPr="00000000">
        <w:rPr>
          <w:rFonts w:ascii="Times New Roman" w:cs="Times New Roman" w:eastAsia="Times New Roman" w:hAnsi="Times New Roman"/>
          <w:sz w:val="20"/>
          <w:szCs w:val="20"/>
          <w:rtl w:val="0"/>
        </w:rPr>
        <w:t xml:space="preserve">за запитом замовника</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shd w:fill="auto" w:val="clear"/>
          <w:vertAlign w:val="baseline"/>
        </w:rPr>
      </w:pPr>
      <w:bookmarkStart w:colFirst="0" w:colLast="0" w:name="_heading=h.l5mccabuxv7f" w:id="6"/>
      <w:bookmarkEnd w:id="6"/>
      <w:r w:rsidDel="00000000" w:rsidR="00000000" w:rsidRPr="00000000">
        <w:rPr>
          <w:rFonts w:ascii="Times New Roman" w:cs="Times New Roman" w:eastAsia="Times New Roman" w:hAnsi="Times New Roman"/>
          <w:sz w:val="20"/>
          <w:szCs w:val="20"/>
          <w:rtl w:val="0"/>
        </w:rPr>
        <w:t xml:space="preserve">Адміністрування модулів аналітики</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3dy6vkm" w:id="7"/>
      <w:bookmarkEnd w:id="7"/>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3.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Вимоги щодо об’єму послуг: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подано у Додатку 2.</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40" w:right="0" w:hanging="360"/>
        <w:jc w:val="both"/>
        <w:rPr>
          <w:rFonts w:ascii="Times New Roman" w:cs="Times New Roman" w:eastAsia="Times New Roman" w:hAnsi="Times New Roman"/>
          <w:i w:val="0"/>
          <w:smallCaps w:val="0"/>
          <w:strike w:val="0"/>
          <w:color w:val="000000"/>
          <w:sz w:val="20"/>
          <w:szCs w:val="20"/>
          <w:highlight w:val="yellow"/>
          <w:u w:val="none"/>
          <w:vertAlign w:val="baseline"/>
        </w:rPr>
      </w:pPr>
      <w:bookmarkStart w:colFirst="0" w:colLast="0" w:name="_heading=h.1t3h5sf" w:id="8"/>
      <w:bookmarkEnd w:id="8"/>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4.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Строки надання послуг: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з дня підписання договору</w:t>
      </w:r>
      <w:r w:rsidDel="00000000" w:rsidR="00000000" w:rsidRPr="00000000">
        <w:rPr>
          <w:rFonts w:ascii="Times New Roman" w:cs="Times New Roman" w:eastAsia="Times New Roman" w:hAnsi="Times New Roman"/>
          <w:sz w:val="20"/>
          <w:szCs w:val="20"/>
          <w:rtl w:val="0"/>
        </w:rPr>
        <w:t xml:space="preserve">, протягом двох років.</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4d34og8" w:id="9"/>
      <w:bookmarkEnd w:id="9"/>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5.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Місце надання послуг: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м. Київ, Україна.</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40" w:right="0" w:hanging="360"/>
        <w:jc w:val="both"/>
        <w:rPr>
          <w:rFonts w:ascii="Times New Roman" w:cs="Times New Roman" w:eastAsia="Times New Roman" w:hAnsi="Times New Roman"/>
          <w:i w:val="0"/>
          <w:smallCaps w:val="0"/>
          <w:strike w:val="0"/>
          <w:color w:val="000000"/>
          <w:sz w:val="20"/>
          <w:szCs w:val="20"/>
          <w:highlight w:val="white"/>
          <w:u w:val="none"/>
          <w:vertAlign w:val="baseline"/>
        </w:rPr>
      </w:pPr>
      <w:bookmarkStart w:colFirst="0" w:colLast="0" w:name="_heading=h.2s8eyo1" w:id="10"/>
      <w:bookmarkEnd w:id="10"/>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6.   </w:t>
      </w:r>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Кінцевий термін подання комерційних пропозицій</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highlight w:val="white"/>
          <w:rtl w:val="0"/>
        </w:rPr>
        <w:t xml:space="preserve">10</w:t>
      </w: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:00 год </w:t>
      </w:r>
      <w:r w:rsidDel="00000000" w:rsidR="00000000" w:rsidRPr="00000000">
        <w:rPr>
          <w:rFonts w:ascii="Times New Roman" w:cs="Times New Roman" w:eastAsia="Times New Roman" w:hAnsi="Times New Roman"/>
          <w:sz w:val="20"/>
          <w:szCs w:val="20"/>
          <w:highlight w:val="white"/>
          <w:rtl w:val="0"/>
        </w:rPr>
        <w:t xml:space="preserve">25 січня</w:t>
      </w: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 202</w:t>
      </w:r>
      <w:r w:rsidDel="00000000" w:rsidR="00000000" w:rsidRPr="00000000">
        <w:rPr>
          <w:rFonts w:ascii="Times New Roman" w:cs="Times New Roman" w:eastAsia="Times New Roman" w:hAnsi="Times New Roman"/>
          <w:sz w:val="20"/>
          <w:szCs w:val="20"/>
          <w:highlight w:val="white"/>
          <w:rtl w:val="0"/>
        </w:rPr>
        <w:t xml:space="preserve">3</w:t>
      </w: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 року.</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1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17dp8vu" w:id="11"/>
      <w:bookmarkEnd w:id="11"/>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7.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Вимоги щодо компетенцій та досвіду майбутнього постачальника та спосіб їх підтвердження: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подано у Додатку 1.</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114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rdcrjn" w:id="12"/>
      <w:bookmarkEnd w:id="12"/>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8.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Вимоги до комерційної пропозиції та форми для заповнення:</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highlight w:val="white"/>
          <w:u w:val="none"/>
          <w:vertAlign w:val="baseline"/>
        </w:rPr>
      </w:pPr>
      <w:bookmarkStart w:colFirst="0" w:colLast="0" w:name="_heading=h.26in1rg" w:id="13"/>
      <w:bookmarkEnd w:id="1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Комерційна пропозиція подається українською мовою тільки в електронному вигляді на електронну адресу</w:t>
      </w: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color w:val="1155cc"/>
            <w:sz w:val="20"/>
            <w:szCs w:val="20"/>
            <w:u w:val="single"/>
            <w:rtl w:val="0"/>
          </w:rPr>
          <w:t xml:space="preserve">hrytsiuk@ti-ukraine.org</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з темою листа “</w:t>
      </w:r>
      <w:r w:rsidDel="00000000" w:rsidR="00000000" w:rsidRPr="00000000">
        <w:rPr>
          <w:rFonts w:ascii="Times New Roman" w:cs="Times New Roman" w:eastAsia="Times New Roman" w:hAnsi="Times New Roman"/>
          <w:sz w:val="20"/>
          <w:szCs w:val="20"/>
          <w:rtl w:val="0"/>
        </w:rPr>
        <w:t xml:space="preserve">Послуги з підтримки та розробки модулів аналітики Prozorro</w:t>
      </w:r>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lnxbz9" w:id="14"/>
      <w:bookmarkEnd w:id="14"/>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tab/>
        <w:t xml:space="preserve">Надані сканкопії документів мають бути розбірливими та якісними.</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35nkun2" w:id="15"/>
      <w:bookmarkEnd w:id="1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Документи пропозиції учасника повинні бути завірені підписом уповноваженої особи учасника, яка має права на підпис такої пропозиції. У разі підписання документів уповноваженою особою у складі пропозиції учасник подає документ, що підтверджує повноваження підписання пропозиції.</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1ksv4uv" w:id="16"/>
      <w:bookmarkEnd w:id="16"/>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tab/>
        <w:t xml:space="preserve">Відповідальність за достовірність наданої інформації своєї пропозиції несе учасник.</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44sinio" w:id="17"/>
      <w:bookmarkEnd w:id="17"/>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tab/>
        <w:t xml:space="preserve">Строк дії комерційної пропозиції повинен становити не менше 50 днів з дати кінцевого строку подання комерційних пропозицій.</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2jxsxqh" w:id="18"/>
      <w:bookmarkEnd w:id="18"/>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tab/>
        <w:t xml:space="preserve">У разі, якщо пропозиція учасника надійшла після спливу кінцевого строку подання комерційних пропозицій, то така пропозиція не приймається до розгляду та оцінки.</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rFonts w:ascii="Times New Roman" w:cs="Times New Roman" w:eastAsia="Times New Roman" w:hAnsi="Times New Roman"/>
          <w:i w:val="0"/>
          <w:smallCaps w:val="0"/>
          <w:strike w:val="0"/>
          <w:color w:val="000000"/>
          <w:sz w:val="40"/>
          <w:szCs w:val="40"/>
          <w:u w:val="none"/>
          <w:shd w:fill="auto" w:val="clear"/>
          <w:vertAlign w:val="baseline"/>
        </w:rPr>
      </w:pPr>
      <w:bookmarkStart w:colFirst="0" w:colLast="0" w:name="_heading=h.z337ya" w:id="19"/>
      <w:bookmarkEnd w:id="1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  Перелік документів від учасників, які потрібні для підтвердження статусу учасника:</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shd w:fill="auto" w:val="clear"/>
          <w:vertAlign w:val="baseline"/>
        </w:rPr>
      </w:pPr>
      <w:bookmarkStart w:colFirst="0" w:colLast="0" w:name="_heading=h.3j2qqm3" w:id="20"/>
      <w:bookmarkEnd w:id="20"/>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підтвердження відповідності кваліфікаційним критеріям у сфері підтримки та розробки </w:t>
      </w:r>
      <w:r w:rsidDel="00000000" w:rsidR="00000000" w:rsidRPr="00000000">
        <w:rPr>
          <w:rFonts w:ascii="Times New Roman" w:cs="Times New Roman" w:eastAsia="Times New Roman" w:hAnsi="Times New Roman"/>
          <w:sz w:val="20"/>
          <w:szCs w:val="20"/>
          <w:rtl w:val="0"/>
        </w:rPr>
        <w:t xml:space="preserve">аналітичних модулів</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згідно з Додатком 1;</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shd w:fill="auto" w:val="clear"/>
          <w:vertAlign w:val="baseline"/>
        </w:rPr>
      </w:pPr>
      <w:bookmarkStart w:colFirst="0" w:colLast="0" w:name="_heading=h.1y810tw" w:id="21"/>
      <w:bookmarkEnd w:id="21"/>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копія не менше 2 (двох) виконаних за останні 5 років</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аналогічних договорів та документів, що підтверджують виконання цих договорів, які зазначені в Додатку 1.1;</w:t>
      </w:r>
    </w:p>
    <w:p w:rsidR="00000000" w:rsidDel="00000000" w:rsidP="00000000" w:rsidRDefault="00000000" w:rsidRPr="00000000" w14:paraId="00000019">
      <w:pPr>
        <w:numPr>
          <w:ilvl w:val="0"/>
          <w:numId w:val="6"/>
        </w:numPr>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підтвердження наявності штату працівників/ проектної команди відповідної кваліфікації у сфері підтримки та розробки публічного аналітичного модулю згідно з Додатком 1.2;</w:t>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shd w:fill="auto" w:val="clear"/>
          <w:vertAlign w:val="baseline"/>
        </w:rPr>
      </w:pPr>
      <w:bookmarkStart w:colFirst="0" w:colLast="0" w:name="_heading=h.7qky5hpic792" w:id="22"/>
      <w:bookmarkEnd w:id="22"/>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підтвердження про наявність відповідного обладнання та матеріально-технічної бази згідно з Додатком 1.3;</w:t>
      </w:r>
    </w:p>
    <w:p w:rsidR="00000000" w:rsidDel="00000000" w:rsidP="00000000" w:rsidRDefault="00000000" w:rsidRPr="00000000" w14:paraId="0000001B">
      <w:pPr>
        <w:numPr>
          <w:ilvl w:val="0"/>
          <w:numId w:val="6"/>
        </w:numPr>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заповнена довідка про відсутність підстав відхилення пропозиції Учасника згідно з Додатком 3;</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i w:val="0"/>
          <w:smallCaps w:val="0"/>
          <w:strike w:val="0"/>
          <w:color w:val="000000"/>
          <w:sz w:val="20"/>
          <w:szCs w:val="20"/>
          <w:shd w:fill="auto" w:val="clear"/>
          <w:vertAlign w:val="baseline"/>
        </w:rPr>
      </w:pPr>
      <w:bookmarkStart w:colFirst="0" w:colLast="0" w:name="_heading=h.2xcytpi" w:id="23"/>
      <w:bookmarkEnd w:id="23"/>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заповнену форму комерційної пропозиції із зазначенням цінової пропозиції згідно з формою, наведеною у Додатку 4.</w:t>
      </w:r>
    </w:p>
    <w:p w:rsidR="00000000" w:rsidDel="00000000" w:rsidP="00000000" w:rsidRDefault="00000000" w:rsidRPr="00000000" w14:paraId="0000001D">
      <w:pPr>
        <w:numPr>
          <w:ilvl w:val="0"/>
          <w:numId w:val="6"/>
        </w:numPr>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скан-к</w:t>
      </w:r>
      <w:r w:rsidDel="00000000" w:rsidR="00000000" w:rsidRPr="00000000">
        <w:rPr>
          <w:rFonts w:ascii="Times New Roman" w:cs="Times New Roman" w:eastAsia="Times New Roman" w:hAnsi="Times New Roman"/>
          <w:sz w:val="20"/>
          <w:szCs w:val="20"/>
          <w:rtl w:val="0"/>
        </w:rPr>
        <w:t xml:space="preserve">опія діючого офіційного партнерського договору з </w:t>
      </w:r>
      <w:r w:rsidDel="00000000" w:rsidR="00000000" w:rsidRPr="00000000">
        <w:rPr>
          <w:rFonts w:ascii="Times New Roman" w:cs="Times New Roman" w:eastAsia="Times New Roman" w:hAnsi="Times New Roman"/>
          <w:sz w:val="20"/>
          <w:szCs w:val="20"/>
          <w:rtl w:val="0"/>
        </w:rPr>
        <w:t xml:space="preserve">Qlik International</w:t>
      </w:r>
      <w:r w:rsidDel="00000000" w:rsidR="00000000" w:rsidRPr="00000000">
        <w:rPr>
          <w:rFonts w:ascii="Times New Roman" w:cs="Times New Roman" w:eastAsia="Times New Roman" w:hAnsi="Times New Roman"/>
          <w:sz w:val="20"/>
          <w:szCs w:val="20"/>
          <w:rtl w:val="0"/>
        </w:rPr>
        <w:t xml:space="preserve"> або регіональними підрозділами надаємо в складі пропозиції.</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qzekzfd9lxf4" w:id="24"/>
      <w:bookmarkEnd w:id="24"/>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color w:val="212529"/>
          <w:sz w:val="20"/>
          <w:szCs w:val="20"/>
          <w:rtl w:val="0"/>
        </w:rPr>
        <w:t xml:space="preserve">0</w:t>
      </w:r>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 Строк визначення переможця: </w:t>
      </w:r>
      <w:r w:rsidDel="00000000" w:rsidR="00000000" w:rsidRPr="00000000">
        <w:rPr>
          <w:rFonts w:ascii="Times New Roman" w:cs="Times New Roman" w:eastAsia="Times New Roman" w:hAnsi="Times New Roman"/>
          <w:i w:val="0"/>
          <w:smallCaps w:val="0"/>
          <w:strike w:val="0"/>
          <w:color w:val="212529"/>
          <w:sz w:val="20"/>
          <w:szCs w:val="20"/>
          <w:u w:val="none"/>
          <w:shd w:fill="auto" w:val="clear"/>
          <w:vertAlign w:val="baseline"/>
          <w:rtl w:val="0"/>
        </w:rPr>
        <w:t xml:space="preserve">протягом 10 (десяти) робочи</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х днів з дати завершення подання пропозицій. У разі відсутності мінімум 3 (трьох) комерційних пропозицій на момент кінцевого строку подання комерційних пропозицій, ТІ Україна надсилає додаткові запити потенційним учасникам. Запити повинні містити ідентичну інформацію з оголошенням. Строк для подання додаткових пропозицій не повинен бути менш ніж 7 (сім) робочих днів з моменту відправлення запиту.</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40" w:right="0" w:hanging="36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3whwml4" w:id="25"/>
      <w:bookmarkEnd w:id="25"/>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color w:val="212529"/>
          <w:sz w:val="20"/>
          <w:szCs w:val="20"/>
          <w:rtl w:val="0"/>
        </w:rPr>
        <w:t xml:space="preserve">1</w:t>
      </w:r>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Результати тендеру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TI Україна. Переможцю тендеру упродовж 3 (трьох) робочих днів, з моменту визначення його переможцем, буде надіслане відповідне повідомлення електронною поштою.</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2bn6wsx" w:id="26"/>
      <w:bookmarkEnd w:id="26"/>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Договір про закупівлю не може бути укладено з учасниками, які під час процедури закупівлі:</w:t>
      </w:r>
    </w:p>
    <w:p w:rsidR="00000000" w:rsidDel="00000000" w:rsidP="00000000" w:rsidRDefault="00000000" w:rsidRPr="00000000" w14:paraId="00000022">
      <w:pPr>
        <w:numPr>
          <w:ilvl w:val="0"/>
          <w:numId w:val="10"/>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мають конфлікт інтересів;</w:t>
      </w:r>
      <w:r w:rsidDel="00000000" w:rsidR="00000000" w:rsidRPr="00000000">
        <w:rPr>
          <w:rtl w:val="0"/>
        </w:rPr>
      </w:r>
    </w:p>
    <w:p w:rsidR="00000000" w:rsidDel="00000000" w:rsidP="00000000" w:rsidRDefault="00000000" w:rsidRPr="00000000" w14:paraId="00000023">
      <w:pPr>
        <w:numPr>
          <w:ilvl w:val="0"/>
          <w:numId w:val="10"/>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ТІ Україна стало відомо, що учасник подає неправдиву інформацію при подачі тендерної пропозиції, або учасник не надав необхідну інформацію;</w:t>
      </w:r>
      <w:r w:rsidDel="00000000" w:rsidR="00000000" w:rsidRPr="00000000">
        <w:rPr>
          <w:rtl w:val="0"/>
        </w:rPr>
      </w:r>
    </w:p>
    <w:p w:rsidR="00000000" w:rsidDel="00000000" w:rsidP="00000000" w:rsidRDefault="00000000" w:rsidRPr="00000000" w14:paraId="00000024">
      <w:pPr>
        <w:numPr>
          <w:ilvl w:val="0"/>
          <w:numId w:val="10"/>
        </w:numPr>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якщо ТІ Україна визначає, що учасник подав неправдиву інформацію у листі згідно з Додатком 3.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qsh70q" w:id="27"/>
      <w:bookmarkEnd w:id="27"/>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TI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212529"/>
          <w:sz w:val="20"/>
          <w:szCs w:val="20"/>
          <w:u w:val="none"/>
          <w:shd w:fill="auto" w:val="clear"/>
          <w:vertAlign w:val="baseline"/>
        </w:rPr>
      </w:pPr>
      <w:bookmarkStart w:colFirst="0" w:colLast="0" w:name="_heading=h.3as4poj" w:id="28"/>
      <w:bookmarkEnd w:id="28"/>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Учасники тендеру погоджуються з тим, що TI Україна </w:t>
      </w:r>
      <w:r w:rsidDel="00000000" w:rsidR="00000000" w:rsidRPr="00000000">
        <w:rPr>
          <w:rFonts w:ascii="Times New Roman" w:cs="Times New Roman" w:eastAsia="Times New Roman" w:hAnsi="Times New Roman"/>
          <w:i w:val="0"/>
          <w:smallCaps w:val="0"/>
          <w:strike w:val="0"/>
          <w:color w:val="212529"/>
          <w:sz w:val="20"/>
          <w:szCs w:val="20"/>
          <w:u w:val="none"/>
          <w:shd w:fill="auto" w:val="clear"/>
          <w:vertAlign w:val="baseline"/>
          <w:rtl w:val="0"/>
        </w:rPr>
        <w:t xml:space="preserve">не повертає матеріали, подані на будь-якій стадії проведення тендеру.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212529"/>
          <w:sz w:val="20"/>
          <w:szCs w:val="20"/>
          <w:u w:val="none"/>
          <w:shd w:fill="auto" w:val="clear"/>
          <w:vertAlign w:val="baseline"/>
        </w:rPr>
      </w:pPr>
      <w:bookmarkStart w:colFirst="0" w:colLast="0" w:name="_heading=h.1pxezwc" w:id="29"/>
      <w:bookmarkEnd w:id="29"/>
      <w:r w:rsidDel="00000000" w:rsidR="00000000" w:rsidRPr="00000000">
        <w:rPr>
          <w:rFonts w:ascii="Times New Roman" w:cs="Times New Roman" w:eastAsia="Times New Roman" w:hAnsi="Times New Roman"/>
          <w:i w:val="0"/>
          <w:smallCaps w:val="0"/>
          <w:strike w:val="0"/>
          <w:color w:val="212529"/>
          <w:sz w:val="20"/>
          <w:szCs w:val="20"/>
          <w:u w:val="none"/>
          <w:shd w:fill="auto" w:val="clear"/>
          <w:vertAlign w:val="baseline"/>
          <w:rtl w:val="0"/>
        </w:rPr>
        <w:t xml:space="preserve">Додаткову інформацію можна отримати в </w:t>
      </w:r>
      <w:r w:rsidDel="00000000" w:rsidR="00000000" w:rsidRPr="00000000">
        <w:rPr>
          <w:rFonts w:ascii="Times New Roman" w:cs="Times New Roman" w:eastAsia="Times New Roman" w:hAnsi="Times New Roman"/>
          <w:color w:val="212529"/>
          <w:sz w:val="20"/>
          <w:szCs w:val="20"/>
          <w:rtl w:val="0"/>
        </w:rPr>
        <w:t xml:space="preserve">Сергія Павлюка</w:t>
      </w:r>
      <w:r w:rsidDel="00000000" w:rsidR="00000000" w:rsidRPr="00000000">
        <w:rPr>
          <w:rFonts w:ascii="Times New Roman" w:cs="Times New Roman" w:eastAsia="Times New Roman" w:hAnsi="Times New Roman"/>
          <w:i w:val="0"/>
          <w:smallCaps w:val="0"/>
          <w:strike w:val="0"/>
          <w:color w:val="212529"/>
          <w:sz w:val="20"/>
          <w:szCs w:val="20"/>
          <w:u w:val="none"/>
          <w:shd w:fill="auto" w:val="clear"/>
          <w:vertAlign w:val="baseline"/>
          <w:rtl w:val="0"/>
        </w:rPr>
        <w:t xml:space="preserve">, е-mail: </w:t>
      </w:r>
      <w:r w:rsidDel="00000000" w:rsidR="00000000" w:rsidRPr="00000000">
        <w:rPr>
          <w:rFonts w:ascii="Times New Roman" w:cs="Times New Roman" w:eastAsia="Times New Roman" w:hAnsi="Times New Roman"/>
          <w:color w:val="1155cc"/>
          <w:sz w:val="20"/>
          <w:szCs w:val="20"/>
          <w:rtl w:val="0"/>
        </w:rPr>
        <w:t xml:space="preserve">pavliuk@ti-ukraine.org</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1"/>
          <w:smallCaps w:val="0"/>
          <w:strike w:val="0"/>
          <w:color w:val="000000"/>
          <w:sz w:val="20"/>
          <w:szCs w:val="20"/>
          <w:u w:val="none"/>
          <w:shd w:fill="auto" w:val="clear"/>
          <w:vertAlign w:val="baseline"/>
        </w:rPr>
      </w:pPr>
      <w:bookmarkStart w:colFirst="0" w:colLast="0" w:name="_heading=h.49x2ik5" w:id="30"/>
      <w:bookmarkEnd w:id="30"/>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 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кваліфікаційних та технічних вимог оголошення </w:t>
      </w:r>
      <w:r w:rsidDel="00000000" w:rsidR="00000000" w:rsidRPr="00000000">
        <w:rPr>
          <w:rFonts w:ascii="Times New Roman" w:cs="Times New Roman" w:eastAsia="Times New Roman" w:hAnsi="Times New Roman"/>
          <w:i w:val="1"/>
          <w:smallCaps w:val="0"/>
          <w:strike w:val="0"/>
          <w:color w:val="000000"/>
          <w:sz w:val="20"/>
          <w:szCs w:val="20"/>
          <w:u w:val="single"/>
          <w:shd w:fill="auto" w:val="clear"/>
          <w:vertAlign w:val="baseline"/>
          <w:rtl w:val="0"/>
        </w:rPr>
        <w:t xml:space="preserve">призводить до дискваліфікації такої комерційної пропозиції</w:t>
      </w:r>
      <w:r w:rsidDel="00000000" w:rsidR="00000000" w:rsidRPr="00000000">
        <w:rPr>
          <w:rFonts w:ascii="Times New Roman" w:cs="Times New Roman" w:eastAsia="Times New Roman" w:hAnsi="Times New Roman"/>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480" w:line="276" w:lineRule="auto"/>
        <w:ind w:left="0" w:right="0" w:firstLine="72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p2csry" w:id="31"/>
      <w:bookmarkEnd w:id="3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1"/>
          <w:sz w:val="20"/>
          <w:szCs w:val="20"/>
          <w:rtl w:val="0"/>
        </w:rPr>
        <w:t xml:space="preserve">2</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Перелік критеріїв оцінки пропозицій та їхня вага:</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
        <w:gridCol w:w="3285"/>
        <w:gridCol w:w="1485"/>
        <w:gridCol w:w="3375"/>
        <w:tblGridChange w:id="0">
          <w:tblGrid>
            <w:gridCol w:w="705"/>
            <w:gridCol w:w="3285"/>
            <w:gridCol w:w="1485"/>
            <w:gridCol w:w="3375"/>
          </w:tblGrid>
        </w:tblGridChange>
      </w:tblGrid>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47n2zr" w:id="32"/>
            <w:bookmarkEnd w:id="3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o7alnk" w:id="33"/>
            <w:bookmarkEnd w:id="3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Критерій оцінки</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3ckvvd" w:id="34"/>
            <w:bookmarkEnd w:id="3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Ваговий коефіцієнт</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ihv636" w:id="35"/>
            <w:bookmarkEnd w:id="3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Документи, які підтверджують відповідність критерію</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32hioqz" w:id="36"/>
            <w:bookmarkEnd w:id="36"/>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1hmsyys" w:id="37"/>
            <w:bookmarkEnd w:id="37"/>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Ціна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highlight w:val="white"/>
                <w:u w:val="none"/>
                <w:vertAlign w:val="baseline"/>
              </w:rPr>
            </w:pPr>
            <w:bookmarkStart w:colFirst="0" w:colLast="0" w:name="_heading=h.41mghml" w:id="38"/>
            <w:bookmarkEnd w:id="38"/>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70</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2grqrue" w:id="39"/>
            <w:bookmarkEnd w:id="39"/>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Комерційна пропозиція</w:t>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vx1227" w:id="40"/>
            <w:bookmarkEnd w:id="40"/>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highlight w:val="yellow"/>
                <w:u w:val="none"/>
                <w:vertAlign w:val="baseline"/>
              </w:rPr>
            </w:pPr>
            <w:bookmarkStart w:colFirst="0" w:colLast="0" w:name="_heading=h.3fwokq0" w:id="41"/>
            <w:bookmarkEnd w:id="41"/>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Наявність досвіду підтримки та успішної розробки публічного аналітичного модулю протягом останніх 5 років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highlight w:val="white"/>
                <w:u w:val="none"/>
                <w:vertAlign w:val="baseline"/>
              </w:rPr>
            </w:pPr>
            <w:bookmarkStart w:colFirst="0" w:colLast="0" w:name="_heading=h.1v1yuxt" w:id="42"/>
            <w:bookmarkEnd w:id="42"/>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4f1mdlm" w:id="43"/>
            <w:bookmarkEnd w:id="43"/>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Документи подані у складі комерційної пропозиції</w:t>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sz w:val="20"/>
          <w:szCs w:val="20"/>
        </w:rPr>
      </w:pPr>
      <w:bookmarkStart w:colFirst="0" w:colLast="0" w:name="_heading=h.2u6wntf" w:id="44"/>
      <w:bookmarkEnd w:id="44"/>
      <w:r w:rsidDel="00000000" w:rsidR="00000000" w:rsidRPr="00000000">
        <w:rPr>
          <w:rFonts w:ascii="Times New Roman" w:cs="Times New Roman" w:eastAsia="Times New Roman" w:hAnsi="Times New Roman"/>
          <w:b w:val="1"/>
          <w:sz w:val="20"/>
          <w:szCs w:val="20"/>
          <w:highlight w:val="white"/>
          <w:rtl w:val="0"/>
        </w:rPr>
        <w:t xml:space="preserve">70 - м</w:t>
      </w:r>
      <w:r w:rsidDel="00000000" w:rsidR="00000000" w:rsidRPr="00000000">
        <w:rPr>
          <w:rFonts w:ascii="Times New Roman" w:cs="Times New Roman" w:eastAsia="Times New Roman" w:hAnsi="Times New Roman"/>
          <w:b w:val="1"/>
          <w:sz w:val="20"/>
          <w:szCs w:val="20"/>
          <w:rtl w:val="0"/>
        </w:rPr>
        <w:t xml:space="preserve">аксимальний ваговий коефіцієнт за критерієм “Ціна”. </w:t>
      </w:r>
      <w:r w:rsidDel="00000000" w:rsidR="00000000" w:rsidRPr="00000000">
        <w:rPr>
          <w:rFonts w:ascii="Times New Roman" w:cs="Times New Roman" w:eastAsia="Times New Roman" w:hAnsi="Times New Roman"/>
          <w:sz w:val="20"/>
          <w:szCs w:val="20"/>
          <w:rtl w:val="0"/>
        </w:rPr>
        <w:t xml:space="preserve">До розрахунку балів буде враховано вартість місячного надання  послуги  з підтримки та розробки модулів аналітики Prozorro, яку зазначать учасники в своїх пропозиціях  з урахуванням:</w:t>
        <w:br w:type="textWrapping"/>
        <w:t xml:space="preserve">- 80 годин розробки на місяць;</w:t>
        <w:br w:type="textWrapping"/>
        <w:t xml:space="preserve">- 16 годин адміністрування на місяць;</w:t>
        <w:br w:type="textWrapping"/>
        <w:t xml:space="preserve">- час на відповідь щодо розробки чи адміністрування - не більше 9 годин;</w:t>
        <w:br w:type="textWrapping"/>
        <w:t xml:space="preserve">- час на початок роботи щодо запиту на розробку чи адміністрування - не пізніше, ніж через 3 доби (72 годин з моменту фіксації розміщення запиту).</w:t>
      </w:r>
      <w:r w:rsidDel="00000000" w:rsidR="00000000" w:rsidRPr="00000000">
        <w:rPr>
          <w:rFonts w:ascii="Times New Roman" w:cs="Times New Roman" w:eastAsia="Times New Roman" w:hAnsi="Times New Roman"/>
          <w:b w:val="1"/>
          <w:sz w:val="20"/>
          <w:szCs w:val="20"/>
          <w:rtl w:val="0"/>
        </w:rPr>
        <w:t xml:space="preserve">”</w:t>
        <w:br w:type="textWrapping"/>
      </w:r>
      <w:r w:rsidDel="00000000" w:rsidR="00000000" w:rsidRPr="00000000">
        <w:rPr>
          <w:rFonts w:ascii="Times New Roman" w:cs="Times New Roman" w:eastAsia="Times New Roman" w:hAnsi="Times New Roman"/>
          <w:sz w:val="20"/>
          <w:szCs w:val="20"/>
          <w:rtl w:val="0"/>
        </w:rPr>
        <w:t xml:space="preserve">Оцінка буде відбуватись на підставі порівняння запропонованих цін, поданих учасниками. Максимально високий </w:t>
      </w:r>
      <w:r w:rsidDel="00000000" w:rsidR="00000000" w:rsidRPr="00000000">
        <w:rPr>
          <w:rFonts w:ascii="Times New Roman" w:cs="Times New Roman" w:eastAsia="Times New Roman" w:hAnsi="Times New Roman"/>
          <w:sz w:val="20"/>
          <w:szCs w:val="20"/>
          <w:rtl w:val="0"/>
        </w:rPr>
        <w:t xml:space="preserve">бал за даним критерієм буде виставлено учаснику з найбільш економічно вигідною ціновою пропозицією.</w:t>
      </w:r>
    </w:p>
    <w:p w:rsidR="00000000" w:rsidDel="00000000" w:rsidP="00000000" w:rsidRDefault="00000000" w:rsidRPr="00000000" w14:paraId="00000038">
      <w:pPr>
        <w:jc w:val="center"/>
        <w:rPr>
          <w:rFonts w:ascii="Times New Roman" w:cs="Times New Roman" w:eastAsia="Times New Roman" w:hAnsi="Times New Roman"/>
          <w:sz w:val="20"/>
          <w:szCs w:val="20"/>
        </w:rPr>
      </w:pPr>
      <w:bookmarkStart w:colFirst="0" w:colLast="0" w:name="_heading=h.a18i0ibxr2qa" w:id="45"/>
      <w:bookmarkEnd w:id="45"/>
      <w:r w:rsidDel="00000000" w:rsidR="00000000" w:rsidRPr="00000000">
        <w:rPr>
          <w:rFonts w:ascii="Times New Roman" w:cs="Times New Roman" w:eastAsia="Times New Roman" w:hAnsi="Times New Roman"/>
          <w:sz w:val="20"/>
          <w:szCs w:val="20"/>
          <w:rtl w:val="0"/>
        </w:rPr>
        <w:t xml:space="preserve">Обчислювальна кількість балів = Мінімальна ціна учасника / Обчислювальна ціна іншого учасника * 70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highlight w:val="white"/>
          <w:u w:val="none"/>
          <w:vertAlign w:val="baseline"/>
        </w:rPr>
      </w:pPr>
      <w:bookmarkStart w:colFirst="0" w:colLast="0" w:name="_heading=h.7c3kbk2msr9c" w:id="46"/>
      <w:bookmarkEnd w:id="46"/>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30 – м</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аксимальний ваговий коефіцієнт за критерієм “наявність досвіду з підтримки та успішної розробки публічного аналітичного модулю протягом останніх 5 років</w:t>
      </w: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w:t>
      </w:r>
    </w:p>
    <w:tbl>
      <w:tblPr>
        <w:tblStyle w:val="Table2"/>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5070"/>
        <w:gridCol w:w="3000"/>
        <w:tblGridChange w:id="0">
          <w:tblGrid>
            <w:gridCol w:w="780"/>
            <w:gridCol w:w="5070"/>
            <w:gridCol w:w="3000"/>
          </w:tblGrid>
        </w:tblGridChange>
      </w:tblGrid>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9c6y18" w:id="47"/>
            <w:bookmarkEnd w:id="4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highlight w:val="yellow"/>
                <w:u w:val="none"/>
                <w:vertAlign w:val="baseline"/>
              </w:rPr>
            </w:pPr>
            <w:bookmarkStart w:colFirst="0" w:colLast="0" w:name="_heading=h.3tbugp1" w:id="48"/>
            <w:bookmarkEnd w:id="4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Рівень підтвердження досвіду підтримки та успішної розробки публічного аналітичного модулю</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8h4qwu" w:id="49"/>
            <w:bookmarkEnd w:id="4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Максимально можлива кількість балів</w:t>
            </w:r>
          </w:p>
        </w:tc>
      </w:tr>
      <w:tr>
        <w:trPr>
          <w:cantSplit w:val="0"/>
          <w:trHeight w:val="44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nmf14n" w:id="50"/>
            <w:bookmarkEnd w:id="50"/>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37m2jsg" w:id="51"/>
            <w:bookmarkEnd w:id="51"/>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Наявність від </w:t>
            </w: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- 3 реалізованих про</w:t>
            </w:r>
            <w:r w:rsidDel="00000000" w:rsidR="00000000" w:rsidRPr="00000000">
              <w:rPr>
                <w:rFonts w:ascii="Times New Roman" w:cs="Times New Roman" w:eastAsia="Times New Roman" w:hAnsi="Times New Roman"/>
                <w:sz w:val="20"/>
                <w:szCs w:val="20"/>
                <w:rtl w:val="0"/>
              </w:rPr>
              <w:t xml:space="preserve">є</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highlight w:val="white"/>
                <w:u w:val="none"/>
                <w:vertAlign w:val="baseline"/>
              </w:rPr>
            </w:pPr>
            <w:bookmarkStart w:colFirst="0" w:colLast="0" w:name="_heading=h.1mrcu09" w:id="52"/>
            <w:bookmarkEnd w:id="52"/>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15</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46r0co2" w:id="53"/>
            <w:bookmarkEnd w:id="53"/>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2lwamvv" w:id="54"/>
            <w:bookmarkEnd w:id="54"/>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Наявність від 3 - 5 реалізованих про</w:t>
            </w:r>
            <w:r w:rsidDel="00000000" w:rsidR="00000000" w:rsidRPr="00000000">
              <w:rPr>
                <w:rFonts w:ascii="Times New Roman" w:cs="Times New Roman" w:eastAsia="Times New Roman" w:hAnsi="Times New Roman"/>
                <w:sz w:val="20"/>
                <w:szCs w:val="20"/>
                <w:rtl w:val="0"/>
              </w:rPr>
              <w:t xml:space="preserve">є</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highlight w:val="white"/>
                <w:u w:val="none"/>
                <w:vertAlign w:val="baseline"/>
              </w:rPr>
            </w:pPr>
            <w:bookmarkStart w:colFirst="0" w:colLast="0" w:name="_heading=h.111kx3o" w:id="55"/>
            <w:bookmarkEnd w:id="55"/>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highlight w:val="white"/>
                <w:u w:val="none"/>
                <w:vertAlign w:val="baseline"/>
              </w:rPr>
            </w:pPr>
            <w:bookmarkStart w:colFirst="0" w:colLast="0" w:name="_heading=h.o2efzk2t6kgh" w:id="56"/>
            <w:bookmarkEnd w:id="56"/>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20</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3l18frh" w:id="57"/>
            <w:bookmarkEnd w:id="57"/>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206ipza" w:id="58"/>
            <w:bookmarkEnd w:id="58"/>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Наявність від 5 і більше реалізованих про</w:t>
            </w:r>
            <w:r w:rsidDel="00000000" w:rsidR="00000000" w:rsidRPr="00000000">
              <w:rPr>
                <w:rFonts w:ascii="Times New Roman" w:cs="Times New Roman" w:eastAsia="Times New Roman" w:hAnsi="Times New Roman"/>
                <w:sz w:val="20"/>
                <w:szCs w:val="20"/>
                <w:rtl w:val="0"/>
              </w:rPr>
              <w:t xml:space="preserve">є</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ктів</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highlight w:val="white"/>
                <w:u w:val="none"/>
                <w:vertAlign w:val="baseline"/>
              </w:rPr>
            </w:pPr>
            <w:bookmarkStart w:colFirst="0" w:colLast="0" w:name="_heading=h.4k668n3" w:id="59"/>
            <w:bookmarkEnd w:id="59"/>
            <w:r w:rsidDel="00000000" w:rsidR="00000000" w:rsidRPr="00000000">
              <w:rPr>
                <w:rFonts w:ascii="Times New Roman" w:cs="Times New Roman" w:eastAsia="Times New Roman" w:hAnsi="Times New Roman"/>
                <w:i w:val="0"/>
                <w:smallCaps w:val="0"/>
                <w:strike w:val="0"/>
                <w:color w:val="000000"/>
                <w:sz w:val="20"/>
                <w:szCs w:val="20"/>
                <w:highlight w:val="white"/>
                <w:u w:val="none"/>
                <w:vertAlign w:val="baseline"/>
                <w:rtl w:val="0"/>
              </w:rPr>
              <w:t xml:space="preserve">30</w:t>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gp86nio83igx" w:id="60"/>
      <w:bookmarkEnd w:id="60"/>
      <w:r w:rsidDel="00000000" w:rsidR="00000000" w:rsidRPr="00000000">
        <w:br w:type="page"/>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pro56ho4qn3s" w:id="61"/>
      <w:bookmarkEnd w:id="6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1</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ygebqi" w:id="62"/>
      <w:bookmarkEnd w:id="6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Обов’язкові кваліфікаційні вимоги до виконавця послуг</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tbl>
      <w:tblPr>
        <w:tblStyle w:val="Table3"/>
        <w:tblW w:w="96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3090"/>
        <w:gridCol w:w="5790"/>
        <w:tblGridChange w:id="0">
          <w:tblGrid>
            <w:gridCol w:w="720"/>
            <w:gridCol w:w="3090"/>
            <w:gridCol w:w="5790"/>
          </w:tblGrid>
        </w:tblGridChange>
      </w:tblGrid>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212529"/>
                <w:sz w:val="20"/>
                <w:szCs w:val="20"/>
                <w:u w:val="none"/>
                <w:shd w:fill="auto" w:val="clear"/>
                <w:vertAlign w:val="baseline"/>
              </w:rPr>
            </w:pPr>
            <w:bookmarkStart w:colFirst="0" w:colLast="0" w:name="_heading=h.2dlolyb" w:id="63"/>
            <w:bookmarkEnd w:id="63"/>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sqyw64" w:id="64"/>
            <w:bookmarkEnd w:id="6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Обов’язкові кваліфікаційні вимоги до виконавця послуг</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cqmetx" w:id="65"/>
            <w:bookmarkEnd w:id="6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Документи, які підтверджують відповідність кваліфікаційним вимогам</w:t>
            </w:r>
          </w:p>
        </w:tc>
      </w:tr>
      <w:tr>
        <w:trPr>
          <w:cantSplit w:val="0"/>
          <w:trHeight w:val="29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i w:val="0"/>
                <w:smallCaps w:val="0"/>
                <w:strike w:val="0"/>
                <w:color w:val="212529"/>
                <w:sz w:val="20"/>
                <w:szCs w:val="20"/>
                <w:u w:val="none"/>
                <w:shd w:fill="auto" w:val="clear"/>
                <w:vertAlign w:val="baseline"/>
              </w:rPr>
            </w:pPr>
            <w:bookmarkStart w:colFirst="0" w:colLast="0" w:name="_heading=h.1rvwp1q" w:id="66"/>
            <w:bookmarkEnd w:id="66"/>
            <w:r w:rsidDel="00000000" w:rsidR="00000000" w:rsidRPr="00000000">
              <w:rPr>
                <w:rFonts w:ascii="Times New Roman" w:cs="Times New Roman" w:eastAsia="Times New Roman" w:hAnsi="Times New Roman"/>
                <w:i w:val="0"/>
                <w:smallCaps w:val="0"/>
                <w:strike w:val="0"/>
                <w:color w:val="212529"/>
                <w:sz w:val="20"/>
                <w:szCs w:val="20"/>
                <w:u w:val="none"/>
                <w:shd w:fill="auto" w:val="clear"/>
                <w:vertAlign w:val="baseline"/>
                <w:rtl w:val="0"/>
              </w:rPr>
              <w:t xml:space="preserve">1.</w:t>
            </w:r>
          </w:p>
          <w:p w:rsidR="00000000" w:rsidDel="00000000" w:rsidP="00000000" w:rsidRDefault="00000000" w:rsidRPr="00000000" w14:paraId="0000004F">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i w:val="0"/>
                <w:smallCaps w:val="0"/>
                <w:strike w:val="0"/>
                <w:color w:val="000000"/>
                <w:sz w:val="20"/>
                <w:szCs w:val="20"/>
                <w:highlight w:val="yellow"/>
                <w:u w:val="none"/>
                <w:vertAlign w:val="baseline"/>
              </w:rPr>
            </w:pPr>
            <w:bookmarkStart w:colFirst="0" w:colLast="0" w:name="_heading=h.4bvk7pj" w:id="67"/>
            <w:bookmarkEnd w:id="67"/>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Наявність та підтвердження досвіду надання аналогічних послуг з підтримки та успішної розробки публічного аналітичного модулю</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i w:val="0"/>
                <w:smallCaps w:val="0"/>
                <w:strike w:val="0"/>
                <w:color w:val="000000"/>
                <w:sz w:val="40"/>
                <w:szCs w:val="40"/>
                <w:u w:val="none"/>
                <w:shd w:fill="auto" w:val="clear"/>
                <w:vertAlign w:val="baseline"/>
              </w:rPr>
            </w:pPr>
            <w:bookmarkStart w:colFirst="0" w:colLast="0" w:name="_heading=h.2r0uhxc" w:id="68"/>
            <w:bookmarkEnd w:id="68"/>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1.1. Довідка із зазначенням успішно реалізованих проектів, контактів Замовників, опису задач та відповідних технологій системи, які безпосередньо виконувались у межах вказаних проєктів за формою, наведеною в Додатку 1.1.</w:t>
            </w:r>
            <w:r w:rsidDel="00000000" w:rsidR="00000000" w:rsidRPr="00000000">
              <w:rPr>
                <w:rFonts w:ascii="Times New Roman" w:cs="Times New Roman" w:eastAsia="Times New Roman" w:hAnsi="Times New Roman"/>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1664s55" w:id="69"/>
            <w:bookmarkEnd w:id="69"/>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1.2. Копії усіх аналогічних договорів, актів приймання-передачі за цими договорами або копії інших документів, що підтверджують достовірність виконання цих договорів, вказаних у довідці за формою, наведеною в Додатку 1.1.</w:t>
            </w:r>
          </w:p>
          <w:p w:rsidR="00000000" w:rsidDel="00000000" w:rsidP="00000000" w:rsidRDefault="00000000" w:rsidRPr="00000000" w14:paraId="00000053">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Учасником має бути подано не менше 2 (двох) виконаних за останні 5 років </w:t>
            </w:r>
            <w:r w:rsidDel="00000000" w:rsidR="00000000" w:rsidRPr="00000000">
              <w:rPr>
                <w:rFonts w:ascii="Times New Roman" w:cs="Times New Roman" w:eastAsia="Times New Roman" w:hAnsi="Times New Roman"/>
                <w:sz w:val="20"/>
                <w:szCs w:val="20"/>
                <w:rtl w:val="0"/>
              </w:rPr>
              <w:t xml:space="preserve">аналогічних договорів та документів, що підтверджують їх виконання.</w:t>
            </w:r>
          </w:p>
          <w:p w:rsidR="00000000" w:rsidDel="00000000" w:rsidP="00000000" w:rsidRDefault="00000000" w:rsidRPr="00000000" w14:paraId="00000055">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Аналогічними вважаються договори на послуги з підтримки та розробки модулів аналітики на платформах QlikView і QlikSence.</w:t>
            </w:r>
          </w:p>
        </w:tc>
      </w:tr>
      <w:tr>
        <w:trPr>
          <w:cantSplit w:val="0"/>
          <w:trHeight w:val="142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p w:rsidR="00000000" w:rsidDel="00000000" w:rsidP="00000000" w:rsidRDefault="00000000" w:rsidRPr="00000000" w14:paraId="00000057">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40" w:lineRule="auto"/>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Наявність штату працівників/ проєктної команди відповідної кваліфікації у сфері</w:t>
            </w:r>
            <w:r w:rsidDel="00000000" w:rsidR="00000000" w:rsidRPr="00000000">
              <w:rPr>
                <w:rFonts w:ascii="Times New Roman" w:cs="Times New Roman" w:eastAsia="Times New Roman" w:hAnsi="Times New Roman"/>
                <w:sz w:val="20"/>
                <w:szCs w:val="20"/>
                <w:highlight w:val="white"/>
                <w:rtl w:val="0"/>
              </w:rPr>
              <w:t xml:space="preserve"> послуг з</w:t>
            </w:r>
            <w:r w:rsidDel="00000000" w:rsidR="00000000" w:rsidRPr="00000000">
              <w:rPr>
                <w:rFonts w:ascii="Times New Roman" w:cs="Times New Roman" w:eastAsia="Times New Roman" w:hAnsi="Times New Roman"/>
                <w:sz w:val="20"/>
                <w:szCs w:val="20"/>
                <w:highlight w:val="yellow"/>
                <w:rtl w:val="0"/>
              </w:rPr>
              <w:t xml:space="preserve"> </w:t>
            </w:r>
            <w:r w:rsidDel="00000000" w:rsidR="00000000" w:rsidRPr="00000000">
              <w:rPr>
                <w:rFonts w:ascii="Times New Roman" w:cs="Times New Roman" w:eastAsia="Times New Roman" w:hAnsi="Times New Roman"/>
                <w:sz w:val="20"/>
                <w:szCs w:val="20"/>
                <w:rtl w:val="0"/>
              </w:rPr>
              <w:t xml:space="preserve">підтримки та розробки публічного аналітичного модулю</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Довідка у формі, наведеній у Додатку 1.2 із детальним переліком працівників, які будуть залучені до надання послуг у рамках проєкту:</w:t>
            </w:r>
          </w:p>
          <w:p w:rsidR="00000000" w:rsidDel="00000000" w:rsidP="00000000" w:rsidRDefault="00000000" w:rsidRPr="00000000" w14:paraId="00000063">
            <w:pPr>
              <w:numPr>
                <w:ilvl w:val="0"/>
                <w:numId w:val="7"/>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працівника/члена проєктної команди Учасника;</w:t>
            </w:r>
          </w:p>
          <w:p w:rsidR="00000000" w:rsidDel="00000000" w:rsidP="00000000" w:rsidRDefault="00000000" w:rsidRPr="00000000" w14:paraId="00000064">
            <w:pPr>
              <w:numPr>
                <w:ilvl w:val="0"/>
                <w:numId w:val="7"/>
              </w:numPr>
              <w:spacing w:line="240" w:lineRule="auto"/>
              <w:ind w:left="720" w:hanging="360"/>
              <w:jc w:val="left"/>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Посада/позиція у проєктній команді Учасника;</w:t>
            </w:r>
          </w:p>
          <w:p w:rsidR="00000000" w:rsidDel="00000000" w:rsidP="00000000" w:rsidRDefault="00000000" w:rsidRPr="00000000" w14:paraId="00000065">
            <w:pPr>
              <w:numPr>
                <w:ilvl w:val="0"/>
                <w:numId w:val="12"/>
              </w:numPr>
              <w:spacing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Наявність як мінімум у двох працівників Учасника наступних сертифікатів від компанії </w:t>
            </w:r>
            <w:r w:rsidDel="00000000" w:rsidR="00000000" w:rsidRPr="00000000">
              <w:rPr>
                <w:rFonts w:ascii="Times New Roman" w:cs="Times New Roman" w:eastAsia="Times New Roman" w:hAnsi="Times New Roman"/>
                <w:sz w:val="20"/>
                <w:szCs w:val="20"/>
                <w:rtl w:val="0"/>
              </w:rPr>
              <w:t xml:space="preserve">Qlik:</w:t>
            </w:r>
          </w:p>
          <w:p w:rsidR="00000000" w:rsidDel="00000000" w:rsidP="00000000" w:rsidRDefault="00000000" w:rsidRPr="00000000" w14:paraId="00000066">
            <w:pPr>
              <w:numPr>
                <w:ilvl w:val="1"/>
                <w:numId w:val="12"/>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QlikView Business Analyst або Designer </w:t>
            </w:r>
          </w:p>
          <w:p w:rsidR="00000000" w:rsidDel="00000000" w:rsidP="00000000" w:rsidRDefault="00000000" w:rsidRPr="00000000" w14:paraId="00000067">
            <w:pPr>
              <w:numPr>
                <w:ilvl w:val="1"/>
                <w:numId w:val="12"/>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QlikView  Data Architect або Developer</w:t>
            </w:r>
          </w:p>
          <w:p w:rsidR="00000000" w:rsidDel="00000000" w:rsidP="00000000" w:rsidRDefault="00000000" w:rsidRPr="00000000" w14:paraId="00000068">
            <w:pPr>
              <w:numPr>
                <w:ilvl w:val="1"/>
                <w:numId w:val="12"/>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Qlik Sense Data Architect</w:t>
            </w:r>
          </w:p>
          <w:p w:rsidR="00000000" w:rsidDel="00000000" w:rsidP="00000000" w:rsidRDefault="00000000" w:rsidRPr="00000000" w14:paraId="00000069">
            <w:pPr>
              <w:numPr>
                <w:ilvl w:val="1"/>
                <w:numId w:val="12"/>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Qlik Sense Business Analyst</w:t>
            </w:r>
          </w:p>
          <w:p w:rsidR="00000000" w:rsidDel="00000000" w:rsidP="00000000" w:rsidRDefault="00000000" w:rsidRPr="00000000" w14:paraId="0000006A">
            <w:pPr>
              <w:numPr>
                <w:ilvl w:val="1"/>
                <w:numId w:val="12"/>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Qlik Sense </w:t>
            </w:r>
            <w:r w:rsidDel="00000000" w:rsidR="00000000" w:rsidRPr="00000000">
              <w:rPr>
                <w:rFonts w:ascii="Times New Roman" w:cs="Times New Roman" w:eastAsia="Times New Roman" w:hAnsi="Times New Roman"/>
                <w:sz w:val="20"/>
                <w:szCs w:val="20"/>
                <w:rtl w:val="0"/>
              </w:rPr>
              <w:t xml:space="preserve">System Administrator</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B">
            <w:pPr>
              <w:numPr>
                <w:ilvl w:val="1"/>
                <w:numId w:val="12"/>
              </w:numPr>
              <w:spacing w:line="240" w:lineRule="auto"/>
              <w:ind w:left="144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QlikView  System Administrator</w:t>
            </w: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Для розробки функціоналу публічного модулю аналітики планується залучення спеціалістів не нижче рівня Middle та Senior, які вільно володіють українською мовою і мають наведені вище сертифікати</w:t>
            </w:r>
          </w:p>
        </w:tc>
      </w:tr>
      <w:tr>
        <w:trPr>
          <w:cantSplit w:val="0"/>
          <w:trHeight w:val="24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p w:rsidR="00000000" w:rsidDel="00000000" w:rsidP="00000000" w:rsidRDefault="00000000" w:rsidRPr="00000000" w14:paraId="0000006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25b2l0r" w:id="70"/>
            <w:bookmarkEnd w:id="70"/>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Підтвердження права на здійснення підприємницької діяльності за законодавством України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kgcv8k" w:id="71"/>
            <w:bookmarkEnd w:id="71"/>
            <w:r w:rsidDel="00000000" w:rsidR="00000000" w:rsidRPr="00000000">
              <w:rPr>
                <w:rtl w:val="0"/>
              </w:rPr>
            </w:r>
          </w:p>
          <w:p w:rsidR="00000000" w:rsidDel="00000000" w:rsidP="00000000" w:rsidRDefault="00000000" w:rsidRPr="00000000" w14:paraId="0000007A">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B">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D">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34g0dwd" w:id="72"/>
            <w:bookmarkEnd w:id="72"/>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3.1. Виписка з ЄДР або аналогічний документ.</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1jlao46" w:id="73"/>
            <w:bookmarkEnd w:id="73"/>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3.2. Документ, що підтверджує статус платника податку</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43ky6rz" w:id="74"/>
            <w:bookmarkEnd w:id="74"/>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r>
      <w:tr>
        <w:trPr>
          <w:cantSplit w:val="0"/>
          <w:trHeight w:val="12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Наявність обладнання та матеріально-технічної бази</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yb5h992g8wtq" w:id="75"/>
            <w:bookmarkEnd w:id="75"/>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 Довідка, яка наведена у Додатку 1.3, що містить інформацію про наявність в учасника відповідного обладнання та матеріально-технічної бази для виконання умов договору, підписана уповноваженою особою учасника та скріплена печаткою учасника (за наявності).</w:t>
            </w:r>
          </w:p>
        </w:tc>
      </w:tr>
    </w:tbl>
    <w:p w:rsidR="00000000" w:rsidDel="00000000" w:rsidP="00000000" w:rsidRDefault="00000000" w:rsidRPr="00000000" w14:paraId="00000087">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iq8gzs" w:id="76"/>
      <w:bookmarkEnd w:id="76"/>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1.1</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highlight w:val="white"/>
          <w:u w:val="none"/>
          <w:vertAlign w:val="baseline"/>
        </w:rPr>
      </w:pPr>
      <w:bookmarkStart w:colFirst="0" w:colLast="0" w:name="_heading=h.3hv69ve" w:id="77"/>
      <w:bookmarkEnd w:id="7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Довідка про наявність досвіду надання аналогічних послуг з підтримки та розробки публічного аналітичного модулю</w:t>
      </w:r>
      <w:r w:rsidDel="00000000" w:rsidR="00000000" w:rsidRPr="00000000">
        <w:rPr>
          <w:rtl w:val="0"/>
        </w:rPr>
      </w:r>
    </w:p>
    <w:p w:rsidR="00000000" w:rsidDel="00000000" w:rsidP="00000000" w:rsidRDefault="00000000" w:rsidRPr="00000000" w14:paraId="0000008A">
      <w:pPr>
        <w:jc w:val="right"/>
        <w:rPr>
          <w:rFonts w:ascii="Times New Roman" w:cs="Times New Roman" w:eastAsia="Times New Roman" w:hAnsi="Times New Roman"/>
          <w:sz w:val="20"/>
          <w:szCs w:val="20"/>
        </w:rPr>
      </w:pPr>
      <w:r w:rsidDel="00000000" w:rsidR="00000000" w:rsidRPr="00000000">
        <w:rPr>
          <w:rtl w:val="0"/>
        </w:rPr>
      </w:r>
    </w:p>
    <w:tbl>
      <w:tblPr>
        <w:tblStyle w:val="Table4"/>
        <w:tblW w:w="100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8.25082508250824"/>
        <w:gridCol w:w="1188.7128712871286"/>
        <w:gridCol w:w="1474.8844884488449"/>
        <w:gridCol w:w="1595.957095709571"/>
        <w:gridCol w:w="2663.5973597359734"/>
        <w:gridCol w:w="2663.5973597359734"/>
        <w:tblGridChange w:id="0">
          <w:tblGrid>
            <w:gridCol w:w="418.25082508250824"/>
            <w:gridCol w:w="1188.7128712871286"/>
            <w:gridCol w:w="1474.8844884488449"/>
            <w:gridCol w:w="1595.957095709571"/>
            <w:gridCol w:w="2663.5973597359734"/>
            <w:gridCol w:w="2663.5973597359734"/>
          </w:tblGrid>
        </w:tblGridChange>
      </w:tblGrid>
      <w:tr>
        <w:trPr>
          <w:cantSplit w:val="0"/>
          <w:trHeight w:val="1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x0gk37" w:id="78"/>
            <w:bookmarkEnd w:id="7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з/п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4h042r0" w:id="79"/>
            <w:bookmarkEnd w:id="7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Назва проєкту</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69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w5ecyt" w:id="80"/>
            <w:bookmarkEnd w:id="8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baon6m" w:id="81"/>
            <w:bookmarkEnd w:id="8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Номер, дата укладання договору</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3"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vac5uf" w:id="82"/>
            <w:bookmarkEnd w:id="8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та</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afmg28" w:id="83"/>
            <w:bookmarkEnd w:id="8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період його виконання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pkwqa1" w:id="84"/>
            <w:bookmarkEnd w:id="8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Найменування замовника та його контакти (актуальні тел. та e-mail)</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9kk8xu" w:id="85"/>
            <w:bookmarkEnd w:id="8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Опис завдань, які безпосередньо виконувались у межах вказаного проєкту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Перелік технологій системи, які були предметом договору </w:t>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g21p6z2usy0w" w:id="86"/>
            <w:bookmarkEnd w:id="86"/>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nusc19" w:id="87"/>
            <w:bookmarkEnd w:id="8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302m92" w:id="88"/>
            <w:bookmarkEnd w:id="8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mzq4wv" w:id="89"/>
            <w:bookmarkEnd w:id="8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250f4o" w:id="90"/>
            <w:bookmarkEnd w:id="9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6wd61o7ib0z0" w:id="91"/>
            <w:bookmarkEnd w:id="9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19y80a" w:id="92"/>
            <w:bookmarkEnd w:id="9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gf8i83" w:id="93"/>
            <w:bookmarkEnd w:id="93"/>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40ew0vw" w:id="94"/>
            <w:bookmarkEnd w:id="9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fk6b3p" w:id="95"/>
            <w:bookmarkEnd w:id="9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i w:val="0"/>
          <w:smallCaps w:val="0"/>
          <w:strike w:val="0"/>
          <w:color w:val="000000"/>
          <w:sz w:val="20"/>
          <w:szCs w:val="20"/>
          <w:u w:val="none"/>
          <w:shd w:fill="auto" w:val="clear"/>
          <w:vertAlign w:val="baseline"/>
        </w:rPr>
      </w:pPr>
      <w:bookmarkStart w:colFirst="0" w:colLast="0" w:name="_heading=h.upglbi" w:id="96"/>
      <w:bookmarkEnd w:id="96"/>
      <w:r w:rsidDel="00000000" w:rsidR="00000000" w:rsidRPr="00000000">
        <w:rPr>
          <w:rtl w:val="0"/>
        </w:rPr>
      </w:r>
    </w:p>
    <w:p w:rsidR="00000000" w:rsidDel="00000000" w:rsidP="00000000" w:rsidRDefault="00000000" w:rsidRPr="00000000" w14:paraId="000000A1">
      <w:pPr>
        <w:spacing w:line="240" w:lineRule="auto"/>
        <w:ind w:left="0" w:firstLine="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ep43zb" w:id="97"/>
      <w:bookmarkEnd w:id="9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Підпис уповноваженої особи Учасника</w:t>
        <w:tab/>
        <w:t xml:space="preserve">____________________________________  (Прізвище, ініціали)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tuee74" w:id="98"/>
      <w:bookmarkEnd w:id="9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               (підпис)</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4du1wux" w:id="99"/>
      <w:bookmarkEnd w:id="9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М.П. (у разі наявності)</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szc72q" w:id="100"/>
      <w:bookmarkEnd w:id="10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 ___________ 202</w:t>
      </w:r>
      <w:r w:rsidDel="00000000" w:rsidR="00000000" w:rsidRPr="00000000">
        <w:rPr>
          <w:rFonts w:ascii="Times New Roman" w:cs="Times New Roman" w:eastAsia="Times New Roman" w:hAnsi="Times New Roman"/>
          <w:b w:val="1"/>
          <w:sz w:val="20"/>
          <w:szCs w:val="20"/>
          <w:highlight w:val="white"/>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року</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84mhaj" w:id="101"/>
      <w:bookmarkEnd w:id="10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s49zyc" w:id="102"/>
      <w:bookmarkEnd w:id="10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79ka65" w:id="103"/>
      <w:bookmarkEnd w:id="103"/>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meukdy" w:id="104"/>
      <w:bookmarkEnd w:id="104"/>
      <w:r w:rsidDel="00000000" w:rsidR="00000000" w:rsidRPr="00000000">
        <w:br w:type="page"/>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6ei31r" w:id="105"/>
      <w:bookmarkEnd w:id="10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1.2</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ljsd9k" w:id="106"/>
      <w:bookmarkEnd w:id="106"/>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Довідка з переліком працівників, які будуть залучені до надання послуг у рамках проєкту</w:t>
      </w:r>
    </w:p>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tl w:val="0"/>
        </w:rPr>
      </w:r>
    </w:p>
    <w:tbl>
      <w:tblPr>
        <w:tblStyle w:val="Table5"/>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
        <w:gridCol w:w="2955"/>
        <w:gridCol w:w="2925"/>
        <w:gridCol w:w="3345"/>
        <w:tblGridChange w:id="0">
          <w:tblGrid>
            <w:gridCol w:w="465"/>
            <w:gridCol w:w="2955"/>
            <w:gridCol w:w="2925"/>
            <w:gridCol w:w="33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45jfvxd" w:id="107"/>
            <w:bookmarkEnd w:id="107"/>
            <w:r w:rsidDel="00000000" w:rsidR="00000000" w:rsidRPr="00000000">
              <w:rPr>
                <w:rFonts w:ascii="Times New Roman" w:cs="Times New Roman" w:eastAsia="Times New Roman" w:hAnsi="Times New Roman"/>
                <w:b w:val="1"/>
                <w:i w:val="0"/>
                <w:smallCaps w:val="0"/>
                <w:strike w:val="0"/>
                <w:color w:val="212529"/>
                <w:sz w:val="20"/>
                <w:szCs w:val="20"/>
                <w:u w:val="none"/>
                <w:shd w:fill="auto" w:val="clear"/>
                <w:vertAlign w:val="baseline"/>
                <w:rtl w:val="0"/>
              </w:rPr>
              <w:t xml:space="preser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spacing w:lin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ПІБ працівника/члена проєктної команди Учасника</w:t>
            </w:r>
          </w:p>
        </w:tc>
        <w:tc>
          <w:tcPr>
            <w:shd w:fill="auto" w:val="clear"/>
            <w:tcMar>
              <w:top w:w="100.0" w:type="dxa"/>
              <w:left w:w="100.0" w:type="dxa"/>
              <w:bottom w:w="100.0" w:type="dxa"/>
              <w:right w:w="100.0" w:type="dxa"/>
            </w:tcMar>
          </w:tcPr>
          <w:p w:rsidR="00000000" w:rsidDel="00000000" w:rsidP="00000000" w:rsidRDefault="00000000" w:rsidRPr="00000000" w14:paraId="000000B0">
            <w:pPr>
              <w:spacing w:lin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Посада/позиція у проєктній команді Учасника</w:t>
            </w:r>
          </w:p>
        </w:tc>
        <w:tc>
          <w:tcPr>
            <w:shd w:fill="auto" w:val="clear"/>
            <w:tcMar>
              <w:top w:w="100.0" w:type="dxa"/>
              <w:left w:w="100.0" w:type="dxa"/>
              <w:bottom w:w="100.0" w:type="dxa"/>
              <w:right w:w="100.0" w:type="dxa"/>
            </w:tcMar>
          </w:tcPr>
          <w:p w:rsidR="00000000" w:rsidDel="00000000" w:rsidP="00000000" w:rsidRDefault="00000000" w:rsidRPr="00000000" w14:paraId="000000B1">
            <w:pPr>
              <w:spacing w:line="240" w:lineRule="auto"/>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Перелік наявних у працівника Учасника   сертифікатів від компанії</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rtl w:val="0"/>
              </w:rPr>
              <w:t xml:space="preserve">Qlik</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numPr>
                <w:ilvl w:val="0"/>
                <w:numId w:val="3"/>
              </w:numPr>
              <w:spacing w:line="240" w:lineRule="auto"/>
              <w:ind w:left="720" w:hanging="360"/>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spacing w:line="240" w:lineRule="auto"/>
              <w:jc w:val="both"/>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numPr>
                <w:ilvl w:val="0"/>
                <w:numId w:val="3"/>
              </w:numPr>
              <w:spacing w:line="240" w:lineRule="auto"/>
              <w:ind w:left="720" w:hanging="360"/>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jc w:val="both"/>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spacing w:line="240" w:lineRule="auto"/>
              <w:jc w:val="center"/>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A">
            <w:pPr>
              <w:widowControl w:val="0"/>
              <w:numPr>
                <w:ilvl w:val="0"/>
                <w:numId w:val="3"/>
              </w:numPr>
              <w:spacing w:line="240" w:lineRule="auto"/>
              <w:ind w:left="720" w:hanging="360"/>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jc w:val="both"/>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numPr>
                <w:ilvl w:val="0"/>
                <w:numId w:val="3"/>
              </w:numPr>
              <w:spacing w:line="240" w:lineRule="auto"/>
              <w:ind w:left="720" w:hanging="360"/>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jc w:val="both"/>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numPr>
                <w:ilvl w:val="0"/>
                <w:numId w:val="3"/>
              </w:numPr>
              <w:spacing w:line="240" w:lineRule="auto"/>
              <w:ind w:left="720" w:hanging="360"/>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jc w:val="both"/>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numPr>
                <w:ilvl w:val="0"/>
                <w:numId w:val="3"/>
              </w:numPr>
              <w:spacing w:line="240" w:lineRule="auto"/>
              <w:ind w:left="720" w:hanging="360"/>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jc w:val="both"/>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koq656" w:id="108"/>
      <w:bookmarkEnd w:id="108"/>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0"/>
          <w:szCs w:val="20"/>
          <w:highlight w:val="yellow"/>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zu0gcz" w:id="109"/>
      <w:bookmarkEnd w:id="10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Підпис уповноваженої особи Учасника</w:t>
        <w:tab/>
        <w:t xml:space="preserve">____________________________________  (Прізвище, ініціали)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jtnz0s" w:id="110"/>
      <w:bookmarkEnd w:id="11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               (підпис)</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yyy98l" w:id="111"/>
      <w:bookmarkEnd w:id="11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М.П. (у разі наявності)</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4iylrwe" w:id="112"/>
      <w:bookmarkEnd w:id="112"/>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 ___________ 202</w:t>
      </w:r>
      <w:r w:rsidDel="00000000" w:rsidR="00000000" w:rsidRPr="00000000">
        <w:rPr>
          <w:rFonts w:ascii="Times New Roman" w:cs="Times New Roman" w:eastAsia="Times New Roman" w:hAnsi="Times New Roman"/>
          <w:b w:val="1"/>
          <w:sz w:val="20"/>
          <w:szCs w:val="20"/>
          <w:highlight w:val="white"/>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року</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2y3w247" w:id="113"/>
      <w:bookmarkEnd w:id="113"/>
      <w:r w:rsidDel="00000000" w:rsidR="00000000" w:rsidRPr="00000000">
        <w:br w:type="page"/>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qkyq9omapp9z" w:id="114"/>
      <w:bookmarkEnd w:id="114"/>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1.3</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wi95iigyz9ao" w:id="115"/>
      <w:bookmarkEnd w:id="115"/>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Довідка про наявність відповідного обладнання та матеріально-технічної бази</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 __________________________________ (вказати найменування учасника) ознайомившись з умовами закупівлі, повідомляємо, що маємо дня надання послуг все необхідне обладнання та матеріально-технічну базу, а саме (вказується учасником самостійно):</w:t>
      </w:r>
    </w:p>
    <w:p w:rsidR="00000000" w:rsidDel="00000000" w:rsidP="00000000" w:rsidRDefault="00000000" w:rsidRPr="00000000" w14:paraId="000000D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spacing w:line="240" w:lineRule="auto"/>
        <w:ind w:left="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hiee4w8zyiw9" w:id="116"/>
      <w:bookmarkEnd w:id="116"/>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Підпис уповноваженої особи Учасника</w:t>
        <w:tab/>
        <w:t xml:space="preserve">____________________________________(Прізвище, ініціали)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xy8z340qju2" w:id="117"/>
      <w:bookmarkEnd w:id="11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               (підпис)</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wy0mcg1zq24n" w:id="118"/>
      <w:bookmarkEnd w:id="11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М.П. (у разі наявності)</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both"/>
        <w:rPr>
          <w:rFonts w:ascii="Times New Roman" w:cs="Times New Roman" w:eastAsia="Times New Roman" w:hAnsi="Times New Roman"/>
          <w:i w:val="0"/>
          <w:smallCaps w:val="0"/>
          <w:strike w:val="0"/>
          <w:color w:val="000000"/>
          <w:sz w:val="40"/>
          <w:szCs w:val="40"/>
          <w:u w:val="none"/>
          <w:shd w:fill="auto" w:val="clear"/>
          <w:vertAlign w:val="baseline"/>
        </w:rPr>
      </w:pPr>
      <w:bookmarkStart w:colFirst="0" w:colLast="0" w:name="_heading=h.nt73s3urj55" w:id="119"/>
      <w:bookmarkEnd w:id="11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 ___________ 202</w:t>
      </w:r>
      <w:r w:rsidDel="00000000" w:rsidR="00000000" w:rsidRPr="00000000">
        <w:rPr>
          <w:rFonts w:ascii="Times New Roman" w:cs="Times New Roman" w:eastAsia="Times New Roman" w:hAnsi="Times New Roman"/>
          <w:b w:val="1"/>
          <w:sz w:val="20"/>
          <w:szCs w:val="20"/>
          <w:highlight w:val="white"/>
          <w:rtl w:val="0"/>
        </w:rPr>
        <w:t xml:space="preserve">3</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року</w:t>
      </w: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1d96cc0" w:id="120"/>
      <w:bookmarkEnd w:id="120"/>
      <w:r w:rsidDel="00000000" w:rsidR="00000000" w:rsidRPr="00000000">
        <w:br w:type="page"/>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d5es5kbn9z1o" w:id="121"/>
      <w:bookmarkEnd w:id="12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2</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highlight w:val="yellow"/>
          <w:u w:val="none"/>
          <w:vertAlign w:val="baseline"/>
        </w:rPr>
      </w:pPr>
      <w:bookmarkStart w:colFirst="0" w:colLast="0" w:name="_heading=h.3x8tuzt" w:id="122"/>
      <w:bookmarkEnd w:id="122"/>
      <w:r w:rsidDel="00000000" w:rsidR="00000000" w:rsidRPr="00000000">
        <w:rPr>
          <w:rFonts w:ascii="Times New Roman" w:cs="Times New Roman" w:eastAsia="Times New Roman" w:hAnsi="Times New Roman"/>
          <w:b w:val="1"/>
          <w:sz w:val="20"/>
          <w:szCs w:val="20"/>
          <w:rtl w:val="0"/>
        </w:rPr>
        <w:t xml:space="preserve">Технічне завдання на розробку і підтримку модулів аналітики (Вимоги до предмету закупівлі)</w:t>
      </w:r>
      <w:r w:rsidDel="00000000" w:rsidR="00000000" w:rsidRPr="00000000">
        <w:rPr>
          <w:rtl w:val="0"/>
        </w:rPr>
      </w:r>
    </w:p>
    <w:p w:rsidR="00000000" w:rsidDel="00000000" w:rsidP="00000000" w:rsidRDefault="00000000" w:rsidRPr="00000000" w14:paraId="000000F5">
      <w:pPr>
        <w:pStyle w:val="Heading1"/>
        <w:spacing w:after="0" w:before="0" w:line="276" w:lineRule="auto"/>
        <w:rPr>
          <w:rFonts w:ascii="Times New Roman" w:cs="Times New Roman" w:eastAsia="Times New Roman" w:hAnsi="Times New Roman"/>
          <w:b w:val="1"/>
          <w:color w:val="38761d"/>
          <w:sz w:val="20"/>
          <w:szCs w:val="20"/>
        </w:rPr>
      </w:pPr>
      <w:bookmarkStart w:colFirst="0" w:colLast="0" w:name="_heading=h.ba1sn7qqs336" w:id="123"/>
      <w:bookmarkEnd w:id="123"/>
      <w:r w:rsidDel="00000000" w:rsidR="00000000" w:rsidRPr="00000000">
        <w:rPr>
          <w:rtl w:val="0"/>
        </w:rPr>
      </w:r>
    </w:p>
    <w:p w:rsidR="00000000" w:rsidDel="00000000" w:rsidP="00000000" w:rsidRDefault="00000000" w:rsidRPr="00000000" w14:paraId="000000F6">
      <w:pPr>
        <w:spacing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Громадська організація “Трансперенсі Інтернешнл Україна”</w:t>
      </w:r>
      <w:r w:rsidDel="00000000" w:rsidR="00000000" w:rsidRPr="00000000">
        <w:rPr>
          <w:rFonts w:ascii="Times New Roman" w:cs="Times New Roman" w:eastAsia="Times New Roman" w:hAnsi="Times New Roman"/>
          <w:sz w:val="20"/>
          <w:szCs w:val="20"/>
          <w:highlight w:val="white"/>
          <w:rtl w:val="0"/>
        </w:rPr>
        <w:t xml:space="preserve"> відповідає за розробку двох аналітичних інструментів для аналізу системи публічних закупівель Prozorro.</w:t>
      </w:r>
    </w:p>
    <w:p w:rsidR="00000000" w:rsidDel="00000000" w:rsidP="00000000" w:rsidRDefault="00000000" w:rsidRPr="00000000" w14:paraId="000000F7">
      <w:pPr>
        <w:numPr>
          <w:ilvl w:val="0"/>
          <w:numId w:val="4"/>
        </w:numPr>
        <w:spacing w:line="276" w:lineRule="auto"/>
        <w:ind w:left="720" w:hanging="360"/>
        <w:jc w:val="both"/>
        <w:rPr>
          <w:rFonts w:ascii="Times New Roman" w:cs="Times New Roman" w:eastAsia="Times New Roman" w:hAnsi="Times New Roman"/>
          <w:sz w:val="20"/>
          <w:szCs w:val="20"/>
          <w:highlight w:val="white"/>
        </w:rPr>
      </w:pP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Публічний модуль аналітики ВІ Prozorro</w:t>
        </w:r>
      </w:hyperlink>
      <w:r w:rsidDel="00000000" w:rsidR="00000000" w:rsidRPr="00000000">
        <w:rPr>
          <w:rFonts w:ascii="Times New Roman" w:cs="Times New Roman" w:eastAsia="Times New Roman" w:hAnsi="Times New Roman"/>
          <w:sz w:val="20"/>
          <w:szCs w:val="20"/>
          <w:highlight w:val="white"/>
          <w:rtl w:val="0"/>
        </w:rPr>
        <w:t xml:space="preserve"> - безкоштовний аналітичний інструмент у вільному доступі для всіх бажаючих. Він містить дані про всі закупівлі, проведені через систему Prozorro з 2015 року, тож дані автоматично оновлюються щодня. Реалізований на платформі </w:t>
      </w:r>
      <w:r w:rsidDel="00000000" w:rsidR="00000000" w:rsidRPr="00000000">
        <w:rPr>
          <w:rFonts w:ascii="Times New Roman" w:cs="Times New Roman" w:eastAsia="Times New Roman" w:hAnsi="Times New Roman"/>
          <w:sz w:val="20"/>
          <w:szCs w:val="20"/>
          <w:rtl w:val="0"/>
        </w:rPr>
        <w:t xml:space="preserve">QlikSence.</w:t>
      </w:r>
      <w:r w:rsidDel="00000000" w:rsidR="00000000" w:rsidRPr="00000000">
        <w:rPr>
          <w:rtl w:val="0"/>
        </w:rPr>
      </w:r>
    </w:p>
    <w:p w:rsidR="00000000" w:rsidDel="00000000" w:rsidP="00000000" w:rsidRDefault="00000000" w:rsidRPr="00000000" w14:paraId="000000F8">
      <w:pPr>
        <w:numPr>
          <w:ilvl w:val="0"/>
          <w:numId w:val="4"/>
        </w:numPr>
        <w:spacing w:line="276" w:lineRule="auto"/>
        <w:ind w:left="720" w:hanging="36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Професійний модуль аналітики - інструмент для тих, хто планує глибше дослідити сферу закупівель або кому недостатньо можливостей публічного модуля аналітики. Професійний модуль дає змогу налаштувати під свої потреби таблиці, графіки та об'єкти. Доступ до інструменту можуть отримати всі охочі, що відповідають регламенту. Реалізований на платформі </w:t>
      </w:r>
      <w:r w:rsidDel="00000000" w:rsidR="00000000" w:rsidRPr="00000000">
        <w:rPr>
          <w:rFonts w:ascii="Times New Roman" w:cs="Times New Roman" w:eastAsia="Times New Roman" w:hAnsi="Times New Roman"/>
          <w:sz w:val="20"/>
          <w:szCs w:val="20"/>
          <w:rtl w:val="0"/>
        </w:rPr>
        <w:t xml:space="preserve">QlikView.</w:t>
      </w:r>
    </w:p>
    <w:p w:rsidR="00000000" w:rsidDel="00000000" w:rsidP="00000000" w:rsidRDefault="00000000" w:rsidRPr="00000000" w14:paraId="000000F9">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Дані для системи отримуються переважно із трьох джерел:</w:t>
      </w:r>
    </w:p>
    <w:p w:rsidR="00000000" w:rsidDel="00000000" w:rsidP="00000000" w:rsidRDefault="00000000" w:rsidRPr="00000000" w14:paraId="000000FA">
      <w:pPr>
        <w:numPr>
          <w:ilvl w:val="0"/>
          <w:numId w:val="14"/>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АРІ Prozorro;</w:t>
      </w:r>
    </w:p>
    <w:p w:rsidR="00000000" w:rsidDel="00000000" w:rsidP="00000000" w:rsidRDefault="00000000" w:rsidRPr="00000000" w14:paraId="000000FB">
      <w:pPr>
        <w:numPr>
          <w:ilvl w:val="0"/>
          <w:numId w:val="14"/>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Портал відкритих даних;</w:t>
      </w:r>
    </w:p>
    <w:p w:rsidR="00000000" w:rsidDel="00000000" w:rsidP="00000000" w:rsidRDefault="00000000" w:rsidRPr="00000000" w14:paraId="000000FC">
      <w:pPr>
        <w:numPr>
          <w:ilvl w:val="0"/>
          <w:numId w:val="14"/>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Внутрішні довідники.</w:t>
      </w:r>
      <w:r w:rsidDel="00000000" w:rsidR="00000000" w:rsidRPr="00000000">
        <w:rPr>
          <w:rtl w:val="0"/>
        </w:rPr>
      </w:r>
    </w:p>
    <w:p w:rsidR="00000000" w:rsidDel="00000000" w:rsidP="00000000" w:rsidRDefault="00000000" w:rsidRPr="00000000" w14:paraId="000000FD">
      <w:pPr>
        <w:spacing w:line="276" w:lineRule="auto"/>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Інфраструктура розміщена на двох фізичних серверах Hetzner:</w:t>
      </w:r>
    </w:p>
    <w:p w:rsidR="00000000" w:rsidDel="00000000" w:rsidP="00000000" w:rsidRDefault="00000000" w:rsidRPr="00000000" w14:paraId="000000FE">
      <w:pPr>
        <w:numPr>
          <w:ilvl w:val="0"/>
          <w:numId w:val="11"/>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Перший відповідає за ETL, створення моделі даних, систему резервного копіювання та відновлення та роботу із </w:t>
      </w:r>
      <w:r w:rsidDel="00000000" w:rsidR="00000000" w:rsidRPr="00000000">
        <w:rPr>
          <w:rFonts w:ascii="Times New Roman" w:cs="Times New Roman" w:eastAsia="Times New Roman" w:hAnsi="Times New Roman"/>
          <w:sz w:val="20"/>
          <w:szCs w:val="20"/>
          <w:rtl w:val="0"/>
        </w:rPr>
        <w:t xml:space="preserve">QlikView (професійний модуль);</w:t>
      </w:r>
    </w:p>
    <w:p w:rsidR="00000000" w:rsidDel="00000000" w:rsidP="00000000" w:rsidRDefault="00000000" w:rsidRPr="00000000" w14:paraId="000000FF">
      <w:pPr>
        <w:numPr>
          <w:ilvl w:val="0"/>
          <w:numId w:val="11"/>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Другий сервер відповідає за роботу із QlikSence (публічний модуль).</w:t>
      </w:r>
    </w:p>
    <w:p w:rsidR="00000000" w:rsidDel="00000000" w:rsidP="00000000" w:rsidRDefault="00000000" w:rsidRPr="00000000" w14:paraId="00000100">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Для резервного копіювання професійного модуля застосовується сервіс Veeam Backup зі сховищем S3 Azure. Публічний модуль виконує резервне копіювання даних та налаштувань QlikSense на окремий диск на сервері Hetzner.</w:t>
      </w:r>
      <w:r w:rsidDel="00000000" w:rsidR="00000000" w:rsidRPr="00000000">
        <w:rPr>
          <w:rtl w:val="0"/>
        </w:rPr>
      </w:r>
    </w:p>
    <w:p w:rsidR="00000000" w:rsidDel="00000000" w:rsidP="00000000" w:rsidRDefault="00000000" w:rsidRPr="00000000" w14:paraId="00000101">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Відповідальність учасника:</w:t>
      </w:r>
      <w:r w:rsidDel="00000000" w:rsidR="00000000" w:rsidRPr="00000000">
        <w:rPr>
          <w:rtl w:val="0"/>
        </w:rPr>
      </w:r>
    </w:p>
    <w:p w:rsidR="00000000" w:rsidDel="00000000" w:rsidP="00000000" w:rsidRDefault="00000000" w:rsidRPr="00000000" w14:paraId="00000102">
      <w:pPr>
        <w:numPr>
          <w:ilvl w:val="0"/>
          <w:numId w:val="13"/>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Налагодження системи ETL для наповнення сховища даними;</w:t>
      </w:r>
    </w:p>
    <w:p w:rsidR="00000000" w:rsidDel="00000000" w:rsidP="00000000" w:rsidRDefault="00000000" w:rsidRPr="00000000" w14:paraId="00000103">
      <w:pPr>
        <w:numPr>
          <w:ilvl w:val="0"/>
          <w:numId w:val="13"/>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Створення і модифікація існуючих моделей даних;</w:t>
      </w:r>
    </w:p>
    <w:p w:rsidR="00000000" w:rsidDel="00000000" w:rsidP="00000000" w:rsidRDefault="00000000" w:rsidRPr="00000000" w14:paraId="00000104">
      <w:pPr>
        <w:numPr>
          <w:ilvl w:val="0"/>
          <w:numId w:val="13"/>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Створення і модифікація існуючих додатків на платформах QlikView і QlikSence;</w:t>
      </w:r>
    </w:p>
    <w:p w:rsidR="00000000" w:rsidDel="00000000" w:rsidP="00000000" w:rsidRDefault="00000000" w:rsidRPr="00000000" w14:paraId="00000105">
      <w:pPr>
        <w:numPr>
          <w:ilvl w:val="0"/>
          <w:numId w:val="13"/>
        </w:numPr>
        <w:spacing w:line="276"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Забезпечення безперебійної роботи додатків QlikView і QlikSence;</w:t>
      </w:r>
    </w:p>
    <w:p w:rsidR="00000000" w:rsidDel="00000000" w:rsidP="00000000" w:rsidRDefault="00000000" w:rsidRPr="00000000" w14:paraId="00000106">
      <w:pPr>
        <w:numPr>
          <w:ilvl w:val="0"/>
          <w:numId w:val="13"/>
        </w:numPr>
        <w:spacing w:line="276"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Оновлення версій QlikView і QlikSence;</w:t>
      </w:r>
    </w:p>
    <w:p w:rsidR="00000000" w:rsidDel="00000000" w:rsidP="00000000" w:rsidRDefault="00000000" w:rsidRPr="00000000" w14:paraId="00000107">
      <w:pPr>
        <w:numPr>
          <w:ilvl w:val="0"/>
          <w:numId w:val="13"/>
        </w:numPr>
        <w:spacing w:line="276"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Забезпечення надійності роботи і захищеності серверів, на яких розміщені додатки QlikView і QlikSence;</w:t>
      </w:r>
    </w:p>
    <w:p w:rsidR="00000000" w:rsidDel="00000000" w:rsidP="00000000" w:rsidRDefault="00000000" w:rsidRPr="00000000" w14:paraId="00000108">
      <w:pPr>
        <w:numPr>
          <w:ilvl w:val="0"/>
          <w:numId w:val="13"/>
        </w:numPr>
        <w:spacing w:line="276" w:lineRule="auto"/>
        <w:ind w:left="720"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Адміністрування правами доступу користувачів QlikView і QlikSence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09">
      <w:pPr>
        <w:pStyle w:val="Heading1"/>
        <w:spacing w:after="0" w:before="0" w:line="276" w:lineRule="auto"/>
        <w:jc w:val="both"/>
        <w:rPr>
          <w:rFonts w:ascii="Times New Roman" w:cs="Times New Roman" w:eastAsia="Times New Roman" w:hAnsi="Times New Roman"/>
          <w:b w:val="1"/>
          <w:sz w:val="20"/>
          <w:szCs w:val="20"/>
        </w:rPr>
      </w:pPr>
      <w:bookmarkStart w:colFirst="0" w:colLast="0" w:name="_heading=h.57lkq8gftl1e" w:id="124"/>
      <w:bookmarkEnd w:id="124"/>
      <w:r w:rsidDel="00000000" w:rsidR="00000000" w:rsidRPr="00000000">
        <w:rPr>
          <w:rFonts w:ascii="Times New Roman" w:cs="Times New Roman" w:eastAsia="Times New Roman" w:hAnsi="Times New Roman"/>
          <w:b w:val="1"/>
          <w:sz w:val="20"/>
          <w:szCs w:val="20"/>
          <w:rtl w:val="0"/>
        </w:rPr>
        <w:t xml:space="preserve">Об’єм послуг і вимоги до наданих послуг:</w:t>
      </w:r>
    </w:p>
    <w:p w:rsidR="00000000" w:rsidDel="00000000" w:rsidP="00000000" w:rsidRDefault="00000000" w:rsidRPr="00000000" w14:paraId="0000010A">
      <w:pPr>
        <w:numPr>
          <w:ilvl w:val="0"/>
          <w:numId w:val="9"/>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Годин на розробку, в місяць - не менше 80;</w:t>
      </w:r>
    </w:p>
    <w:p w:rsidR="00000000" w:rsidDel="00000000" w:rsidP="00000000" w:rsidRDefault="00000000" w:rsidRPr="00000000" w14:paraId="0000010B">
      <w:pPr>
        <w:numPr>
          <w:ilvl w:val="0"/>
          <w:numId w:val="9"/>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Годин на адміністрування, в місяць - не менше 16;</w:t>
      </w:r>
    </w:p>
    <w:p w:rsidR="00000000" w:rsidDel="00000000" w:rsidP="00000000" w:rsidRDefault="00000000" w:rsidRPr="00000000" w14:paraId="0000010C">
      <w:pPr>
        <w:numPr>
          <w:ilvl w:val="0"/>
          <w:numId w:val="9"/>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Час на відповідь на запит по розробці чи адмініструванню - не більше 9 годин;</w:t>
      </w:r>
    </w:p>
    <w:p w:rsidR="00000000" w:rsidDel="00000000" w:rsidP="00000000" w:rsidRDefault="00000000" w:rsidRPr="00000000" w14:paraId="0000010D">
      <w:pPr>
        <w:numPr>
          <w:ilvl w:val="0"/>
          <w:numId w:val="9"/>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Час на початок роботи по запиту на розробку чи адміністрування - не пізніше, ніж через 3 доби (72 годин з моменту фіксації розміщення запиту);</w:t>
      </w:r>
    </w:p>
    <w:p w:rsidR="00000000" w:rsidDel="00000000" w:rsidP="00000000" w:rsidRDefault="00000000" w:rsidRPr="00000000" w14:paraId="0000010E">
      <w:pPr>
        <w:numPr>
          <w:ilvl w:val="0"/>
          <w:numId w:val="9"/>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Формат і програмне забезпечення по фіксації запитів обговорюється окремо.</w:t>
      </w:r>
    </w:p>
    <w:p w:rsidR="00000000" w:rsidDel="00000000" w:rsidP="00000000" w:rsidRDefault="00000000" w:rsidRPr="00000000" w14:paraId="0000010F">
      <w:pPr>
        <w:pStyle w:val="Heading1"/>
        <w:spacing w:after="0" w:before="0" w:line="276" w:lineRule="auto"/>
        <w:jc w:val="both"/>
        <w:rPr>
          <w:rFonts w:ascii="Times New Roman" w:cs="Times New Roman" w:eastAsia="Times New Roman" w:hAnsi="Times New Roman"/>
          <w:b w:val="1"/>
          <w:sz w:val="20"/>
          <w:szCs w:val="20"/>
        </w:rPr>
      </w:pPr>
      <w:bookmarkStart w:colFirst="0" w:colLast="0" w:name="_heading=h.v0ow12bmdmra" w:id="125"/>
      <w:bookmarkEnd w:id="125"/>
      <w:r w:rsidDel="00000000" w:rsidR="00000000" w:rsidRPr="00000000">
        <w:rPr>
          <w:rFonts w:ascii="Times New Roman" w:cs="Times New Roman" w:eastAsia="Times New Roman" w:hAnsi="Times New Roman"/>
          <w:b w:val="1"/>
          <w:sz w:val="20"/>
          <w:szCs w:val="20"/>
          <w:rtl w:val="0"/>
        </w:rPr>
        <w:t xml:space="preserve">Де можна ознайомитись із структурою даних:</w:t>
      </w:r>
    </w:p>
    <w:p w:rsidR="00000000" w:rsidDel="00000000" w:rsidP="00000000" w:rsidRDefault="00000000" w:rsidRPr="00000000" w14:paraId="00000110">
      <w:pPr>
        <w:numPr>
          <w:ilvl w:val="0"/>
          <w:numId w:val="8"/>
        </w:numPr>
        <w:spacing w:line="276" w:lineRule="auto"/>
        <w:ind w:left="720" w:hanging="360"/>
        <w:jc w:val="both"/>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Перелік розроблених показників</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11">
      <w:pPr>
        <w:numPr>
          <w:ilvl w:val="0"/>
          <w:numId w:val="8"/>
        </w:numPr>
        <w:spacing w:line="276" w:lineRule="auto"/>
        <w:ind w:left="720" w:hanging="360"/>
        <w:jc w:val="both"/>
        <w:rPr>
          <w:rFonts w:ascii="Times New Roman" w:cs="Times New Roman" w:eastAsia="Times New Roman" w:hAnsi="Times New Roman"/>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Структура даних Prozorro і робота АРІ</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12">
      <w:pPr>
        <w:numPr>
          <w:ilvl w:val="0"/>
          <w:numId w:val="8"/>
        </w:numPr>
        <w:spacing w:line="276" w:lineRule="auto"/>
        <w:ind w:left="720" w:hanging="360"/>
        <w:jc w:val="both"/>
        <w:rPr>
          <w:rFonts w:ascii="Times New Roman" w:cs="Times New Roman" w:eastAsia="Times New Roman" w:hAnsi="Times New Roman"/>
          <w:sz w:val="20"/>
          <w:szCs w:val="20"/>
        </w:rPr>
      </w:pPr>
      <w:hyperlink r:id="rId11">
        <w:r w:rsidDel="00000000" w:rsidR="00000000" w:rsidRPr="00000000">
          <w:rPr>
            <w:rFonts w:ascii="Times New Roman" w:cs="Times New Roman" w:eastAsia="Times New Roman" w:hAnsi="Times New Roman"/>
            <w:color w:val="1155cc"/>
            <w:sz w:val="20"/>
            <w:szCs w:val="20"/>
            <w:u w:val="single"/>
            <w:rtl w:val="0"/>
          </w:rPr>
          <w:t xml:space="preserve">Структура даних і робота АРІ порталу відкритих даних data.gov.ua</w:t>
        </w:r>
      </w:hyperlink>
      <w:r w:rsidDel="00000000" w:rsidR="00000000" w:rsidRPr="00000000">
        <w:rPr>
          <w:rtl w:val="0"/>
        </w:rPr>
      </w:r>
    </w:p>
    <w:p w:rsidR="00000000" w:rsidDel="00000000" w:rsidP="00000000" w:rsidRDefault="00000000" w:rsidRPr="00000000" w14:paraId="00000113">
      <w:pPr>
        <w:pStyle w:val="Heading1"/>
        <w:spacing w:after="0" w:before="0" w:line="276" w:lineRule="auto"/>
        <w:jc w:val="both"/>
        <w:rPr>
          <w:rFonts w:ascii="Times New Roman" w:cs="Times New Roman" w:eastAsia="Times New Roman" w:hAnsi="Times New Roman"/>
          <w:b w:val="1"/>
          <w:sz w:val="20"/>
          <w:szCs w:val="20"/>
        </w:rPr>
      </w:pPr>
      <w:bookmarkStart w:colFirst="0" w:colLast="0" w:name="_heading=h.y8h69q24yaun" w:id="126"/>
      <w:bookmarkEnd w:id="126"/>
      <w:r w:rsidDel="00000000" w:rsidR="00000000" w:rsidRPr="00000000">
        <w:rPr>
          <w:rFonts w:ascii="Times New Roman" w:cs="Times New Roman" w:eastAsia="Times New Roman" w:hAnsi="Times New Roman"/>
          <w:b w:val="1"/>
          <w:sz w:val="20"/>
          <w:szCs w:val="20"/>
          <w:rtl w:val="0"/>
        </w:rPr>
        <w:t xml:space="preserve">Підтвердження</w:t>
      </w:r>
    </w:p>
    <w:p w:rsidR="00000000" w:rsidDel="00000000" w:rsidP="00000000" w:rsidRDefault="00000000" w:rsidRPr="00000000" w14:paraId="00000114">
      <w:pPr>
        <w:spacing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 складі пропозиції Учасники торгів повинні надати наступні документи:</w:t>
      </w:r>
    </w:p>
    <w:p w:rsidR="00000000" w:rsidDel="00000000" w:rsidP="00000000" w:rsidRDefault="00000000" w:rsidRPr="00000000" w14:paraId="00000115">
      <w:pPr>
        <w:numPr>
          <w:ilvl w:val="0"/>
          <w:numId w:val="1"/>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документ від компанії Qlik International AB (або уповноваженого представника Розробника програмного забезпечення), із зазначенням учасника та дати видачі документу не раніше публікації оголошення даних торгів, який засвідчує повноваження учасника на постачання (продаж, перепродаж, розповсюдження, тощо) послуг цього Розробника на території України;</w:t>
      </w:r>
    </w:p>
    <w:p w:rsidR="00000000" w:rsidDel="00000000" w:rsidP="00000000" w:rsidRDefault="00000000" w:rsidRPr="00000000" w14:paraId="00000116">
      <w:pPr>
        <w:numPr>
          <w:ilvl w:val="0"/>
          <w:numId w:val="1"/>
        </w:numPr>
        <w:spacing w:line="276"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документ, що підтверджує сертифікацію розробника на платформах QlikSence і QlikView.</w:t>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sz w:val="20"/>
          <w:szCs w:val="20"/>
        </w:rPr>
      </w:pPr>
      <w:bookmarkStart w:colFirst="0" w:colLast="0" w:name="_heading=h.2pta16n" w:id="127"/>
      <w:bookmarkEnd w:id="127"/>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Терміни надання послуг:</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від моменту контрактування виконавця</w:t>
      </w:r>
      <w:r w:rsidDel="00000000" w:rsidR="00000000" w:rsidRPr="00000000">
        <w:rPr>
          <w:rFonts w:ascii="Times New Roman" w:cs="Times New Roman" w:eastAsia="Times New Roman" w:hAnsi="Times New Roman"/>
          <w:sz w:val="20"/>
          <w:szCs w:val="20"/>
          <w:rtl w:val="0"/>
        </w:rPr>
        <w:t xml:space="preserve"> протягом двох років.</w:t>
      </w: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A">
      <w:pPr>
        <w:ind w:right="-607"/>
        <w:jc w:val="right"/>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righ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dx2gz69h11r4" w:id="128"/>
      <w:bookmarkEnd w:id="128"/>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Додаток 3</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Times New Roman" w:cs="Times New Roman" w:eastAsia="Times New Roman" w:hAnsi="Times New Roman"/>
          <w:b w:val="1"/>
          <w:i w:val="0"/>
          <w:smallCaps w:val="0"/>
          <w:strike w:val="0"/>
          <w:color w:val="000000"/>
          <w:sz w:val="20"/>
          <w:szCs w:val="20"/>
          <w:highlight w:val="yellow"/>
          <w:u w:val="none"/>
          <w:vertAlign w:val="baseline"/>
        </w:rPr>
      </w:pPr>
      <w:bookmarkStart w:colFirst="0" w:colLast="0" w:name="_heading=h.fsp7q7i7fl6f" w:id="129"/>
      <w:bookmarkEnd w:id="129"/>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Лист про відсутність підстав відхилення пропозиції Учасника</w:t>
      </w:r>
      <w:r w:rsidDel="00000000" w:rsidR="00000000" w:rsidRPr="00000000">
        <w:rPr>
          <w:rtl w:val="0"/>
        </w:rPr>
      </w:r>
    </w:p>
    <w:p w:rsidR="00000000" w:rsidDel="00000000" w:rsidP="00000000" w:rsidRDefault="00000000" w:rsidRPr="00000000" w14:paraId="0000011D">
      <w:pPr>
        <w:spacing w:after="280" w:before="280" w:lin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Ми, </w:t>
      </w:r>
      <w:r w:rsidDel="00000000" w:rsidR="00000000" w:rsidRPr="00000000">
        <w:rPr>
          <w:rFonts w:ascii="Times New Roman" w:cs="Times New Roman" w:eastAsia="Times New Roman" w:hAnsi="Times New Roman"/>
          <w:sz w:val="20"/>
          <w:szCs w:val="20"/>
          <w:u w:val="single"/>
          <w:rtl w:val="0"/>
        </w:rPr>
        <w:t xml:space="preserve">(найменування учасника) (далі - Учасник),</w:t>
      </w:r>
      <w:r w:rsidDel="00000000" w:rsidR="00000000" w:rsidRPr="00000000">
        <w:rPr>
          <w:rFonts w:ascii="Times New Roman" w:cs="Times New Roman" w:eastAsia="Times New Roman" w:hAnsi="Times New Roman"/>
          <w:sz w:val="20"/>
          <w:szCs w:val="20"/>
          <w:rtl w:val="0"/>
        </w:rPr>
        <w:t xml:space="preserve"> в особі уповноваженої особи ______________, підтверджуємо, що:</w:t>
      </w:r>
    </w:p>
    <w:p w:rsidR="00000000" w:rsidDel="00000000" w:rsidP="00000000" w:rsidRDefault="00000000" w:rsidRPr="00000000" w14:paraId="0000011E">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не є банкрутом, не перебуваємо у стані неплатоспроможності та/або проходимо процедуру ліквідації;</w:t>
      </w:r>
    </w:p>
    <w:p w:rsidR="00000000" w:rsidDel="00000000" w:rsidP="00000000" w:rsidRDefault="00000000" w:rsidRPr="00000000" w14:paraId="0000011F">
      <w:pPr>
        <w:spacing w:before="24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не маємо судових рішень щодо встановлення відповідальності у серйозному професійному проступку через порушення чинного законодавства, етичних правил та стандартів професії, до якої належимо, не вчинили будь-яку протиправну дію, яка впливає на професійну довіру, зокрема:</w:t>
      </w:r>
    </w:p>
    <w:p w:rsidR="00000000" w:rsidDel="00000000" w:rsidP="00000000" w:rsidRDefault="00000000" w:rsidRPr="00000000" w14:paraId="00000120">
      <w:pPr>
        <w:numPr>
          <w:ilvl w:val="0"/>
          <w:numId w:val="2"/>
        </w:numPr>
        <w:spacing w:after="0" w:before="24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шахрайське або недостовірне надання інформації, необхідної для перевірки відсутності підстав для відхилення тендерної пропозиції, або щодо відповідності критеріям відбору, або під час виконання договору про надання послуг, укладеного за результатом проведення цієї закупівлі;</w:t>
      </w:r>
      <w:r w:rsidDel="00000000" w:rsidR="00000000" w:rsidRPr="00000000">
        <w:rPr>
          <w:rtl w:val="0"/>
        </w:rPr>
      </w:r>
    </w:p>
    <w:p w:rsidR="00000000" w:rsidDel="00000000" w:rsidP="00000000" w:rsidRDefault="00000000" w:rsidRPr="00000000" w14:paraId="00000121">
      <w:pPr>
        <w:numPr>
          <w:ilvl w:val="0"/>
          <w:numId w:val="2"/>
        </w:numPr>
        <w:spacing w:after="0" w:before="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укладання договорів з іншими суб'єктами господарювання з метою спотворення конкуренції;</w:t>
      </w:r>
      <w:r w:rsidDel="00000000" w:rsidR="00000000" w:rsidRPr="00000000">
        <w:rPr>
          <w:rtl w:val="0"/>
        </w:rPr>
      </w:r>
    </w:p>
    <w:p w:rsidR="00000000" w:rsidDel="00000000" w:rsidP="00000000" w:rsidRDefault="00000000" w:rsidRPr="00000000" w14:paraId="00000122">
      <w:pPr>
        <w:numPr>
          <w:ilvl w:val="0"/>
          <w:numId w:val="2"/>
        </w:numPr>
        <w:spacing w:after="0" w:before="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порушення прав інтелектуальної власності;</w:t>
      </w:r>
      <w:r w:rsidDel="00000000" w:rsidR="00000000" w:rsidRPr="00000000">
        <w:rPr>
          <w:rtl w:val="0"/>
        </w:rPr>
      </w:r>
    </w:p>
    <w:p w:rsidR="00000000" w:rsidDel="00000000" w:rsidP="00000000" w:rsidRDefault="00000000" w:rsidRPr="00000000" w14:paraId="00000123">
      <w:pPr>
        <w:numPr>
          <w:ilvl w:val="0"/>
          <w:numId w:val="2"/>
        </w:numPr>
        <w:spacing w:after="0" w:before="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спроба вплинути на процес прийняття рішень під час процедури закупівлі;</w:t>
      </w:r>
      <w:r w:rsidDel="00000000" w:rsidR="00000000" w:rsidRPr="00000000">
        <w:rPr>
          <w:rtl w:val="0"/>
        </w:rPr>
      </w:r>
    </w:p>
    <w:p w:rsidR="00000000" w:rsidDel="00000000" w:rsidP="00000000" w:rsidRDefault="00000000" w:rsidRPr="00000000" w14:paraId="00000124">
      <w:pPr>
        <w:numPr>
          <w:ilvl w:val="0"/>
          <w:numId w:val="2"/>
        </w:numPr>
        <w:spacing w:before="0" w:line="240" w:lineRule="auto"/>
        <w:ind w:left="72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спроба отримати конфіденційну інформацію, яка може надати неправомірні переваги в процедурі закупівлі;</w:t>
      </w:r>
      <w:r w:rsidDel="00000000" w:rsidR="00000000" w:rsidRPr="00000000">
        <w:rPr>
          <w:rtl w:val="0"/>
        </w:rPr>
      </w:r>
    </w:p>
    <w:p w:rsidR="00000000" w:rsidDel="00000000" w:rsidP="00000000" w:rsidRDefault="00000000" w:rsidRPr="00000000" w14:paraId="00000125">
      <w:pPr>
        <w:spacing w:before="240" w:line="240" w:lineRule="auto"/>
        <w:ind w:left="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не порушуємо свої зобов'язання щодо сплати податків або внесків на соціальне страхування відповідно до чинного законодавства;</w:t>
      </w:r>
    </w:p>
    <w:p w:rsidR="00000000" w:rsidDel="00000000" w:rsidP="00000000" w:rsidRDefault="00000000" w:rsidRPr="00000000" w14:paraId="00000126">
      <w:pP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не винні у таких шахрайствах, як корупція, участь у злочинних організаціях, відмивання коштів, фінансування тероризму, використання дитячої праці, будь-які інші форми торгівлі людьми, чи в будь-якій іншій  незаконній діяльності.</w:t>
      </w:r>
    </w:p>
    <w:p w:rsidR="00000000" w:rsidDel="00000000" w:rsidP="00000000" w:rsidRDefault="00000000" w:rsidRPr="00000000" w14:paraId="00000127">
      <w:pP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не знаходимось у списку обмежувальних заходів ЄС (</w:t>
      </w:r>
      <w:hyperlink r:id="rId12">
        <w:r w:rsidDel="00000000" w:rsidR="00000000" w:rsidRPr="00000000">
          <w:rPr>
            <w:rFonts w:ascii="Times New Roman" w:cs="Times New Roman" w:eastAsia="Times New Roman" w:hAnsi="Times New Roman"/>
            <w:color w:val="1155cc"/>
            <w:sz w:val="20"/>
            <w:szCs w:val="20"/>
            <w:u w:val="single"/>
            <w:rtl w:val="0"/>
          </w:rPr>
          <w:t xml:space="preserve">www.sanctionsmap.eu</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28">
      <w:pPr>
        <w:spacing w:after="280" w:before="28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маємо фінансові та економічні можливості виконувати вказані послуги.</w:t>
      </w:r>
    </w:p>
    <w:p w:rsidR="00000000" w:rsidDel="00000000" w:rsidP="00000000" w:rsidRDefault="00000000" w:rsidRPr="00000000" w14:paraId="00000129">
      <w:pPr>
        <w:spacing w:after="280" w:before="28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A">
      <w:pPr>
        <w:ind w:right="-607"/>
        <w:jc w:val="lef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B">
      <w:pPr>
        <w:ind w:right="-607"/>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C">
      <w:pPr>
        <w:ind w:right="-607"/>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2D">
      <w:pPr>
        <w:spacing w:before="120" w:lineRule="auto"/>
        <w:jc w:val="both"/>
        <w:rPr>
          <w:rFonts w:ascii="Times New Roman" w:cs="Times New Roman" w:eastAsia="Times New Roman" w:hAnsi="Times New Roman"/>
          <w:b w:val="1"/>
          <w:sz w:val="20"/>
          <w:szCs w:val="20"/>
        </w:rPr>
      </w:pPr>
      <w:bookmarkStart w:colFirst="0" w:colLast="0" w:name="_heading=h.w67xt48a2nog" w:id="130"/>
      <w:bookmarkEnd w:id="130"/>
      <w:r w:rsidDel="00000000" w:rsidR="00000000" w:rsidRPr="00000000">
        <w:rPr>
          <w:rFonts w:ascii="Times New Roman" w:cs="Times New Roman" w:eastAsia="Times New Roman" w:hAnsi="Times New Roman"/>
          <w:b w:val="1"/>
          <w:sz w:val="20"/>
          <w:szCs w:val="20"/>
          <w:rtl w:val="0"/>
        </w:rPr>
        <w:t xml:space="preserve">Підпис уповноваженої особи Учасника</w:t>
        <w:tab/>
        <w:t xml:space="preserve">____________________________________  (Прізвище, ініціали)  </w:t>
      </w:r>
    </w:p>
    <w:p w:rsidR="00000000" w:rsidDel="00000000" w:rsidP="00000000" w:rsidRDefault="00000000" w:rsidRPr="00000000" w14:paraId="0000012E">
      <w:pPr>
        <w:spacing w:before="120" w:lineRule="auto"/>
        <w:jc w:val="both"/>
        <w:rPr>
          <w:rFonts w:ascii="Times New Roman" w:cs="Times New Roman" w:eastAsia="Times New Roman" w:hAnsi="Times New Roman"/>
          <w:b w:val="1"/>
          <w:sz w:val="20"/>
          <w:szCs w:val="20"/>
        </w:rPr>
      </w:pPr>
      <w:bookmarkStart w:colFirst="0" w:colLast="0" w:name="_heading=h.grnsscqeabjb" w:id="131"/>
      <w:bookmarkEnd w:id="131"/>
      <w:r w:rsidDel="00000000" w:rsidR="00000000" w:rsidRPr="00000000">
        <w:rPr>
          <w:rFonts w:ascii="Times New Roman" w:cs="Times New Roman" w:eastAsia="Times New Roman" w:hAnsi="Times New Roman"/>
          <w:b w:val="1"/>
          <w:sz w:val="20"/>
          <w:szCs w:val="20"/>
          <w:rtl w:val="0"/>
        </w:rPr>
        <w:t xml:space="preserve">                                                                                    </w:t>
        <w:tab/>
        <w:t xml:space="preserve">               (підпис)</w:t>
      </w:r>
    </w:p>
    <w:p w:rsidR="00000000" w:rsidDel="00000000" w:rsidP="00000000" w:rsidRDefault="00000000" w:rsidRPr="00000000" w14:paraId="0000012F">
      <w:pPr>
        <w:spacing w:before="120" w:lineRule="auto"/>
        <w:jc w:val="both"/>
        <w:rPr>
          <w:rFonts w:ascii="Times New Roman" w:cs="Times New Roman" w:eastAsia="Times New Roman" w:hAnsi="Times New Roman"/>
          <w:b w:val="1"/>
          <w:sz w:val="20"/>
          <w:szCs w:val="20"/>
        </w:rPr>
      </w:pPr>
      <w:bookmarkStart w:colFirst="0" w:colLast="0" w:name="_heading=h.esj62cah54sl" w:id="132"/>
      <w:bookmarkEnd w:id="132"/>
      <w:r w:rsidDel="00000000" w:rsidR="00000000" w:rsidRPr="00000000">
        <w:rPr>
          <w:rFonts w:ascii="Times New Roman" w:cs="Times New Roman" w:eastAsia="Times New Roman" w:hAnsi="Times New Roman"/>
          <w:b w:val="1"/>
          <w:sz w:val="20"/>
          <w:szCs w:val="20"/>
          <w:rtl w:val="0"/>
        </w:rPr>
        <w:t xml:space="preserve">                                                                    </w:t>
        <w:tab/>
        <w:t xml:space="preserve">М.П. (у разі наявності)</w:t>
      </w:r>
    </w:p>
    <w:p w:rsidR="00000000" w:rsidDel="00000000" w:rsidP="00000000" w:rsidRDefault="00000000" w:rsidRPr="00000000" w14:paraId="00000130">
      <w:pPr>
        <w:spacing w:before="120" w:lineRule="auto"/>
        <w:jc w:val="both"/>
        <w:rPr>
          <w:rFonts w:ascii="Times New Roman" w:cs="Times New Roman" w:eastAsia="Times New Roman" w:hAnsi="Times New Roman"/>
          <w:b w:val="1"/>
          <w:sz w:val="20"/>
          <w:szCs w:val="20"/>
        </w:rPr>
      </w:pPr>
      <w:bookmarkStart w:colFirst="0" w:colLast="0" w:name="_heading=h.yuihvmw3g8r1" w:id="133"/>
      <w:bookmarkEnd w:id="133"/>
      <w:r w:rsidDel="00000000" w:rsidR="00000000" w:rsidRPr="00000000">
        <w:rPr>
          <w:rFonts w:ascii="Times New Roman" w:cs="Times New Roman" w:eastAsia="Times New Roman" w:hAnsi="Times New Roman"/>
          <w:b w:val="1"/>
          <w:sz w:val="20"/>
          <w:szCs w:val="20"/>
          <w:rtl w:val="0"/>
        </w:rPr>
        <w:t xml:space="preserve">«___» ___________ 20</w:t>
      </w:r>
      <w:r w:rsidDel="00000000" w:rsidR="00000000" w:rsidRPr="00000000">
        <w:rPr>
          <w:rFonts w:ascii="Times New Roman" w:cs="Times New Roman" w:eastAsia="Times New Roman" w:hAnsi="Times New Roman"/>
          <w:b w:val="1"/>
          <w:sz w:val="20"/>
          <w:szCs w:val="20"/>
          <w:highlight w:val="white"/>
          <w:rtl w:val="0"/>
        </w:rPr>
        <w:t xml:space="preserve">23 </w:t>
      </w:r>
      <w:r w:rsidDel="00000000" w:rsidR="00000000" w:rsidRPr="00000000">
        <w:rPr>
          <w:rFonts w:ascii="Times New Roman" w:cs="Times New Roman" w:eastAsia="Times New Roman" w:hAnsi="Times New Roman"/>
          <w:b w:val="1"/>
          <w:sz w:val="20"/>
          <w:szCs w:val="20"/>
          <w:rtl w:val="0"/>
        </w:rPr>
        <w:t xml:space="preserve">року</w:t>
      </w:r>
    </w:p>
    <w:p w:rsidR="00000000" w:rsidDel="00000000" w:rsidP="00000000" w:rsidRDefault="00000000" w:rsidRPr="00000000" w14:paraId="00000131">
      <w:pPr>
        <w:ind w:right="-607"/>
        <w:jc w:val="right"/>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2">
      <w:pPr>
        <w:ind w:right="-607"/>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Додаток 4</w:t>
      </w:r>
    </w:p>
    <w:p w:rsidR="00000000" w:rsidDel="00000000" w:rsidP="00000000" w:rsidRDefault="00000000" w:rsidRPr="00000000" w14:paraId="00000133">
      <w:pPr>
        <w:ind w:right="-607"/>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Форма комерційної пропозиції на закупівлю послуг з підтримки та розробки аналітичних модулів ВІ Prozorro</w:t>
      </w:r>
    </w:p>
    <w:p w:rsidR="00000000" w:rsidDel="00000000" w:rsidP="00000000" w:rsidRDefault="00000000" w:rsidRPr="00000000" w14:paraId="00000134">
      <w:pPr>
        <w:ind w:right="-607"/>
        <w:jc w:val="right"/>
        <w:rPr>
          <w:rFonts w:ascii="Times New Roman" w:cs="Times New Roman" w:eastAsia="Times New Roman" w:hAnsi="Times New Roman"/>
          <w:b w:val="1"/>
          <w:sz w:val="20"/>
          <w:szCs w:val="20"/>
          <w:highlight w:val="yellow"/>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tl w:val="0"/>
        </w:rPr>
      </w:r>
    </w:p>
    <w:p w:rsidR="00000000" w:rsidDel="00000000" w:rsidP="00000000" w:rsidRDefault="00000000" w:rsidRPr="00000000" w14:paraId="00000135">
      <w:pPr>
        <w:spacing w:after="240" w:before="240" w:lineRule="auto"/>
        <w:jc w:val="center"/>
        <w:rPr>
          <w:rFonts w:ascii="Times New Roman" w:cs="Times New Roman" w:eastAsia="Times New Roman" w:hAnsi="Times New Roman"/>
          <w:color w:val="0f0fb9"/>
          <w:sz w:val="20"/>
          <w:szCs w:val="20"/>
        </w:rPr>
      </w:pPr>
      <w:r w:rsidDel="00000000" w:rsidR="00000000" w:rsidRPr="00000000">
        <w:rPr>
          <w:rFonts w:ascii="Times New Roman" w:cs="Times New Roman" w:eastAsia="Times New Roman" w:hAnsi="Times New Roman"/>
          <w:color w:val="0f0fb9"/>
          <w:sz w:val="20"/>
          <w:szCs w:val="20"/>
          <w:rtl w:val="0"/>
        </w:rPr>
        <w:t xml:space="preserve">[Бланк учасника процедури закупівлі]</w:t>
      </w:r>
    </w:p>
    <w:tbl>
      <w:tblPr>
        <w:tblStyle w:val="Table6"/>
        <w:tblW w:w="97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30"/>
        <w:gridCol w:w="4890"/>
        <w:tblGridChange w:id="0">
          <w:tblGrid>
            <w:gridCol w:w="4830"/>
            <w:gridCol w:w="4890"/>
          </w:tblGrid>
        </w:tblGridChange>
      </w:tblGrid>
      <w:tr>
        <w:trPr>
          <w:cantSplit w:val="0"/>
          <w:trHeight w:val="435" w:hRule="atLeast"/>
          <w:tblHeader w:val="0"/>
        </w:trPr>
        <w:tc>
          <w:tcPr>
            <w:gridSpan w:val="2"/>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136">
            <w:pPr>
              <w:spacing w:after="240" w:before="240" w:lineRule="auto"/>
              <w:ind w:left="1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Заповнюється співробітником TI Україна</w:t>
            </w:r>
          </w:p>
        </w:tc>
      </w:tr>
      <w:tr>
        <w:trPr>
          <w:cantSplit w:val="0"/>
          <w:trHeight w:val="6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8">
            <w:pPr>
              <w:spacing w:after="240" w:befor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Дата надходження комерційної пропозиції до TI Україна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39">
            <w:pPr>
              <w:spacing w:after="240" w:before="240" w:lineRule="auto"/>
              <w:ind w:left="100"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Реєстраційний номер</w:t>
            </w:r>
          </w:p>
        </w:tc>
      </w:tr>
      <w:tr>
        <w:trPr>
          <w:cantSplit w:val="0"/>
          <w:trHeight w:val="6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A">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 ________________ 202</w:t>
            </w:r>
            <w:r w:rsidDel="00000000" w:rsidR="00000000" w:rsidRPr="00000000">
              <w:rPr>
                <w:rFonts w:ascii="Times New Roman" w:cs="Times New Roman" w:eastAsia="Times New Roman" w:hAnsi="Times New Roman"/>
                <w:sz w:val="20"/>
                <w:szCs w:val="20"/>
                <w:highlight w:val="white"/>
                <w:rtl w:val="0"/>
              </w:rPr>
              <w:t xml:space="preserve">3 </w:t>
            </w:r>
            <w:r w:rsidDel="00000000" w:rsidR="00000000" w:rsidRPr="00000000">
              <w:rPr>
                <w:rFonts w:ascii="Times New Roman" w:cs="Times New Roman" w:eastAsia="Times New Roman" w:hAnsi="Times New Roman"/>
                <w:sz w:val="20"/>
                <w:szCs w:val="20"/>
                <w:rtl w:val="0"/>
              </w:rPr>
              <w:t xml:space="preserve">р.</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B">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_________</w:t>
            </w:r>
          </w:p>
        </w:tc>
      </w:tr>
      <w:tr>
        <w:trPr>
          <w:cantSplit w:val="0"/>
          <w:trHeight w:val="4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C">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____________________________________</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13D">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підпис ________________________</w:t>
            </w:r>
          </w:p>
        </w:tc>
      </w:tr>
    </w:tbl>
    <w:p w:rsidR="00000000" w:rsidDel="00000000" w:rsidP="00000000" w:rsidRDefault="00000000" w:rsidRPr="00000000" w14:paraId="0000013E">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КОМЕРЦІЙНА ПРОПОЗИЦІЯ </w:t>
      </w:r>
    </w:p>
    <w:p w:rsidR="00000000" w:rsidDel="00000000" w:rsidP="00000000" w:rsidRDefault="00000000" w:rsidRPr="00000000" w14:paraId="0000013F">
      <w:pPr>
        <w:spacing w:after="240" w:before="240"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Ознайомившись із оголошенням про проведення комерційної процедури </w:t>
      </w:r>
      <w:r w:rsidDel="00000000" w:rsidR="00000000" w:rsidRPr="00000000">
        <w:rPr>
          <w:rFonts w:ascii="Times New Roman" w:cs="Times New Roman" w:eastAsia="Times New Roman" w:hAnsi="Times New Roman"/>
          <w:b w:val="1"/>
          <w:sz w:val="20"/>
          <w:szCs w:val="20"/>
          <w:rtl w:val="0"/>
        </w:rPr>
        <w:t xml:space="preserve">на закупівлю</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b w:val="1"/>
          <w:sz w:val="20"/>
          <w:szCs w:val="20"/>
          <w:rtl w:val="0"/>
        </w:rPr>
        <w:t xml:space="preserve">послуг з підтримки та розробки модулів аналітики Prozorro</w:t>
      </w:r>
      <w:r w:rsidDel="00000000" w:rsidR="00000000" w:rsidRPr="00000000">
        <w:rPr>
          <w:rFonts w:ascii="Times New Roman" w:cs="Times New Roman" w:eastAsia="Times New Roman" w:hAnsi="Times New Roman"/>
          <w:b w:val="1"/>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ми, які нижче підписалися, пропонуємо нижчезазначені послуги у відповідності до умов вищезазначеного оголошення про проведення тендеру  (далі – “Оголошення”).</w:t>
      </w:r>
    </w:p>
    <w:p w:rsidR="00000000" w:rsidDel="00000000" w:rsidP="00000000" w:rsidRDefault="00000000" w:rsidRPr="00000000" w14:paraId="00000140">
      <w:pPr>
        <w:spacing w:after="60" w:before="240" w:lineRule="auto"/>
        <w:ind w:left="1140" w:hanging="3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1.ЗАГАЛЬНІ ВІДОМОСТІ ПРО УЧАСНИКА</w:t>
      </w:r>
    </w:p>
    <w:tbl>
      <w:tblPr>
        <w:tblStyle w:val="Table7"/>
        <w:tblW w:w="96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0"/>
        <w:gridCol w:w="5910"/>
        <w:gridCol w:w="3030"/>
        <w:tblGridChange w:id="0">
          <w:tblGrid>
            <w:gridCol w:w="660"/>
            <w:gridCol w:w="5910"/>
            <w:gridCol w:w="3030"/>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1">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tab/>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2">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Найменування учасника:</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3">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4">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Юридична адреса: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6">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7">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8">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Фактична адреса: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9">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A">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B">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державної реєстрації:</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C">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D">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E">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ПІБ та посада керівника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4F">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0">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1">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керівника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2">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3">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4">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Контактна/уповноважена особа: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5">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6">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Номер телефону контактної/уповноваженої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8">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9">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Електронна пошта контактної/уповноваженої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B">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C">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вебсайту: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E">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5F">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Банківські реквізити учасника: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1">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spacing w:after="240" w:before="240" w:lineRule="auto"/>
              <w:ind w:right="-1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Види діяльності учасника згідно з довідкою ЄДР та/або статутом юридичної особи: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4">
            <w:pPr>
              <w:spacing w:after="240" w:before="240" w:lineRule="auto"/>
              <w:ind w:lef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bl>
    <w:p w:rsidR="00000000" w:rsidDel="00000000" w:rsidP="00000000" w:rsidRDefault="00000000" w:rsidRPr="00000000" w14:paraId="00000165">
      <w:pPr>
        <w:spacing w:after="240" w:before="240" w:lineRule="auto"/>
        <w:ind w:firstLine="72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ЦІНОВА ПРОПОЗИЦІЯ</w:t>
      </w:r>
    </w:p>
    <w:tbl>
      <w:tblPr>
        <w:tblStyle w:val="Table8"/>
        <w:tblW w:w="95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0"/>
        <w:gridCol w:w="6315"/>
        <w:gridCol w:w="2670"/>
        <w:tblGridChange w:id="0">
          <w:tblGrid>
            <w:gridCol w:w="600"/>
            <w:gridCol w:w="6315"/>
            <w:gridCol w:w="2670"/>
          </w:tblGrid>
        </w:tblGridChange>
      </w:tblGrid>
      <w:tr>
        <w:trPr>
          <w:cantSplit w:val="0"/>
          <w:trHeight w:val="810" w:hRule="atLeast"/>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166">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167">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Найменування послуг, передбачених технічними вимогами до предмету закупівлі</w:t>
            </w:r>
          </w:p>
        </w:tc>
        <w:tc>
          <w:tcPr>
            <w:tcBorders>
              <w:top w:color="000000" w:space="0" w:sz="8" w:val="single"/>
              <w:left w:color="000000" w:space="0" w:sz="0" w:val="nil"/>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168">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Вартість послуг, грн.</w:t>
              <w:br w:type="textWrapping"/>
            </w:r>
          </w:p>
          <w:p w:rsidR="00000000" w:rsidDel="00000000" w:rsidP="00000000" w:rsidRDefault="00000000" w:rsidRPr="00000000" w14:paraId="00000169">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Вказати вартість з ПДВ, якщо учасник є платником ПДВ</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A">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B">
            <w:pPr>
              <w:ind w:left="0" w:firstLine="0"/>
              <w:jc w:val="both"/>
              <w:rPr>
                <w:rFonts w:ascii="Times New Roman" w:cs="Times New Roman" w:eastAsia="Times New Roman" w:hAnsi="Times New Roman"/>
                <w:sz w:val="20"/>
                <w:szCs w:val="20"/>
              </w:rPr>
            </w:pPr>
            <w:bookmarkStart w:colFirst="0" w:colLast="0" w:name="_heading=h.30j0zll" w:id="2"/>
            <w:bookmarkEnd w:id="2"/>
            <w:r w:rsidDel="00000000" w:rsidR="00000000" w:rsidRPr="00000000">
              <w:rPr>
                <w:rFonts w:ascii="Times New Roman" w:cs="Times New Roman" w:eastAsia="Times New Roman" w:hAnsi="Times New Roman"/>
                <w:sz w:val="20"/>
                <w:szCs w:val="20"/>
                <w:rtl w:val="0"/>
              </w:rPr>
              <w:t xml:space="preserve">Вартість місячного надання  послуги  з підтримки та розробки модулів аналітики Prozorro, з урахуванням:</w:t>
              <w:br w:type="textWrapping"/>
              <w:t xml:space="preserve">- 80 годин розробки на місяць;</w:t>
              <w:br w:type="textWrapping"/>
              <w:t xml:space="preserve">- 16 годин адміністрування на місяць;</w:t>
              <w:br w:type="textWrapping"/>
              <w:t xml:space="preserve">- час на відповідь щодо розробки чи адміністрування - не більше 9 годин;</w:t>
              <w:br w:type="textWrapping"/>
              <w:t xml:space="preserve">- час на початок роботи щодо запиту на розробку чи адміністрування - не пізніше, ніж через 3 доби (72 годин з моменту фіксації розміщення запиту).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C">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D">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E">
            <w:pPr>
              <w:jc w:val="both"/>
              <w:rPr>
                <w:rFonts w:ascii="Times New Roman" w:cs="Times New Roman" w:eastAsia="Times New Roman" w:hAnsi="Times New Roman"/>
                <w:sz w:val="20"/>
                <w:szCs w:val="20"/>
              </w:rPr>
            </w:pPr>
            <w:bookmarkStart w:colFirst="0" w:colLast="0" w:name="_heading=h.30j0zll" w:id="2"/>
            <w:bookmarkEnd w:id="2"/>
            <w:r w:rsidDel="00000000" w:rsidR="00000000" w:rsidRPr="00000000">
              <w:rPr>
                <w:rFonts w:ascii="Times New Roman" w:cs="Times New Roman" w:eastAsia="Times New Roman" w:hAnsi="Times New Roman"/>
                <w:sz w:val="20"/>
                <w:szCs w:val="20"/>
                <w:rtl w:val="0"/>
              </w:rPr>
              <w:t xml:space="preserve">Вартість місячного надання  послуги  з підтримки модулів аналітики Prozorro, з урахуванням:</w:t>
              <w:br w:type="textWrapping"/>
              <w:t xml:space="preserve">- 16 годин адміністрування на місяць;</w:t>
              <w:br w:type="textWrapping"/>
              <w:t xml:space="preserve">- час на відповідь щодо адміністрування - не більше 9 годин;</w:t>
              <w:br w:type="textWrapping"/>
              <w:t xml:space="preserve">- час на початок роботи щодо запиту на адміністрування - не пізніше, ніж через 3 доби (72 годин з моменту фіксації розміщення запиту).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F">
            <w:pPr>
              <w:spacing w:after="240" w:before="240" w:lineRule="auto"/>
              <w:jc w:val="both"/>
              <w:rPr>
                <w:rFonts w:ascii="Times New Roman" w:cs="Times New Roman" w:eastAsia="Times New Roman" w:hAnsi="Times New Roman"/>
                <w:sz w:val="20"/>
                <w:szCs w:val="20"/>
              </w:rPr>
            </w:pPr>
            <w:r w:rsidDel="00000000" w:rsidR="00000000" w:rsidRPr="00000000">
              <w:rPr>
                <w:rtl w:val="0"/>
              </w:rPr>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0">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1">
            <w:pPr>
              <w:ind w:left="0" w:firstLine="0"/>
              <w:jc w:val="both"/>
              <w:rPr>
                <w:rFonts w:ascii="Times New Roman" w:cs="Times New Roman" w:eastAsia="Times New Roman" w:hAnsi="Times New Roman"/>
                <w:sz w:val="20"/>
                <w:szCs w:val="20"/>
              </w:rPr>
            </w:pPr>
            <w:bookmarkStart w:colFirst="0" w:colLast="0" w:name="_heading=h.30j0zll" w:id="2"/>
            <w:bookmarkEnd w:id="2"/>
            <w:r w:rsidDel="00000000" w:rsidR="00000000" w:rsidRPr="00000000">
              <w:rPr>
                <w:rFonts w:ascii="Times New Roman" w:cs="Times New Roman" w:eastAsia="Times New Roman" w:hAnsi="Times New Roman"/>
                <w:sz w:val="20"/>
                <w:szCs w:val="20"/>
                <w:rtl w:val="0"/>
              </w:rPr>
              <w:t xml:space="preserve">Вартість 1 години розробки </w:t>
            </w:r>
            <w:r w:rsidDel="00000000" w:rsidR="00000000" w:rsidRPr="00000000">
              <w:rPr>
                <w:rFonts w:ascii="Times New Roman" w:cs="Times New Roman" w:eastAsia="Times New Roman" w:hAnsi="Times New Roman"/>
                <w:sz w:val="20"/>
                <w:szCs w:val="20"/>
                <w:rtl w:val="0"/>
              </w:rPr>
              <w:t xml:space="preserve">понад 80 годин щомісячної розробки на місяць</w:t>
            </w:r>
            <w:r w:rsidDel="00000000" w:rsidR="00000000" w:rsidRPr="00000000">
              <w:rPr>
                <w:rFonts w:ascii="Times New Roman" w:cs="Times New Roman" w:eastAsia="Times New Roman" w:hAnsi="Times New Roman"/>
                <w:sz w:val="20"/>
                <w:szCs w:val="20"/>
                <w:rtl w:val="0"/>
              </w:rPr>
              <w:t xml:space="preserve">, грн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72">
            <w:pPr>
              <w:spacing w:after="240" w:before="240" w:lineRule="auto"/>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73">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ff0000"/>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Кожен етап виконання погоджується Замовником, Замовник здійснює попередню оцінку кожного завдання.</w:t>
      </w:r>
    </w:p>
    <w:p w:rsidR="00000000" w:rsidDel="00000000" w:rsidP="00000000" w:rsidRDefault="00000000" w:rsidRPr="00000000" w14:paraId="00000174">
      <w:pPr>
        <w:spacing w:line="240" w:lineRule="auto"/>
        <w:ind w:firstLine="70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Цінова пропозиція складена станом на  </w:t>
        <w:tab/>
        <w:t xml:space="preserve">“_______”   _______________ 202</w:t>
      </w:r>
      <w:r w:rsidDel="00000000" w:rsidR="00000000" w:rsidRPr="00000000">
        <w:rPr>
          <w:rFonts w:ascii="Times New Roman" w:cs="Times New Roman" w:eastAsia="Times New Roman" w:hAnsi="Times New Roman"/>
          <w:sz w:val="20"/>
          <w:szCs w:val="20"/>
          <w:highlight w:val="white"/>
          <w:rtl w:val="0"/>
        </w:rPr>
        <w:t xml:space="preserve">3 </w:t>
      </w:r>
      <w:r w:rsidDel="00000000" w:rsidR="00000000" w:rsidRPr="00000000">
        <w:rPr>
          <w:rFonts w:ascii="Times New Roman" w:cs="Times New Roman" w:eastAsia="Times New Roman" w:hAnsi="Times New Roman"/>
          <w:sz w:val="20"/>
          <w:szCs w:val="20"/>
          <w:rtl w:val="0"/>
        </w:rPr>
        <w:t xml:space="preserve">року.</w:t>
      </w:r>
    </w:p>
    <w:p w:rsidR="00000000" w:rsidDel="00000000" w:rsidP="00000000" w:rsidRDefault="00000000" w:rsidRPr="00000000" w14:paraId="0000017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(дата)          </w:t>
        <w:tab/>
        <w:t xml:space="preserve">(місяць)</w:t>
      </w:r>
    </w:p>
    <w:p w:rsidR="00000000" w:rsidDel="00000000" w:rsidP="00000000" w:rsidRDefault="00000000" w:rsidRPr="00000000" w14:paraId="0000017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78">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Підписанням та поданням цієї комерційної пропозиції </w:t>
      </w:r>
      <w:r w:rsidDel="00000000" w:rsidR="00000000" w:rsidRPr="00000000">
        <w:rPr>
          <w:rFonts w:ascii="Times New Roman" w:cs="Times New Roman" w:eastAsia="Times New Roman" w:hAnsi="Times New Roman"/>
          <w:color w:val="0f0fb9"/>
          <w:sz w:val="20"/>
          <w:szCs w:val="20"/>
          <w:rtl w:val="0"/>
        </w:rPr>
        <w:t xml:space="preserve">[назва учасника] </w:t>
      </w:r>
      <w:r w:rsidDel="00000000" w:rsidR="00000000" w:rsidRPr="00000000">
        <w:rPr>
          <w:rFonts w:ascii="Times New Roman" w:cs="Times New Roman" w:eastAsia="Times New Roman" w:hAnsi="Times New Roman"/>
          <w:b w:val="1"/>
          <w:sz w:val="20"/>
          <w:szCs w:val="20"/>
          <w:rtl w:val="0"/>
        </w:rPr>
        <w:t xml:space="preserve">зобов’язується у випадку визначення цієї пропозиції переможною TI Україна:</w:t>
      </w:r>
    </w:p>
    <w:p w:rsidR="00000000" w:rsidDel="00000000" w:rsidP="00000000" w:rsidRDefault="00000000" w:rsidRPr="00000000" w14:paraId="00000179">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не вносити жодних змін до цієї пропозиції та дотримуватись умов цієї пропозиції протягом періоду дії пропозиції, який становить – 50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rsidR="00000000" w:rsidDel="00000000" w:rsidP="00000000" w:rsidRDefault="00000000" w:rsidRPr="00000000" w14:paraId="0000017A">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підписати договір про надання послуг протягом 30-ти днів з дати прийняття (акцепту) цієї комерційної пропозиції з обов’язковим дотриманням положень проекту такого договору;</w:t>
      </w:r>
    </w:p>
    <w:p w:rsidR="00000000" w:rsidDel="00000000" w:rsidP="00000000" w:rsidRDefault="00000000" w:rsidRPr="00000000" w14:paraId="0000017B">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надати необхідні послуги відповідно до умов цієї комерційної пропозиції;</w:t>
      </w:r>
    </w:p>
    <w:p w:rsidR="00000000" w:rsidDel="00000000" w:rsidP="00000000" w:rsidRDefault="00000000" w:rsidRPr="00000000" w14:paraId="0000017C">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rsidR="00000000" w:rsidDel="00000000" w:rsidP="00000000" w:rsidRDefault="00000000" w:rsidRPr="00000000" w14:paraId="0000017D">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Підписанням та поданням цієї комерційної пропозиції учасник погоджується з наступним:</w:t>
      </w:r>
    </w:p>
    <w:p w:rsidR="00000000" w:rsidDel="00000000" w:rsidP="00000000" w:rsidRDefault="00000000" w:rsidRPr="00000000" w14:paraId="0000017E">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учасник ознайомлений з Оголошенням, яке опубліковано на вебсайті TI Україна</w:t>
      </w:r>
      <w:hyperlink r:id="rId13">
        <w:r w:rsidDel="00000000" w:rsidR="00000000" w:rsidRPr="00000000">
          <w:rPr>
            <w:rFonts w:ascii="Times New Roman" w:cs="Times New Roman" w:eastAsia="Times New Roman" w:hAnsi="Times New Roman"/>
            <w:color w:val="1155cc"/>
            <w:sz w:val="20"/>
            <w:szCs w:val="20"/>
            <w:rtl w:val="0"/>
          </w:rPr>
          <w:t xml:space="preserve"> </w:t>
        </w:r>
      </w:hyperlink>
      <w:hyperlink r:id="rId14">
        <w:r w:rsidDel="00000000" w:rsidR="00000000" w:rsidRPr="00000000">
          <w:rPr>
            <w:rFonts w:ascii="Times New Roman" w:cs="Times New Roman" w:eastAsia="Times New Roman" w:hAnsi="Times New Roman"/>
            <w:color w:val="0000ff"/>
            <w:sz w:val="20"/>
            <w:szCs w:val="20"/>
            <w:u w:val="single"/>
            <w:rtl w:val="0"/>
          </w:rPr>
          <w:t xml:space="preserve">http://ti-ukraine.org/</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7F">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rsidR="00000000" w:rsidDel="00000000" w:rsidP="00000000" w:rsidRDefault="00000000" w:rsidRPr="00000000" w14:paraId="00000180">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TI Україна залишає за собою право відхилити комерційні пропозиції всіх учасників процедури закупівлі у разі їхньої невідповідності;</w:t>
      </w:r>
    </w:p>
    <w:p w:rsidR="00000000" w:rsidDel="00000000" w:rsidP="00000000" w:rsidRDefault="00000000" w:rsidRPr="00000000" w14:paraId="00000181">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rsidR="00000000" w:rsidDel="00000000" w:rsidP="00000000" w:rsidRDefault="00000000" w:rsidRPr="00000000" w14:paraId="00000182">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rsidR="00000000" w:rsidDel="00000000" w:rsidP="00000000" w:rsidRDefault="00000000" w:rsidRPr="00000000" w14:paraId="00000183">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rsidR="00000000" w:rsidDel="00000000" w:rsidP="00000000" w:rsidRDefault="00000000" w:rsidRPr="00000000" w14:paraId="00000184">
      <w:pPr>
        <w:spacing w:after="240" w:before="240" w:lineRule="auto"/>
        <w:ind w:left="1080" w:hanging="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усі та будь-які виключні майнові права, в тому числі зазначені у статті 424 Цивільного кодексу України, на об’єкти інтелектуальної власності (авторського права) з моменту створення таких об’єктів у повному обсязі переходять до Замовника. Для уникнення сумнівів, Замовник отримує всі виключні майнові права на будь-які об’єкти інтелектуальної власності (авторського права), що будуть створені у процесі надання послуг;</w:t>
      </w:r>
    </w:p>
    <w:p w:rsidR="00000000" w:rsidDel="00000000" w:rsidP="00000000" w:rsidRDefault="00000000" w:rsidRPr="00000000" w14:paraId="00000185">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Цим ми</w:t>
      </w:r>
      <w:r w:rsidDel="00000000" w:rsidR="00000000" w:rsidRPr="00000000">
        <w:rPr>
          <w:rFonts w:ascii="Times New Roman" w:cs="Times New Roman" w:eastAsia="Times New Roman" w:hAnsi="Times New Roman"/>
          <w:color w:val="212529"/>
          <w:sz w:val="20"/>
          <w:szCs w:val="20"/>
          <w:rtl w:val="0"/>
        </w:rPr>
        <w:t xml:space="preserve">/</w:t>
      </w:r>
      <w:r w:rsidDel="00000000" w:rsidR="00000000" w:rsidRPr="00000000">
        <w:rPr>
          <w:rFonts w:ascii="Times New Roman" w:cs="Times New Roman" w:eastAsia="Times New Roman" w:hAnsi="Times New Roman"/>
          <w:sz w:val="20"/>
          <w:szCs w:val="20"/>
          <w:rtl w:val="0"/>
        </w:rPr>
        <w:t xml:space="preserve">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rsidR="00000000" w:rsidDel="00000000" w:rsidP="00000000" w:rsidRDefault="00000000" w:rsidRPr="00000000" w14:paraId="00000186">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Уповноважена особа на підпис комерційної пропозиції від імені </w:t>
      </w:r>
      <w:r w:rsidDel="00000000" w:rsidR="00000000" w:rsidRPr="00000000">
        <w:rPr>
          <w:rFonts w:ascii="Times New Roman" w:cs="Times New Roman" w:eastAsia="Times New Roman" w:hAnsi="Times New Roman"/>
          <w:color w:val="0f0fb9"/>
          <w:sz w:val="20"/>
          <w:szCs w:val="20"/>
          <w:rtl w:val="0"/>
        </w:rPr>
        <w:t xml:space="preserve">[назва юридичної особи/ФОП]</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згідно зі </w:t>
      </w:r>
      <w:r w:rsidDel="00000000" w:rsidR="00000000" w:rsidRPr="00000000">
        <w:rPr>
          <w:rFonts w:ascii="Times New Roman" w:cs="Times New Roman" w:eastAsia="Times New Roman" w:hAnsi="Times New Roman"/>
          <w:color w:val="0f0fb9"/>
          <w:sz w:val="20"/>
          <w:szCs w:val="20"/>
          <w:rtl w:val="0"/>
        </w:rPr>
        <w:t xml:space="preserve">[статутом/довіреності та іншого документу, що підтверджує повноваження підписання пропозиції]</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87">
      <w:pPr>
        <w:spacing w:after="240" w:befor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   __________________ 202</w:t>
      </w:r>
      <w:r w:rsidDel="00000000" w:rsidR="00000000" w:rsidRPr="00000000">
        <w:rPr>
          <w:rFonts w:ascii="Times New Roman" w:cs="Times New Roman" w:eastAsia="Times New Roman" w:hAnsi="Times New Roman"/>
          <w:sz w:val="20"/>
          <w:szCs w:val="20"/>
          <w:highlight w:val="white"/>
          <w:rtl w:val="0"/>
        </w:rPr>
        <w:t xml:space="preserve">3</w:t>
      </w:r>
      <w:r w:rsidDel="00000000" w:rsidR="00000000" w:rsidRPr="00000000">
        <w:rPr>
          <w:rFonts w:ascii="Times New Roman" w:cs="Times New Roman" w:eastAsia="Times New Roman" w:hAnsi="Times New Roman"/>
          <w:sz w:val="20"/>
          <w:szCs w:val="20"/>
          <w:rtl w:val="0"/>
        </w:rPr>
        <w:t xml:space="preserve"> року  </w:t>
      </w:r>
      <w:r w:rsidDel="00000000" w:rsidR="00000000" w:rsidRPr="00000000">
        <w:rPr>
          <w:rFonts w:ascii="Times New Roman" w:cs="Times New Roman" w:eastAsia="Times New Roman" w:hAnsi="Times New Roman"/>
          <w:sz w:val="20"/>
          <w:szCs w:val="20"/>
          <w:u w:val="single"/>
          <w:rtl w:val="0"/>
        </w:rPr>
        <w:t xml:space="preserve">_______________________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_______________</w:t>
      </w:r>
      <w:r w:rsidDel="00000000" w:rsidR="00000000" w:rsidRPr="00000000">
        <w:rPr>
          <w:rFonts w:ascii="Times New Roman" w:cs="Times New Roman" w:eastAsia="Times New Roman" w:hAnsi="Times New Roman"/>
          <w:sz w:val="20"/>
          <w:szCs w:val="20"/>
          <w:rtl w:val="0"/>
        </w:rPr>
        <w:t xml:space="preserve">                     </w:t>
        <w:tab/>
      </w:r>
    </w:p>
    <w:p w:rsidR="00000000" w:rsidDel="00000000" w:rsidP="00000000" w:rsidRDefault="00000000" w:rsidRPr="00000000" w14:paraId="00000188">
      <w:pPr>
        <w:spacing w:after="240" w:befor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[Дата]                                                           </w:t>
        <w:tab/>
        <w:t xml:space="preserve">[ПІБ, посада]                     </w:t>
        <w:tab/>
        <w:t xml:space="preserve">       </w:t>
        <w:tab/>
        <w:t xml:space="preserve">   [підпис]</w:t>
      </w:r>
      <w:r w:rsidDel="00000000" w:rsidR="00000000" w:rsidRPr="00000000">
        <w:rPr>
          <w:rtl w:val="0"/>
        </w:rPr>
      </w:r>
    </w:p>
    <w:sectPr>
      <w:footerReference r:id="rId15" w:type="default"/>
      <w:pgSz w:h="16834" w:w="11909" w:orient="portrait"/>
      <w:pgMar w:bottom="1440" w:top="992.1259842519685" w:left="1440" w:right="832.20472440944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style>
  <w:style w:type="paragraph" w:styleId="1">
    <w:name w:val="heading 1"/>
    <w:basedOn w:val="a"/>
    <w:next w:val="a"/>
    <w:pPr>
      <w:keepNext w:val="1"/>
      <w:keepLines w:val="1"/>
      <w:spacing w:after="120" w:before="400"/>
      <w:outlineLvl w:val="0"/>
    </w:pPr>
    <w:rPr>
      <w:sz w:val="40"/>
      <w:szCs w:val="40"/>
    </w:rPr>
  </w:style>
  <w:style w:type="paragraph" w:styleId="2">
    <w:name w:val="heading 2"/>
    <w:basedOn w:val="a"/>
    <w:next w:val="a"/>
    <w:pPr>
      <w:keepNext w:val="1"/>
      <w:keepLines w:val="1"/>
      <w:spacing w:after="120" w:before="360"/>
      <w:outlineLvl w:val="1"/>
    </w:pPr>
    <w:rPr>
      <w:sz w:val="32"/>
      <w:szCs w:val="32"/>
    </w:rPr>
  </w:style>
  <w:style w:type="paragraph" w:styleId="3">
    <w:name w:val="heading 3"/>
    <w:basedOn w:val="a"/>
    <w:next w:val="a"/>
    <w:pPr>
      <w:keepNext w:val="1"/>
      <w:keepLines w:val="1"/>
      <w:spacing w:after="80" w:before="320"/>
      <w:outlineLvl w:val="2"/>
    </w:pPr>
    <w:rPr>
      <w:color w:val="434343"/>
      <w:sz w:val="28"/>
      <w:szCs w:val="28"/>
    </w:rPr>
  </w:style>
  <w:style w:type="paragraph" w:styleId="4">
    <w:name w:val="heading 4"/>
    <w:basedOn w:val="a"/>
    <w:next w:val="a"/>
    <w:pPr>
      <w:keepNext w:val="1"/>
      <w:keepLines w:val="1"/>
      <w:spacing w:after="80" w:before="280"/>
      <w:outlineLvl w:val="3"/>
    </w:pPr>
    <w:rPr>
      <w:color w:val="666666"/>
      <w:sz w:val="24"/>
      <w:szCs w:val="24"/>
    </w:rPr>
  </w:style>
  <w:style w:type="paragraph" w:styleId="5">
    <w:name w:val="heading 5"/>
    <w:basedOn w:val="a"/>
    <w:next w:val="a"/>
    <w:pPr>
      <w:keepNext w:val="1"/>
      <w:keepLines w:val="1"/>
      <w:spacing w:after="80" w:before="240"/>
      <w:outlineLvl w:val="4"/>
    </w:pPr>
    <w:rPr>
      <w:color w:val="666666"/>
    </w:rPr>
  </w:style>
  <w:style w:type="paragraph" w:styleId="6">
    <w:name w:val="heading 6"/>
    <w:basedOn w:val="a"/>
    <w:next w:val="a"/>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60"/>
    </w:pPr>
    <w:rPr>
      <w:sz w:val="52"/>
      <w:szCs w:val="52"/>
    </w:rPr>
  </w:style>
  <w:style w:type="paragraph" w:styleId="a4">
    <w:name w:val="Subtitle"/>
    <w:basedOn w:val="a"/>
    <w:next w:val="a"/>
    <w:pPr>
      <w:keepNext w:val="1"/>
      <w:keepLines w:val="1"/>
      <w:spacing w:after="320"/>
    </w:pPr>
    <w:rPr>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ata.gov.ua/" TargetMode="External"/><Relationship Id="rId10" Type="http://schemas.openxmlformats.org/officeDocument/2006/relationships/hyperlink" Target="https://prozorro-api-docs.readthedocs.io/uk/latest/index.html" TargetMode="External"/><Relationship Id="rId13" Type="http://schemas.openxmlformats.org/officeDocument/2006/relationships/hyperlink" Target="http://ti-ukraine.org/" TargetMode="External"/><Relationship Id="rId12" Type="http://schemas.openxmlformats.org/officeDocument/2006/relationships/hyperlink" Target="http://www.sanctionsmap.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prozorro.org/sense/app/147f9360-b261-44f9-9c58-726ab6f66409/overview" TargetMode="External"/><Relationship Id="rId15" Type="http://schemas.openxmlformats.org/officeDocument/2006/relationships/footer" Target="footer1.xml"/><Relationship Id="rId14" Type="http://schemas.openxmlformats.org/officeDocument/2006/relationships/hyperlink" Target="http://ti-ukrain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rytsiuk@ti-ukraine.org" TargetMode="External"/><Relationship Id="rId8" Type="http://schemas.openxmlformats.org/officeDocument/2006/relationships/hyperlink" Target="https://bi.prozorro.org/hub/stream/aaec8d41-5201-43ab-809f-3063750dfa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XAxVh0nYRX16v2Ax0vj+mPtFqw==">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2021-09-02T14:30:00Z</dcterms:created>
</cp:coreProperties>
</file>