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D1" w:rsidRPr="00123FB0" w:rsidRDefault="0091481F" w:rsidP="0055667F">
      <w:pPr>
        <w:spacing w:before="100" w:beforeAutospacing="1" w:line="264" w:lineRule="auto"/>
        <w:ind w:left="-284" w:firstLine="709"/>
        <w:jc w:val="both"/>
        <w:rPr>
          <w:rFonts w:asciiTheme="minorHAnsi" w:hAnsiTheme="minorHAnsi"/>
          <w:lang w:val="uk-UA" w:eastAsia="ru-RU"/>
        </w:rPr>
      </w:pPr>
      <w:r w:rsidRPr="00123FB0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-180340</wp:posOffset>
            </wp:positionV>
            <wp:extent cx="7286625" cy="106775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5E8" w:rsidRPr="00123FB0" w:rsidRDefault="00D755E8" w:rsidP="0055667F">
      <w:pPr>
        <w:spacing w:before="100" w:beforeAutospacing="1" w:line="264" w:lineRule="auto"/>
        <w:ind w:left="-284" w:firstLine="709"/>
        <w:jc w:val="both"/>
        <w:rPr>
          <w:rFonts w:asciiTheme="minorHAnsi" w:hAnsiTheme="minorHAnsi" w:cs="Calibri"/>
          <w:lang w:val="uk-UA" w:eastAsia="uk-UA"/>
        </w:rPr>
      </w:pPr>
    </w:p>
    <w:p w:rsidR="008B21B2" w:rsidRPr="00123FB0" w:rsidRDefault="008B21B2" w:rsidP="0055667F">
      <w:pPr>
        <w:spacing w:before="100" w:beforeAutospacing="1" w:line="264" w:lineRule="auto"/>
        <w:ind w:left="-284" w:firstLine="709"/>
        <w:jc w:val="both"/>
        <w:rPr>
          <w:rFonts w:asciiTheme="minorHAnsi" w:hAnsiTheme="minorHAnsi" w:cs="Calibri"/>
          <w:lang w:val="uk-UA" w:eastAsia="ru-RU"/>
        </w:rPr>
      </w:pPr>
    </w:p>
    <w:p w:rsidR="00686467" w:rsidRPr="00123FB0" w:rsidRDefault="00686467" w:rsidP="0055667F">
      <w:pPr>
        <w:jc w:val="both"/>
        <w:rPr>
          <w:rFonts w:asciiTheme="minorHAnsi" w:hAnsiTheme="minorHAnsi"/>
          <w:sz w:val="24"/>
          <w:szCs w:val="24"/>
          <w:lang w:val="uk-UA"/>
        </w:rPr>
      </w:pPr>
    </w:p>
    <w:p w:rsidR="00A97B56" w:rsidRDefault="00A97B56" w:rsidP="0055667F">
      <w:pPr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</w:p>
    <w:p w:rsidR="00412683" w:rsidRPr="00123FB0" w:rsidRDefault="00EB2068" w:rsidP="0055667F">
      <w:pPr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123FB0">
        <w:rPr>
          <w:rFonts w:asciiTheme="minorHAnsi" w:hAnsiTheme="minorHAnsi"/>
          <w:sz w:val="24"/>
          <w:szCs w:val="24"/>
          <w:lang w:val="uk-UA"/>
        </w:rPr>
        <w:t>0</w:t>
      </w:r>
      <w:r w:rsidR="00DD171A">
        <w:rPr>
          <w:rFonts w:asciiTheme="minorHAnsi" w:hAnsiTheme="minorHAnsi"/>
          <w:sz w:val="24"/>
          <w:szCs w:val="24"/>
          <w:lang w:val="uk-UA"/>
        </w:rPr>
        <w:t>8</w:t>
      </w:r>
      <w:r w:rsidRPr="00123FB0">
        <w:rPr>
          <w:rFonts w:asciiTheme="minorHAnsi" w:hAnsiTheme="minorHAnsi"/>
          <w:sz w:val="24"/>
          <w:szCs w:val="24"/>
          <w:lang w:val="uk-UA"/>
        </w:rPr>
        <w:t>.11</w:t>
      </w:r>
      <w:r w:rsidR="0055667F" w:rsidRPr="00123FB0">
        <w:rPr>
          <w:rFonts w:asciiTheme="minorHAnsi" w:hAnsiTheme="minorHAnsi"/>
          <w:sz w:val="24"/>
          <w:szCs w:val="24"/>
          <w:lang w:val="uk-UA"/>
        </w:rPr>
        <w:t>.</w:t>
      </w:r>
      <w:r w:rsidR="00853513" w:rsidRPr="00123FB0">
        <w:rPr>
          <w:rFonts w:asciiTheme="minorHAnsi" w:hAnsiTheme="minorHAnsi"/>
          <w:sz w:val="24"/>
          <w:szCs w:val="24"/>
          <w:lang w:val="uk-UA"/>
        </w:rPr>
        <w:t>201</w:t>
      </w:r>
      <w:r w:rsidR="004B4DC6" w:rsidRPr="00123FB0">
        <w:rPr>
          <w:rFonts w:asciiTheme="minorHAnsi" w:hAnsiTheme="minorHAnsi"/>
          <w:sz w:val="24"/>
          <w:szCs w:val="24"/>
          <w:lang w:val="uk-UA"/>
        </w:rPr>
        <w:t>6</w:t>
      </w:r>
    </w:p>
    <w:p w:rsidR="0091481F" w:rsidRPr="00123FB0" w:rsidRDefault="0091481F" w:rsidP="0055667F">
      <w:pPr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123FB0">
        <w:rPr>
          <w:rFonts w:asciiTheme="minorHAnsi" w:hAnsiTheme="minorHAnsi"/>
          <w:sz w:val="24"/>
          <w:szCs w:val="24"/>
          <w:lang w:val="uk-UA"/>
        </w:rPr>
        <w:t>ПРЕС-РЕЛІЗ</w:t>
      </w:r>
    </w:p>
    <w:p w:rsidR="006876C7" w:rsidRDefault="006876C7" w:rsidP="0055667F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</w:p>
    <w:p w:rsidR="00CE5BAE" w:rsidRPr="00123FB0" w:rsidRDefault="00CE5BAE" w:rsidP="0055667F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</w:p>
    <w:p w:rsidR="00EB2068" w:rsidRPr="00123FB0" w:rsidRDefault="00EB2068" w:rsidP="00EB2068">
      <w:pPr>
        <w:jc w:val="center"/>
        <w:rPr>
          <w:rFonts w:asciiTheme="minorHAnsi" w:hAnsiTheme="minorHAnsi" w:cstheme="minorHAnsi"/>
          <w:b/>
          <w:lang w:val="uk-UA"/>
        </w:rPr>
      </w:pPr>
      <w:r w:rsidRPr="00123FB0">
        <w:rPr>
          <w:rFonts w:asciiTheme="minorHAnsi" w:hAnsiTheme="minorHAnsi" w:cstheme="minorHAnsi"/>
          <w:b/>
          <w:lang w:val="uk-UA"/>
        </w:rPr>
        <w:t>TI Україна закликає Уряд затвердити План дій ініціативи «Партнерство «Відкритий Уряд»</w:t>
      </w:r>
    </w:p>
    <w:p w:rsidR="00123FB0" w:rsidRPr="00123FB0" w:rsidRDefault="00EB2068" w:rsidP="00EB2068">
      <w:pPr>
        <w:jc w:val="both"/>
        <w:rPr>
          <w:rFonts w:asciiTheme="minorHAnsi" w:hAnsiTheme="minorHAnsi" w:cstheme="minorHAnsi"/>
          <w:i/>
          <w:lang w:val="uk-UA"/>
        </w:rPr>
      </w:pPr>
      <w:proofErr w:type="spellStart"/>
      <w:r w:rsidRPr="00123FB0">
        <w:rPr>
          <w:rFonts w:asciiTheme="minorHAnsi" w:hAnsiTheme="minorHAnsi" w:cstheme="minorHAnsi"/>
          <w:i/>
          <w:lang w:val="uk-UA"/>
        </w:rPr>
        <w:t>Transparency</w:t>
      </w:r>
      <w:proofErr w:type="spellEnd"/>
      <w:r w:rsidRPr="00123FB0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Pr="00123FB0">
        <w:rPr>
          <w:rFonts w:asciiTheme="minorHAnsi" w:hAnsiTheme="minorHAnsi" w:cstheme="minorHAnsi"/>
          <w:i/>
          <w:lang w:val="uk-UA"/>
        </w:rPr>
        <w:t>International</w:t>
      </w:r>
      <w:proofErr w:type="spellEnd"/>
      <w:r w:rsidRPr="00123FB0">
        <w:rPr>
          <w:rFonts w:asciiTheme="minorHAnsi" w:hAnsiTheme="minorHAnsi" w:cstheme="minorHAnsi"/>
          <w:i/>
          <w:lang w:val="uk-UA"/>
        </w:rPr>
        <w:t xml:space="preserve"> Україна закликає Уряд України чимшвидше розглянути та затвердити План дій ініціативи «Партнерство «Ві</w:t>
      </w:r>
      <w:r w:rsidR="00123FB0" w:rsidRPr="00123FB0">
        <w:rPr>
          <w:rFonts w:asciiTheme="minorHAnsi" w:hAnsiTheme="minorHAnsi" w:cstheme="minorHAnsi"/>
          <w:i/>
          <w:lang w:val="uk-UA"/>
        </w:rPr>
        <w:t>дкритий Уряд» на 2016-2018 роки. Організація нагадує, що відповідно до міжнародного календаря ініціативи</w:t>
      </w:r>
      <w:r w:rsidR="00583B71">
        <w:rPr>
          <w:rFonts w:asciiTheme="minorHAnsi" w:hAnsiTheme="minorHAnsi" w:cstheme="minorHAnsi"/>
          <w:i/>
          <w:lang w:val="uk-UA"/>
        </w:rPr>
        <w:t>, терміни</w:t>
      </w:r>
      <w:r w:rsidR="00FC7547">
        <w:rPr>
          <w:rFonts w:asciiTheme="minorHAnsi" w:hAnsiTheme="minorHAnsi" w:cstheme="minorHAnsi"/>
          <w:i/>
          <w:lang w:val="uk-UA"/>
        </w:rPr>
        <w:t xml:space="preserve"> </w:t>
      </w:r>
      <w:r w:rsidR="00583B71">
        <w:rPr>
          <w:rFonts w:asciiTheme="minorHAnsi" w:hAnsiTheme="minorHAnsi" w:cstheme="minorHAnsi"/>
          <w:i/>
          <w:lang w:val="uk-UA"/>
        </w:rPr>
        <w:t>затвердження вже спли</w:t>
      </w:r>
      <w:r w:rsidR="005E7160">
        <w:rPr>
          <w:rFonts w:asciiTheme="minorHAnsi" w:hAnsiTheme="minorHAnsi" w:cstheme="minorHAnsi"/>
          <w:i/>
          <w:lang w:val="uk-UA"/>
        </w:rPr>
        <w:t>в</w:t>
      </w:r>
      <w:r w:rsidR="005E7160" w:rsidRPr="005E7160">
        <w:rPr>
          <w:rFonts w:asciiTheme="minorHAnsi" w:hAnsiTheme="minorHAnsi" w:cstheme="minorHAnsi"/>
          <w:i/>
          <w:lang w:val="uk-UA"/>
        </w:rPr>
        <w:t>ли</w:t>
      </w:r>
      <w:r w:rsidR="00583B71">
        <w:rPr>
          <w:rFonts w:asciiTheme="minorHAnsi" w:hAnsiTheme="minorHAnsi" w:cstheme="minorHAnsi"/>
          <w:i/>
          <w:lang w:val="uk-UA"/>
        </w:rPr>
        <w:t xml:space="preserve">. </w:t>
      </w:r>
      <w:r w:rsidR="0028404E" w:rsidRPr="0028404E">
        <w:rPr>
          <w:rFonts w:asciiTheme="minorHAnsi" w:hAnsiTheme="minorHAnsi" w:cstheme="minorHAnsi"/>
          <w:i/>
          <w:lang w:val="uk-UA"/>
        </w:rPr>
        <w:t xml:space="preserve">Громадське обговорення проекту Плану дій, включаючи його погодження на засіданні Координаційної ради ініціативи, відбулося ще в червні </w:t>
      </w:r>
      <w:r w:rsidR="00FC7547">
        <w:rPr>
          <w:rFonts w:asciiTheme="minorHAnsi" w:hAnsiTheme="minorHAnsi" w:cstheme="minorHAnsi"/>
          <w:i/>
          <w:lang w:val="uk-UA"/>
        </w:rPr>
        <w:t>цього року</w:t>
      </w:r>
      <w:r w:rsidR="0028404E" w:rsidRPr="0028404E">
        <w:rPr>
          <w:rFonts w:asciiTheme="minorHAnsi" w:hAnsiTheme="minorHAnsi" w:cstheme="minorHAnsi"/>
          <w:i/>
          <w:lang w:val="uk-UA"/>
        </w:rPr>
        <w:t>.</w:t>
      </w:r>
    </w:p>
    <w:p w:rsidR="00B215BC" w:rsidRDefault="00DD171A" w:rsidP="00EB2068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Україна </w:t>
      </w:r>
      <w:r w:rsidR="005E7160">
        <w:rPr>
          <w:rFonts w:asciiTheme="minorHAnsi" w:hAnsiTheme="minorHAnsi" w:cstheme="minorHAnsi"/>
          <w:lang w:val="uk-UA"/>
        </w:rPr>
        <w:t>вже опинилася</w:t>
      </w:r>
      <w:r w:rsidR="00B215BC">
        <w:rPr>
          <w:rFonts w:asciiTheme="minorHAnsi" w:hAnsiTheme="minorHAnsi" w:cstheme="minorHAnsi"/>
          <w:lang w:val="uk-UA"/>
        </w:rPr>
        <w:t xml:space="preserve"> серед країн, які </w:t>
      </w:r>
      <w:r w:rsidR="00EB2068" w:rsidRPr="00123FB0">
        <w:rPr>
          <w:rFonts w:asciiTheme="minorHAnsi" w:hAnsiTheme="minorHAnsi" w:cstheme="minorHAnsi"/>
          <w:lang w:val="uk-UA"/>
        </w:rPr>
        <w:t>досі не прийняли чергов</w:t>
      </w:r>
      <w:r w:rsidR="000C5EC5">
        <w:rPr>
          <w:rFonts w:asciiTheme="minorHAnsi" w:hAnsiTheme="minorHAnsi" w:cstheme="minorHAnsi"/>
          <w:lang w:val="uk-UA"/>
        </w:rPr>
        <w:t>ий План</w:t>
      </w:r>
      <w:r w:rsidR="00EB2068" w:rsidRPr="00123FB0">
        <w:rPr>
          <w:rFonts w:asciiTheme="minorHAnsi" w:hAnsiTheme="minorHAnsi" w:cstheme="minorHAnsi"/>
          <w:lang w:val="uk-UA"/>
        </w:rPr>
        <w:t xml:space="preserve"> дій</w:t>
      </w:r>
      <w:r>
        <w:rPr>
          <w:rFonts w:asciiTheme="minorHAnsi" w:hAnsiTheme="minorHAnsi" w:cstheme="minorHAnsi"/>
          <w:lang w:val="uk-UA"/>
        </w:rPr>
        <w:t xml:space="preserve"> ПВУ</w:t>
      </w:r>
      <w:r w:rsidR="0028404E">
        <w:rPr>
          <w:rFonts w:asciiTheme="minorHAnsi" w:hAnsiTheme="minorHAnsi" w:cstheme="minorHAnsi"/>
          <w:lang w:val="uk-UA"/>
        </w:rPr>
        <w:t xml:space="preserve">. </w:t>
      </w:r>
      <w:r w:rsidR="000C5EC5">
        <w:rPr>
          <w:rFonts w:asciiTheme="minorHAnsi" w:hAnsiTheme="minorHAnsi" w:cstheme="minorHAnsi"/>
          <w:lang w:val="uk-UA"/>
        </w:rPr>
        <w:t xml:space="preserve">Це питання </w:t>
      </w:r>
      <w:r w:rsidR="0028404E" w:rsidRPr="00123FB0">
        <w:rPr>
          <w:rFonts w:asciiTheme="minorHAnsi" w:hAnsiTheme="minorHAnsi" w:cstheme="minorHAnsi"/>
          <w:lang w:val="uk-UA"/>
        </w:rPr>
        <w:t xml:space="preserve">обов’язково буде підніматися на глобальному саміті ініціативи </w:t>
      </w:r>
      <w:r w:rsidR="0028404E">
        <w:rPr>
          <w:rFonts w:asciiTheme="minorHAnsi" w:hAnsiTheme="minorHAnsi" w:cstheme="minorHAnsi"/>
          <w:lang w:val="uk-UA"/>
        </w:rPr>
        <w:t>«</w:t>
      </w:r>
      <w:r w:rsidR="0028404E" w:rsidRPr="00123FB0">
        <w:rPr>
          <w:rFonts w:asciiTheme="minorHAnsi" w:hAnsiTheme="minorHAnsi" w:cstheme="minorHAnsi"/>
          <w:lang w:val="uk-UA"/>
        </w:rPr>
        <w:t>Партнерство «Відкритий Уряд», який ві</w:t>
      </w:r>
      <w:r w:rsidR="0028404E">
        <w:rPr>
          <w:rFonts w:asciiTheme="minorHAnsi" w:hAnsiTheme="minorHAnsi" w:cstheme="minorHAnsi"/>
          <w:lang w:val="uk-UA"/>
        </w:rPr>
        <w:t>дбудеться 7-9 грудня 2016 року в</w:t>
      </w:r>
      <w:r w:rsidR="0028404E" w:rsidRPr="00123FB0">
        <w:rPr>
          <w:rFonts w:asciiTheme="minorHAnsi" w:hAnsiTheme="minorHAnsi" w:cstheme="minorHAnsi"/>
          <w:lang w:val="uk-UA"/>
        </w:rPr>
        <w:t xml:space="preserve"> Парижі</w:t>
      </w:r>
      <w:r w:rsidR="0028404E">
        <w:rPr>
          <w:rFonts w:asciiTheme="minorHAnsi" w:hAnsiTheme="minorHAnsi" w:cstheme="minorHAnsi"/>
          <w:lang w:val="uk-UA"/>
        </w:rPr>
        <w:t xml:space="preserve">. </w:t>
      </w:r>
    </w:p>
    <w:p w:rsidR="00EB2068" w:rsidRPr="00123FB0" w:rsidRDefault="00CE5BAE" w:rsidP="00574848">
      <w:pPr>
        <w:jc w:val="both"/>
        <w:rPr>
          <w:rFonts w:asciiTheme="minorHAnsi" w:hAnsiTheme="minorHAnsi" w:cstheme="minorHAnsi"/>
          <w:lang w:val="uk-UA"/>
        </w:rPr>
      </w:pPr>
      <w:r w:rsidRPr="00CE5BAE">
        <w:rPr>
          <w:rFonts w:asciiTheme="minorHAnsi" w:hAnsiTheme="minorHAnsi" w:cstheme="minorHAnsi"/>
          <w:i/>
          <w:lang w:val="uk-UA"/>
        </w:rPr>
        <w:t xml:space="preserve">«Не зважаючи на досить вдалий загальний прогрес реалізації ПВУ за </w:t>
      </w:r>
      <w:r w:rsidR="004C222F">
        <w:rPr>
          <w:rFonts w:asciiTheme="minorHAnsi" w:hAnsiTheme="minorHAnsi" w:cstheme="minorHAnsi"/>
          <w:i/>
          <w:lang w:val="uk-UA"/>
        </w:rPr>
        <w:t>активної участі громадянського суспільства та</w:t>
      </w:r>
      <w:r w:rsidRPr="00CE5BAE">
        <w:rPr>
          <w:rFonts w:asciiTheme="minorHAnsi" w:hAnsiTheme="minorHAnsi" w:cstheme="minorHAnsi"/>
          <w:i/>
          <w:lang w:val="uk-UA"/>
        </w:rPr>
        <w:t xml:space="preserve"> міжнародної спільноти, механізм управління ініціативою вимагає кардинальної трансформації. Про це ми наголошували на останньому засіданні Координаційної ради. Мусимо впроваджувати нові стандарти відповідального належного врядування</w:t>
      </w:r>
      <w:r w:rsidR="004C222F">
        <w:rPr>
          <w:rFonts w:asciiTheme="minorHAnsi" w:hAnsiTheme="minorHAnsi" w:cstheme="minorHAnsi"/>
          <w:i/>
          <w:lang w:val="uk-UA"/>
        </w:rPr>
        <w:t>. Це потрібно для</w:t>
      </w:r>
      <w:r w:rsidRPr="00CE5BAE">
        <w:rPr>
          <w:rFonts w:asciiTheme="minorHAnsi" w:hAnsiTheme="minorHAnsi" w:cstheme="minorHAnsi"/>
          <w:i/>
          <w:lang w:val="uk-UA"/>
        </w:rPr>
        <w:t xml:space="preserve"> розбудови механізму ініціативи як цілісної системи дій. </w:t>
      </w:r>
      <w:r w:rsidR="00CA211A">
        <w:rPr>
          <w:rFonts w:asciiTheme="minorHAnsi" w:hAnsiTheme="minorHAnsi" w:cstheme="minorHAnsi"/>
          <w:i/>
          <w:lang w:val="uk-UA"/>
        </w:rPr>
        <w:t xml:space="preserve">Між державними структурами та громадськістю має </w:t>
      </w:r>
      <w:r w:rsidR="008F0E04">
        <w:rPr>
          <w:rFonts w:asciiTheme="minorHAnsi" w:hAnsiTheme="minorHAnsi" w:cstheme="minorHAnsi"/>
          <w:i/>
          <w:lang w:val="uk-UA"/>
        </w:rPr>
        <w:t xml:space="preserve">встановитися </w:t>
      </w:r>
      <w:r w:rsidR="00574848">
        <w:rPr>
          <w:rFonts w:asciiTheme="minorHAnsi" w:hAnsiTheme="minorHAnsi" w:cstheme="minorHAnsi"/>
          <w:i/>
          <w:lang w:val="uk-UA"/>
        </w:rPr>
        <w:t xml:space="preserve">взаємодовіра, яка ґрунтується на делегуванні повноважень, прозорості, підзвітності та </w:t>
      </w:r>
      <w:proofErr w:type="spellStart"/>
      <w:r w:rsidR="00574848">
        <w:rPr>
          <w:rFonts w:asciiTheme="minorHAnsi" w:hAnsiTheme="minorHAnsi" w:cstheme="minorHAnsi"/>
          <w:i/>
          <w:lang w:val="uk-UA"/>
        </w:rPr>
        <w:t>співвідповідальності</w:t>
      </w:r>
      <w:proofErr w:type="spellEnd"/>
      <w:r w:rsidR="00574848">
        <w:rPr>
          <w:rFonts w:asciiTheme="minorHAnsi" w:hAnsiTheme="minorHAnsi" w:cstheme="minorHAnsi"/>
          <w:i/>
          <w:lang w:val="uk-UA"/>
        </w:rPr>
        <w:t xml:space="preserve">», </w:t>
      </w:r>
      <w:r>
        <w:rPr>
          <w:rFonts w:asciiTheme="minorHAnsi" w:hAnsiTheme="minorHAnsi" w:cstheme="minorHAnsi"/>
          <w:i/>
          <w:lang w:val="uk-UA"/>
        </w:rPr>
        <w:t xml:space="preserve">- </w:t>
      </w:r>
      <w:r w:rsidRPr="00CE5BAE">
        <w:rPr>
          <w:rFonts w:asciiTheme="minorHAnsi" w:hAnsiTheme="minorHAnsi" w:cstheme="minorHAnsi"/>
          <w:lang w:val="uk-UA"/>
        </w:rPr>
        <w:t>заявила</w:t>
      </w:r>
      <w:r>
        <w:rPr>
          <w:rFonts w:asciiTheme="minorHAnsi" w:hAnsiTheme="minorHAnsi" w:cstheme="minorHAnsi"/>
          <w:lang w:val="uk-UA"/>
        </w:rPr>
        <w:t xml:space="preserve"> </w:t>
      </w:r>
      <w:r w:rsidRPr="00123FB0">
        <w:rPr>
          <w:rFonts w:asciiTheme="minorHAnsi" w:hAnsiTheme="minorHAnsi" w:cstheme="minorHAnsi"/>
          <w:lang w:val="uk-UA"/>
        </w:rPr>
        <w:t>експерт з врядування ТІ Україна, член Координаційної ради Ініціативи «Партнерство «Відкритий Уряд»</w:t>
      </w:r>
      <w:r>
        <w:rPr>
          <w:rFonts w:asciiTheme="minorHAnsi" w:hAnsiTheme="minorHAnsi" w:cstheme="minorHAnsi"/>
          <w:lang w:val="uk-UA"/>
        </w:rPr>
        <w:t xml:space="preserve"> </w:t>
      </w:r>
      <w:r w:rsidR="00EB2068" w:rsidRPr="00CE5BAE">
        <w:rPr>
          <w:rFonts w:asciiTheme="minorHAnsi" w:hAnsiTheme="minorHAnsi" w:cstheme="minorHAnsi"/>
          <w:b/>
          <w:lang w:val="uk-UA"/>
        </w:rPr>
        <w:t xml:space="preserve">Олеся </w:t>
      </w:r>
      <w:proofErr w:type="spellStart"/>
      <w:r w:rsidR="00EB2068" w:rsidRPr="00CE5BAE">
        <w:rPr>
          <w:rFonts w:asciiTheme="minorHAnsi" w:hAnsiTheme="minorHAnsi" w:cstheme="minorHAnsi"/>
          <w:b/>
          <w:lang w:val="uk-UA"/>
        </w:rPr>
        <w:t>Архипська</w:t>
      </w:r>
      <w:proofErr w:type="spellEnd"/>
      <w:r>
        <w:rPr>
          <w:rFonts w:asciiTheme="minorHAnsi" w:hAnsiTheme="minorHAnsi" w:cstheme="minorHAnsi"/>
          <w:lang w:val="uk-UA"/>
        </w:rPr>
        <w:t>.</w:t>
      </w:r>
      <w:r w:rsidR="00EB2068" w:rsidRPr="00123FB0">
        <w:rPr>
          <w:rFonts w:asciiTheme="minorHAnsi" w:hAnsiTheme="minorHAnsi" w:cstheme="minorHAnsi"/>
          <w:lang w:val="uk-UA"/>
        </w:rPr>
        <w:t xml:space="preserve"> </w:t>
      </w:r>
    </w:p>
    <w:p w:rsidR="00EB2068" w:rsidRPr="00123FB0" w:rsidRDefault="00EB2068" w:rsidP="00EB2068">
      <w:pPr>
        <w:jc w:val="both"/>
        <w:rPr>
          <w:rFonts w:asciiTheme="minorHAnsi" w:hAnsiTheme="minorHAnsi" w:cstheme="minorHAnsi"/>
          <w:lang w:val="uk-UA"/>
        </w:rPr>
      </w:pPr>
      <w:r w:rsidRPr="00123FB0">
        <w:rPr>
          <w:rFonts w:asciiTheme="minorHAnsi" w:hAnsiTheme="minorHAnsi" w:cstheme="minorHAnsi"/>
          <w:lang w:val="uk-UA"/>
        </w:rPr>
        <w:t xml:space="preserve">За даними </w:t>
      </w:r>
      <w:hyperlink r:id="rId6" w:history="1">
        <w:r w:rsidRPr="00123FB0">
          <w:rPr>
            <w:rStyle w:val="a5"/>
            <w:rFonts w:asciiTheme="minorHAnsi" w:hAnsiTheme="minorHAnsi" w:cstheme="minorHAnsi"/>
            <w:lang w:val="uk-UA"/>
          </w:rPr>
          <w:t>звіту</w:t>
        </w:r>
      </w:hyperlink>
      <w:r w:rsidRPr="00123FB0">
        <w:rPr>
          <w:rFonts w:asciiTheme="minorHAnsi" w:hAnsiTheme="minorHAnsi" w:cstheme="minorHAnsi"/>
          <w:lang w:val="uk-UA"/>
        </w:rPr>
        <w:t xml:space="preserve"> «Індекс Відкритого Уряду» </w:t>
      </w:r>
      <w:proofErr w:type="spellStart"/>
      <w:r w:rsidRPr="00123FB0">
        <w:rPr>
          <w:rFonts w:asciiTheme="minorHAnsi" w:hAnsiTheme="minorHAnsi" w:cstheme="minorHAnsi"/>
          <w:lang w:val="uk-UA"/>
        </w:rPr>
        <w:t>World</w:t>
      </w:r>
      <w:proofErr w:type="spellEnd"/>
      <w:r w:rsidRPr="00123FB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23FB0">
        <w:rPr>
          <w:rFonts w:asciiTheme="minorHAnsi" w:hAnsiTheme="minorHAnsi" w:cstheme="minorHAnsi"/>
          <w:lang w:val="uk-UA"/>
        </w:rPr>
        <w:t>Justice</w:t>
      </w:r>
      <w:proofErr w:type="spellEnd"/>
      <w:r w:rsidRPr="00123FB0">
        <w:rPr>
          <w:rFonts w:asciiTheme="minorHAnsi" w:hAnsiTheme="minorHAnsi" w:cstheme="minorHAnsi"/>
          <w:lang w:val="uk-UA"/>
        </w:rPr>
        <w:t xml:space="preserve"> Project за 2015 рік Україна посіла 43 позицію серед 102 країн світу.  У групі «Країни Східної Європи та Центральної Азії» Україна посіла 4 позицію, поступившись Грузії, Боснії і Герцеговині та Македонії.</w:t>
      </w:r>
      <w:r w:rsidR="00CE5BAE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CE5BAE">
        <w:rPr>
          <w:rFonts w:asciiTheme="minorHAnsi" w:hAnsiTheme="minorHAnsi" w:cstheme="minorHAnsi"/>
          <w:lang w:val="uk-UA"/>
        </w:rPr>
        <w:t>Рейтингувалися</w:t>
      </w:r>
      <w:proofErr w:type="spellEnd"/>
      <w:r w:rsidR="00CE5BAE">
        <w:rPr>
          <w:rFonts w:asciiTheme="minorHAnsi" w:hAnsiTheme="minorHAnsi" w:cstheme="minorHAnsi"/>
          <w:lang w:val="uk-UA"/>
        </w:rPr>
        <w:t xml:space="preserve"> країни не залежно від того</w:t>
      </w:r>
      <w:r w:rsidRPr="00123FB0">
        <w:rPr>
          <w:rFonts w:asciiTheme="minorHAnsi" w:hAnsiTheme="minorHAnsi" w:cstheme="minorHAnsi"/>
          <w:lang w:val="uk-UA"/>
        </w:rPr>
        <w:t xml:space="preserve">, </w:t>
      </w:r>
      <w:r w:rsidR="00CE5BAE">
        <w:rPr>
          <w:rFonts w:asciiTheme="minorHAnsi" w:hAnsiTheme="minorHAnsi" w:cstheme="minorHAnsi"/>
          <w:lang w:val="uk-UA"/>
        </w:rPr>
        <w:t xml:space="preserve">чи </w:t>
      </w:r>
      <w:r w:rsidRPr="00123FB0">
        <w:rPr>
          <w:rFonts w:asciiTheme="minorHAnsi" w:hAnsiTheme="minorHAnsi" w:cstheme="minorHAnsi"/>
          <w:lang w:val="uk-UA"/>
        </w:rPr>
        <w:t>беруть</w:t>
      </w:r>
      <w:r w:rsidR="00CE5BAE">
        <w:rPr>
          <w:rFonts w:asciiTheme="minorHAnsi" w:hAnsiTheme="minorHAnsi" w:cstheme="minorHAnsi"/>
          <w:lang w:val="uk-UA"/>
        </w:rPr>
        <w:t xml:space="preserve"> вони </w:t>
      </w:r>
      <w:r w:rsidRPr="00123FB0">
        <w:rPr>
          <w:rFonts w:asciiTheme="minorHAnsi" w:hAnsiTheme="minorHAnsi" w:cstheme="minorHAnsi"/>
          <w:lang w:val="uk-UA"/>
        </w:rPr>
        <w:t>у впровадженні міжнародної ініціативи «Партнерство «Відкритий Уряд»</w:t>
      </w:r>
      <w:r w:rsidR="00CE5BAE">
        <w:rPr>
          <w:rFonts w:asciiTheme="minorHAnsi" w:hAnsiTheme="minorHAnsi" w:cstheme="minorHAnsi"/>
          <w:lang w:val="uk-UA"/>
        </w:rPr>
        <w:t xml:space="preserve">. </w:t>
      </w:r>
      <w:r w:rsidRPr="00123FB0">
        <w:rPr>
          <w:rFonts w:asciiTheme="minorHAnsi" w:hAnsiTheme="minorHAnsi" w:cstheme="minorHAnsi"/>
          <w:lang w:val="uk-UA"/>
        </w:rPr>
        <w:t xml:space="preserve"> </w:t>
      </w:r>
      <w:r w:rsidR="00CE5BAE">
        <w:rPr>
          <w:rFonts w:asciiTheme="minorHAnsi" w:hAnsiTheme="minorHAnsi" w:cstheme="minorHAnsi"/>
          <w:lang w:val="uk-UA"/>
        </w:rPr>
        <w:t xml:space="preserve">Оцінка відбувалася </w:t>
      </w:r>
      <w:r w:rsidRPr="00123FB0">
        <w:rPr>
          <w:rFonts w:asciiTheme="minorHAnsi" w:hAnsiTheme="minorHAnsi" w:cstheme="minorHAnsi"/>
          <w:lang w:val="uk-UA"/>
        </w:rPr>
        <w:t xml:space="preserve">за чотирма </w:t>
      </w:r>
      <w:r w:rsidR="00CE5BAE">
        <w:rPr>
          <w:rFonts w:asciiTheme="minorHAnsi" w:hAnsiTheme="minorHAnsi" w:cstheme="minorHAnsi"/>
          <w:lang w:val="uk-UA"/>
        </w:rPr>
        <w:t>параметрами</w:t>
      </w:r>
      <w:r w:rsidRPr="00123FB0">
        <w:rPr>
          <w:rFonts w:asciiTheme="minorHAnsi" w:hAnsiTheme="minorHAnsi" w:cstheme="minorHAnsi"/>
          <w:lang w:val="uk-UA"/>
        </w:rPr>
        <w:t xml:space="preserve">: публічність законів та урядові дані, право на інформацію, участь громадян, механізми звернень. Країни, що беруть участь, мають більш високий рейтинг.  </w:t>
      </w:r>
    </w:p>
    <w:p w:rsidR="00EB2068" w:rsidRPr="00123FB0" w:rsidRDefault="00EB2068" w:rsidP="00EB2068">
      <w:pPr>
        <w:jc w:val="both"/>
        <w:rPr>
          <w:rFonts w:asciiTheme="minorHAnsi" w:hAnsiTheme="minorHAnsi" w:cstheme="minorHAnsi"/>
          <w:sz w:val="18"/>
          <w:szCs w:val="18"/>
          <w:lang w:val="uk-UA"/>
        </w:rPr>
      </w:pPr>
      <w:r w:rsidRPr="00123FB0">
        <w:rPr>
          <w:rFonts w:asciiTheme="minorHAnsi" w:hAnsiTheme="minorHAnsi" w:cstheme="minorHAnsi"/>
          <w:sz w:val="18"/>
          <w:szCs w:val="18"/>
          <w:lang w:val="uk-UA"/>
        </w:rPr>
        <w:t xml:space="preserve">Ініціатива «Партнерство «Відкритий Уряд» – це </w:t>
      </w:r>
      <w:proofErr w:type="spellStart"/>
      <w:r w:rsidRPr="00123FB0">
        <w:rPr>
          <w:rFonts w:asciiTheme="minorHAnsi" w:hAnsiTheme="minorHAnsi" w:cstheme="minorHAnsi"/>
          <w:sz w:val="18"/>
          <w:szCs w:val="18"/>
          <w:lang w:val="uk-UA"/>
        </w:rPr>
        <w:t>багастороння</w:t>
      </w:r>
      <w:proofErr w:type="spellEnd"/>
      <w:r w:rsidRPr="00123FB0">
        <w:rPr>
          <w:rFonts w:asciiTheme="minorHAnsi" w:hAnsiTheme="minorHAnsi" w:cstheme="minorHAnsi"/>
          <w:sz w:val="18"/>
          <w:szCs w:val="18"/>
          <w:lang w:val="uk-UA"/>
        </w:rPr>
        <w:t xml:space="preserve"> Ініціатива, яка налічує 70 країн-учасниць, офіційно запроваджена 20 вересня 2011 року в ході сесії Генеральної Асамблеї ООН. Україна приєдналася до Ініціативи у вересні 2011 року. </w:t>
      </w:r>
    </w:p>
    <w:p w:rsidR="00BA2018" w:rsidRDefault="00BA2018" w:rsidP="00BA2018">
      <w:pPr>
        <w:jc w:val="center"/>
        <w:rPr>
          <w:rFonts w:asciiTheme="minorHAnsi" w:hAnsiTheme="minorHAnsi" w:cstheme="minorHAnsi"/>
          <w:lang w:val="uk-UA"/>
        </w:rPr>
      </w:pPr>
      <w:r w:rsidRPr="00123FB0">
        <w:rPr>
          <w:rFonts w:asciiTheme="minorHAnsi" w:hAnsiTheme="minorHAnsi" w:cstheme="minorHAnsi"/>
          <w:lang w:val="uk-UA"/>
        </w:rPr>
        <w:t>#</w:t>
      </w:r>
    </w:p>
    <w:p w:rsidR="00CE5BAE" w:rsidRDefault="00CE5BAE" w:rsidP="00BA2018">
      <w:pPr>
        <w:jc w:val="center"/>
        <w:rPr>
          <w:rFonts w:asciiTheme="minorHAnsi" w:hAnsiTheme="minorHAnsi" w:cstheme="minorHAnsi"/>
          <w:lang w:val="uk-UA"/>
        </w:rPr>
      </w:pPr>
    </w:p>
    <w:p w:rsidR="00CE5BAE" w:rsidRPr="00123FB0" w:rsidRDefault="00CE5BAE" w:rsidP="00BA2018">
      <w:pPr>
        <w:jc w:val="center"/>
        <w:rPr>
          <w:rFonts w:asciiTheme="minorHAnsi" w:hAnsiTheme="minorHAnsi"/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09"/>
      </w:tblGrid>
      <w:tr w:rsidR="00C20239" w:rsidRPr="00123FB0">
        <w:trPr>
          <w:trHeight w:val="2342"/>
        </w:trPr>
        <w:tc>
          <w:tcPr>
            <w:tcW w:w="5210" w:type="dxa"/>
            <w:shd w:val="clear" w:color="auto" w:fill="auto"/>
          </w:tcPr>
          <w:p w:rsidR="00C20239" w:rsidRPr="00123FB0" w:rsidRDefault="00C20239" w:rsidP="0055667F">
            <w:pPr>
              <w:spacing w:after="120" w:line="240" w:lineRule="auto"/>
              <w:jc w:val="both"/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</w:pPr>
            <w:r w:rsidRPr="00123FB0">
              <w:rPr>
                <w:rStyle w:val="ad"/>
                <w:rFonts w:asciiTheme="minorHAnsi" w:hAnsiTheme="minorHAnsi" w:cs="Arial"/>
                <w:b/>
                <w:i w:val="0"/>
                <w:shd w:val="clear" w:color="auto" w:fill="FCFCFC"/>
                <w:lang w:val="uk-UA"/>
              </w:rPr>
              <w:lastRenderedPageBreak/>
              <w:t>Контакт для медіа:</w:t>
            </w:r>
            <w:r w:rsidRPr="00123FB0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123FB0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Transparency</w:t>
            </w:r>
            <w:proofErr w:type="spellEnd"/>
            <w:r w:rsidRPr="00123FB0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123FB0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International</w:t>
            </w:r>
            <w:proofErr w:type="spellEnd"/>
            <w:r w:rsidRPr="00123FB0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Україна</w:t>
            </w:r>
          </w:p>
          <w:p w:rsidR="00C20239" w:rsidRPr="00123FB0" w:rsidRDefault="00C20239" w:rsidP="0055667F">
            <w:pPr>
              <w:spacing w:after="120" w:line="240" w:lineRule="auto"/>
              <w:jc w:val="both"/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</w:pPr>
            <w:proofErr w:type="spellStart"/>
            <w:r w:rsidRPr="00123FB0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м.т</w:t>
            </w:r>
            <w:proofErr w:type="spellEnd"/>
            <w:r w:rsidRPr="00123FB0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. 050-352-96-18,</w:t>
            </w:r>
          </w:p>
          <w:p w:rsidR="00C20239" w:rsidRPr="00123FB0" w:rsidRDefault="00C20239" w:rsidP="0055667F">
            <w:pPr>
              <w:spacing w:after="120" w:line="240" w:lineRule="auto"/>
              <w:jc w:val="both"/>
              <w:rPr>
                <w:rFonts w:asciiTheme="minorHAnsi" w:hAnsiTheme="minorHAnsi"/>
                <w:shd w:val="clear" w:color="auto" w:fill="FCFCFC"/>
                <w:lang w:val="uk-UA"/>
              </w:rPr>
            </w:pPr>
            <w:r w:rsidRPr="00123FB0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e-</w:t>
            </w:r>
            <w:proofErr w:type="spellStart"/>
            <w:r w:rsidRPr="00123FB0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mail</w:t>
            </w:r>
            <w:proofErr w:type="spellEnd"/>
            <w:r w:rsidRPr="00123FB0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: </w:t>
            </w:r>
            <w:hyperlink r:id="rId7" w:history="1">
              <w:r w:rsidRPr="00123FB0">
                <w:rPr>
                  <w:rStyle w:val="a5"/>
                  <w:rFonts w:asciiTheme="minorHAnsi" w:hAnsiTheme="minorHAnsi" w:cs="Arial"/>
                  <w:i/>
                  <w:shd w:val="clear" w:color="auto" w:fill="FCFCFC"/>
                  <w:lang w:val="uk-UA"/>
                </w:rPr>
                <w:t>tymchenko@ti-ukraine.org</w:t>
              </w:r>
            </w:hyperlink>
          </w:p>
          <w:p w:rsidR="00C20239" w:rsidRPr="00123FB0" w:rsidRDefault="00C20239" w:rsidP="0055667F">
            <w:pPr>
              <w:jc w:val="both"/>
              <w:rPr>
                <w:rFonts w:asciiTheme="minorHAnsi" w:hAnsiTheme="minorHAnsi"/>
                <w:shd w:val="clear" w:color="auto" w:fill="FCFCFC"/>
                <w:lang w:val="uk-UA"/>
              </w:rPr>
            </w:pPr>
          </w:p>
        </w:tc>
        <w:tc>
          <w:tcPr>
            <w:tcW w:w="5209" w:type="dxa"/>
            <w:shd w:val="clear" w:color="auto" w:fill="auto"/>
          </w:tcPr>
          <w:p w:rsidR="00C20239" w:rsidRPr="00123FB0" w:rsidRDefault="00C20239" w:rsidP="0055667F">
            <w:pPr>
              <w:jc w:val="both"/>
              <w:rPr>
                <w:rFonts w:asciiTheme="minorHAnsi" w:hAnsiTheme="minorHAnsi"/>
                <w:lang w:val="uk-UA"/>
              </w:rPr>
            </w:pPr>
            <w:proofErr w:type="spellStart"/>
            <w:r w:rsidRPr="00123FB0">
              <w:rPr>
                <w:rStyle w:val="ad"/>
                <w:rFonts w:asciiTheme="minorHAnsi" w:hAnsiTheme="minorHAnsi" w:cs="Arial"/>
                <w:b/>
                <w:shd w:val="clear" w:color="auto" w:fill="FCFCFC"/>
                <w:lang w:val="uk-UA"/>
              </w:rPr>
              <w:t>Довідково</w:t>
            </w:r>
            <w:proofErr w:type="spellEnd"/>
            <w:r w:rsidRPr="00123FB0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: </w:t>
            </w:r>
            <w:proofErr w:type="spellStart"/>
            <w:r w:rsidRPr="00123FB0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>Transparency</w:t>
            </w:r>
            <w:proofErr w:type="spellEnd"/>
            <w:r w:rsidRPr="00123FB0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123FB0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>International</w:t>
            </w:r>
            <w:proofErr w:type="spellEnd"/>
            <w:r w:rsidRPr="00123FB0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 Україна є Представництвом глобальної антикорупційної неурядової організації  </w:t>
            </w:r>
            <w:proofErr w:type="spellStart"/>
            <w:r w:rsidRPr="00123FB0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>Transparency</w:t>
            </w:r>
            <w:proofErr w:type="spellEnd"/>
            <w:r w:rsidRPr="00123FB0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123FB0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>International</w:t>
            </w:r>
            <w:proofErr w:type="spellEnd"/>
            <w:r w:rsidRPr="00123FB0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, що має понад 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  на сайті  </w:t>
            </w:r>
            <w:hyperlink r:id="rId8" w:history="1">
              <w:r w:rsidRPr="00123FB0">
                <w:rPr>
                  <w:rStyle w:val="a5"/>
                  <w:rFonts w:asciiTheme="minorHAnsi" w:hAnsiTheme="minorHAnsi" w:cs="Arial"/>
                  <w:shd w:val="clear" w:color="auto" w:fill="FCFCFC"/>
                  <w:lang w:val="uk-UA"/>
                </w:rPr>
                <w:t>www.ti-ukraine.org</w:t>
              </w:r>
            </w:hyperlink>
          </w:p>
        </w:tc>
      </w:tr>
    </w:tbl>
    <w:p w:rsidR="00D23DE1" w:rsidRPr="00123FB0" w:rsidRDefault="00D23DE1" w:rsidP="0055667F">
      <w:pPr>
        <w:spacing w:before="100" w:beforeAutospacing="1" w:line="264" w:lineRule="auto"/>
        <w:contextualSpacing/>
        <w:jc w:val="both"/>
        <w:rPr>
          <w:rFonts w:asciiTheme="minorHAnsi" w:hAnsiTheme="minorHAnsi"/>
          <w:lang w:val="uk-UA"/>
        </w:rPr>
      </w:pPr>
    </w:p>
    <w:sectPr w:rsidR="00D23DE1" w:rsidRPr="00123FB0" w:rsidSect="006E5D32">
      <w:pgSz w:w="11906" w:h="16838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ACA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1EB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807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5E7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9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C3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02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8E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0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76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61933"/>
    <w:multiLevelType w:val="hybridMultilevel"/>
    <w:tmpl w:val="02105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81342"/>
    <w:multiLevelType w:val="hybridMultilevel"/>
    <w:tmpl w:val="016E49FC"/>
    <w:lvl w:ilvl="0" w:tplc="8698062C">
      <w:start w:val="1"/>
      <w:numFmt w:val="bullet"/>
      <w:lvlText w:val="-"/>
      <w:lvlJc w:val="left"/>
      <w:pPr>
        <w:ind w:left="1068" w:hanging="360"/>
      </w:pPr>
      <w:rPr>
        <w:rFonts w:ascii="Cambria" w:eastAsia="Cambria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3B83A04"/>
    <w:multiLevelType w:val="hybridMultilevel"/>
    <w:tmpl w:val="F28A29E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704341E"/>
    <w:multiLevelType w:val="hybridMultilevel"/>
    <w:tmpl w:val="AE06C81E"/>
    <w:lvl w:ilvl="0" w:tplc="ACAE390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560EC"/>
    <w:multiLevelType w:val="multilevel"/>
    <w:tmpl w:val="11C62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95C4DB8"/>
    <w:multiLevelType w:val="hybridMultilevel"/>
    <w:tmpl w:val="B61E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043B0E"/>
    <w:multiLevelType w:val="multilevel"/>
    <w:tmpl w:val="71FC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D45AC"/>
    <w:multiLevelType w:val="hybridMultilevel"/>
    <w:tmpl w:val="68003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B69CA"/>
    <w:multiLevelType w:val="multilevel"/>
    <w:tmpl w:val="5C8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91313"/>
    <w:multiLevelType w:val="multilevel"/>
    <w:tmpl w:val="072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36D51"/>
    <w:multiLevelType w:val="hybridMultilevel"/>
    <w:tmpl w:val="1BC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3"/>
  </w:num>
  <w:num w:numId="19">
    <w:abstractNumId w:val="16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31AA6"/>
    <w:rsid w:val="00001EB3"/>
    <w:rsid w:val="00007BE9"/>
    <w:rsid w:val="000217FA"/>
    <w:rsid w:val="0002427C"/>
    <w:rsid w:val="00026F33"/>
    <w:rsid w:val="00032E69"/>
    <w:rsid w:val="00033A34"/>
    <w:rsid w:val="000368D0"/>
    <w:rsid w:val="00036EB6"/>
    <w:rsid w:val="00042FDF"/>
    <w:rsid w:val="00047975"/>
    <w:rsid w:val="00052334"/>
    <w:rsid w:val="00061926"/>
    <w:rsid w:val="000625FC"/>
    <w:rsid w:val="00066E15"/>
    <w:rsid w:val="00066F02"/>
    <w:rsid w:val="00070D64"/>
    <w:rsid w:val="00074846"/>
    <w:rsid w:val="00081CA6"/>
    <w:rsid w:val="0008421C"/>
    <w:rsid w:val="000928B5"/>
    <w:rsid w:val="000A4298"/>
    <w:rsid w:val="000A446B"/>
    <w:rsid w:val="000A5644"/>
    <w:rsid w:val="000A751B"/>
    <w:rsid w:val="000B58DD"/>
    <w:rsid w:val="000C1FFF"/>
    <w:rsid w:val="000C2E80"/>
    <w:rsid w:val="000C5EC5"/>
    <w:rsid w:val="000D3365"/>
    <w:rsid w:val="000D34EA"/>
    <w:rsid w:val="000D47B5"/>
    <w:rsid w:val="000E1EDD"/>
    <w:rsid w:val="000E2705"/>
    <w:rsid w:val="000F0060"/>
    <w:rsid w:val="000F5D5C"/>
    <w:rsid w:val="000F6AFD"/>
    <w:rsid w:val="001037D3"/>
    <w:rsid w:val="0011421A"/>
    <w:rsid w:val="00123FB0"/>
    <w:rsid w:val="00125F2E"/>
    <w:rsid w:val="0013595B"/>
    <w:rsid w:val="00142CD4"/>
    <w:rsid w:val="001565CC"/>
    <w:rsid w:val="001625CA"/>
    <w:rsid w:val="00171229"/>
    <w:rsid w:val="001722B4"/>
    <w:rsid w:val="001736AE"/>
    <w:rsid w:val="00174759"/>
    <w:rsid w:val="001827E8"/>
    <w:rsid w:val="001838EE"/>
    <w:rsid w:val="00183900"/>
    <w:rsid w:val="00185187"/>
    <w:rsid w:val="0018620B"/>
    <w:rsid w:val="001A0458"/>
    <w:rsid w:val="001A0941"/>
    <w:rsid w:val="001A52BB"/>
    <w:rsid w:val="001B6F89"/>
    <w:rsid w:val="001C3588"/>
    <w:rsid w:val="001C616D"/>
    <w:rsid w:val="001C6751"/>
    <w:rsid w:val="001E131B"/>
    <w:rsid w:val="001F17D4"/>
    <w:rsid w:val="001F21B5"/>
    <w:rsid w:val="001F560A"/>
    <w:rsid w:val="001F613F"/>
    <w:rsid w:val="002102EC"/>
    <w:rsid w:val="00215BD9"/>
    <w:rsid w:val="00220C8A"/>
    <w:rsid w:val="00226286"/>
    <w:rsid w:val="00227FB1"/>
    <w:rsid w:val="00230DD3"/>
    <w:rsid w:val="0023392D"/>
    <w:rsid w:val="00235605"/>
    <w:rsid w:val="00240EFF"/>
    <w:rsid w:val="002411BA"/>
    <w:rsid w:val="002420AE"/>
    <w:rsid w:val="00253B74"/>
    <w:rsid w:val="00255790"/>
    <w:rsid w:val="00255B15"/>
    <w:rsid w:val="0025630D"/>
    <w:rsid w:val="00264A2B"/>
    <w:rsid w:val="00265270"/>
    <w:rsid w:val="002732AC"/>
    <w:rsid w:val="002741AA"/>
    <w:rsid w:val="00282C3C"/>
    <w:rsid w:val="0028404E"/>
    <w:rsid w:val="00284190"/>
    <w:rsid w:val="00293B3A"/>
    <w:rsid w:val="00297C0A"/>
    <w:rsid w:val="00297FC7"/>
    <w:rsid w:val="002A2A20"/>
    <w:rsid w:val="002A2FDC"/>
    <w:rsid w:val="002A3544"/>
    <w:rsid w:val="002A5D5F"/>
    <w:rsid w:val="002B11AE"/>
    <w:rsid w:val="002B1F51"/>
    <w:rsid w:val="002B2AF4"/>
    <w:rsid w:val="002C14E2"/>
    <w:rsid w:val="002C391D"/>
    <w:rsid w:val="002C4753"/>
    <w:rsid w:val="002C761D"/>
    <w:rsid w:val="002D099F"/>
    <w:rsid w:val="002D6BA2"/>
    <w:rsid w:val="002E6B8C"/>
    <w:rsid w:val="002F0DEC"/>
    <w:rsid w:val="002F45D4"/>
    <w:rsid w:val="00300B69"/>
    <w:rsid w:val="00305753"/>
    <w:rsid w:val="00305780"/>
    <w:rsid w:val="00313E64"/>
    <w:rsid w:val="00323044"/>
    <w:rsid w:val="003265EF"/>
    <w:rsid w:val="0033011B"/>
    <w:rsid w:val="00330BB1"/>
    <w:rsid w:val="00333294"/>
    <w:rsid w:val="00335203"/>
    <w:rsid w:val="00336F6A"/>
    <w:rsid w:val="00337CAC"/>
    <w:rsid w:val="00340245"/>
    <w:rsid w:val="00351A3E"/>
    <w:rsid w:val="00356E4D"/>
    <w:rsid w:val="003607B4"/>
    <w:rsid w:val="003642CC"/>
    <w:rsid w:val="003671AB"/>
    <w:rsid w:val="00370846"/>
    <w:rsid w:val="00370BA6"/>
    <w:rsid w:val="00373C5A"/>
    <w:rsid w:val="003761A1"/>
    <w:rsid w:val="00383751"/>
    <w:rsid w:val="00392444"/>
    <w:rsid w:val="003933DF"/>
    <w:rsid w:val="00393544"/>
    <w:rsid w:val="003968C4"/>
    <w:rsid w:val="00397AB2"/>
    <w:rsid w:val="003B02DC"/>
    <w:rsid w:val="003C271B"/>
    <w:rsid w:val="003C4C14"/>
    <w:rsid w:val="003D3F3F"/>
    <w:rsid w:val="003D6E06"/>
    <w:rsid w:val="003E0775"/>
    <w:rsid w:val="003E49B5"/>
    <w:rsid w:val="003E5F04"/>
    <w:rsid w:val="003E7380"/>
    <w:rsid w:val="003F0DBE"/>
    <w:rsid w:val="003F27CF"/>
    <w:rsid w:val="003F4144"/>
    <w:rsid w:val="003F509B"/>
    <w:rsid w:val="003F5CEA"/>
    <w:rsid w:val="003F5D23"/>
    <w:rsid w:val="003F78E8"/>
    <w:rsid w:val="00403802"/>
    <w:rsid w:val="004049D3"/>
    <w:rsid w:val="00406899"/>
    <w:rsid w:val="00412683"/>
    <w:rsid w:val="004139AD"/>
    <w:rsid w:val="00414416"/>
    <w:rsid w:val="00416062"/>
    <w:rsid w:val="00417130"/>
    <w:rsid w:val="00422B5F"/>
    <w:rsid w:val="00426660"/>
    <w:rsid w:val="00432F45"/>
    <w:rsid w:val="004410B6"/>
    <w:rsid w:val="0044661C"/>
    <w:rsid w:val="0044710B"/>
    <w:rsid w:val="00451289"/>
    <w:rsid w:val="00453F9C"/>
    <w:rsid w:val="00455FFC"/>
    <w:rsid w:val="00473FA9"/>
    <w:rsid w:val="0048150A"/>
    <w:rsid w:val="00481902"/>
    <w:rsid w:val="00484B56"/>
    <w:rsid w:val="00494327"/>
    <w:rsid w:val="004957C4"/>
    <w:rsid w:val="004967F3"/>
    <w:rsid w:val="004A0FB7"/>
    <w:rsid w:val="004A4451"/>
    <w:rsid w:val="004A5B82"/>
    <w:rsid w:val="004A6B8D"/>
    <w:rsid w:val="004A7E15"/>
    <w:rsid w:val="004B217E"/>
    <w:rsid w:val="004B4DC6"/>
    <w:rsid w:val="004B5558"/>
    <w:rsid w:val="004C090A"/>
    <w:rsid w:val="004C0E5A"/>
    <w:rsid w:val="004C1BA3"/>
    <w:rsid w:val="004C222F"/>
    <w:rsid w:val="004D2693"/>
    <w:rsid w:val="004D2A55"/>
    <w:rsid w:val="004D4CCD"/>
    <w:rsid w:val="004D6EF5"/>
    <w:rsid w:val="004D7164"/>
    <w:rsid w:val="004E2A8C"/>
    <w:rsid w:val="004E3B35"/>
    <w:rsid w:val="004E5AB1"/>
    <w:rsid w:val="004F2D16"/>
    <w:rsid w:val="0051005F"/>
    <w:rsid w:val="005112C6"/>
    <w:rsid w:val="00516A6B"/>
    <w:rsid w:val="00517554"/>
    <w:rsid w:val="00524913"/>
    <w:rsid w:val="00534121"/>
    <w:rsid w:val="0053505B"/>
    <w:rsid w:val="00555C0D"/>
    <w:rsid w:val="0055667F"/>
    <w:rsid w:val="00564E76"/>
    <w:rsid w:val="005671E6"/>
    <w:rsid w:val="00574848"/>
    <w:rsid w:val="005777E4"/>
    <w:rsid w:val="00583B71"/>
    <w:rsid w:val="005851EB"/>
    <w:rsid w:val="00587E40"/>
    <w:rsid w:val="0059722C"/>
    <w:rsid w:val="005A1C55"/>
    <w:rsid w:val="005A1CC7"/>
    <w:rsid w:val="005A480D"/>
    <w:rsid w:val="005B1CDC"/>
    <w:rsid w:val="005C56B4"/>
    <w:rsid w:val="005D09C5"/>
    <w:rsid w:val="005D2FB4"/>
    <w:rsid w:val="005D66A0"/>
    <w:rsid w:val="005E14D7"/>
    <w:rsid w:val="005E7160"/>
    <w:rsid w:val="005F09B0"/>
    <w:rsid w:val="005F1319"/>
    <w:rsid w:val="005F3762"/>
    <w:rsid w:val="005F4B0F"/>
    <w:rsid w:val="006015F6"/>
    <w:rsid w:val="00603FCA"/>
    <w:rsid w:val="00606D0C"/>
    <w:rsid w:val="006111BB"/>
    <w:rsid w:val="006132D6"/>
    <w:rsid w:val="006410D9"/>
    <w:rsid w:val="006424DB"/>
    <w:rsid w:val="00644CCF"/>
    <w:rsid w:val="00644CF9"/>
    <w:rsid w:val="00650284"/>
    <w:rsid w:val="006530BD"/>
    <w:rsid w:val="0065481C"/>
    <w:rsid w:val="006565D4"/>
    <w:rsid w:val="0066056D"/>
    <w:rsid w:val="00664304"/>
    <w:rsid w:val="0068426B"/>
    <w:rsid w:val="00686467"/>
    <w:rsid w:val="0068713D"/>
    <w:rsid w:val="006876C7"/>
    <w:rsid w:val="00692EB6"/>
    <w:rsid w:val="006953DE"/>
    <w:rsid w:val="006964AA"/>
    <w:rsid w:val="006A7068"/>
    <w:rsid w:val="006D2ED1"/>
    <w:rsid w:val="006D429F"/>
    <w:rsid w:val="006D44DA"/>
    <w:rsid w:val="006E0FF2"/>
    <w:rsid w:val="006E1342"/>
    <w:rsid w:val="006E3020"/>
    <w:rsid w:val="006E5609"/>
    <w:rsid w:val="006E5D32"/>
    <w:rsid w:val="006F0854"/>
    <w:rsid w:val="006F22D0"/>
    <w:rsid w:val="006F3F4B"/>
    <w:rsid w:val="00702ABF"/>
    <w:rsid w:val="00702F1A"/>
    <w:rsid w:val="00704226"/>
    <w:rsid w:val="00707B3A"/>
    <w:rsid w:val="0071270B"/>
    <w:rsid w:val="007149B8"/>
    <w:rsid w:val="00715101"/>
    <w:rsid w:val="007151DD"/>
    <w:rsid w:val="007170AF"/>
    <w:rsid w:val="00733409"/>
    <w:rsid w:val="0074210B"/>
    <w:rsid w:val="00744855"/>
    <w:rsid w:val="00745D94"/>
    <w:rsid w:val="0074725A"/>
    <w:rsid w:val="00750FA1"/>
    <w:rsid w:val="0075636F"/>
    <w:rsid w:val="0075678C"/>
    <w:rsid w:val="00782B40"/>
    <w:rsid w:val="007907AD"/>
    <w:rsid w:val="00793717"/>
    <w:rsid w:val="007B3BF2"/>
    <w:rsid w:val="007C20D1"/>
    <w:rsid w:val="007C599B"/>
    <w:rsid w:val="007C61DC"/>
    <w:rsid w:val="007D7184"/>
    <w:rsid w:val="007D757C"/>
    <w:rsid w:val="007E0034"/>
    <w:rsid w:val="007E24EB"/>
    <w:rsid w:val="007E442B"/>
    <w:rsid w:val="007F3530"/>
    <w:rsid w:val="007F524F"/>
    <w:rsid w:val="00800A13"/>
    <w:rsid w:val="00803190"/>
    <w:rsid w:val="00803BBA"/>
    <w:rsid w:val="00806C6A"/>
    <w:rsid w:val="00813914"/>
    <w:rsid w:val="00813FD9"/>
    <w:rsid w:val="008154BF"/>
    <w:rsid w:val="00821671"/>
    <w:rsid w:val="00821B83"/>
    <w:rsid w:val="008235D1"/>
    <w:rsid w:val="00826BC5"/>
    <w:rsid w:val="00832A11"/>
    <w:rsid w:val="00832F88"/>
    <w:rsid w:val="00832FD2"/>
    <w:rsid w:val="00834FB9"/>
    <w:rsid w:val="00840D67"/>
    <w:rsid w:val="0084147C"/>
    <w:rsid w:val="008424FD"/>
    <w:rsid w:val="00845BFD"/>
    <w:rsid w:val="00846658"/>
    <w:rsid w:val="00853513"/>
    <w:rsid w:val="00854EC5"/>
    <w:rsid w:val="008602A3"/>
    <w:rsid w:val="00864B97"/>
    <w:rsid w:val="00865055"/>
    <w:rsid w:val="00867972"/>
    <w:rsid w:val="008714E8"/>
    <w:rsid w:val="00876C8C"/>
    <w:rsid w:val="00881054"/>
    <w:rsid w:val="00886986"/>
    <w:rsid w:val="00891825"/>
    <w:rsid w:val="008955D4"/>
    <w:rsid w:val="00895FF8"/>
    <w:rsid w:val="008A1348"/>
    <w:rsid w:val="008A21C0"/>
    <w:rsid w:val="008B2149"/>
    <w:rsid w:val="008B21B2"/>
    <w:rsid w:val="008B4712"/>
    <w:rsid w:val="008B4E5D"/>
    <w:rsid w:val="008E6E2B"/>
    <w:rsid w:val="008F0E04"/>
    <w:rsid w:val="008F2C9F"/>
    <w:rsid w:val="008F3763"/>
    <w:rsid w:val="008F49DB"/>
    <w:rsid w:val="008F6AB7"/>
    <w:rsid w:val="008F6DD4"/>
    <w:rsid w:val="0090713E"/>
    <w:rsid w:val="0090739F"/>
    <w:rsid w:val="0091358B"/>
    <w:rsid w:val="009139AC"/>
    <w:rsid w:val="0091481F"/>
    <w:rsid w:val="009230C5"/>
    <w:rsid w:val="00926DAF"/>
    <w:rsid w:val="009304C0"/>
    <w:rsid w:val="0093265E"/>
    <w:rsid w:val="0093268B"/>
    <w:rsid w:val="00934788"/>
    <w:rsid w:val="00940E3A"/>
    <w:rsid w:val="00941530"/>
    <w:rsid w:val="0094229F"/>
    <w:rsid w:val="00944608"/>
    <w:rsid w:val="00953B91"/>
    <w:rsid w:val="009571CB"/>
    <w:rsid w:val="00964D9E"/>
    <w:rsid w:val="00971852"/>
    <w:rsid w:val="00981857"/>
    <w:rsid w:val="00983EA4"/>
    <w:rsid w:val="00987D54"/>
    <w:rsid w:val="0099064B"/>
    <w:rsid w:val="00990DE7"/>
    <w:rsid w:val="009917A7"/>
    <w:rsid w:val="00992AF4"/>
    <w:rsid w:val="009A2630"/>
    <w:rsid w:val="009A4426"/>
    <w:rsid w:val="009A72AC"/>
    <w:rsid w:val="009A7A86"/>
    <w:rsid w:val="009B0039"/>
    <w:rsid w:val="009B26AA"/>
    <w:rsid w:val="009B30F1"/>
    <w:rsid w:val="009B3331"/>
    <w:rsid w:val="009B5E78"/>
    <w:rsid w:val="009C0A78"/>
    <w:rsid w:val="009C2DEC"/>
    <w:rsid w:val="009D7ECB"/>
    <w:rsid w:val="009E0A85"/>
    <w:rsid w:val="009E1352"/>
    <w:rsid w:val="009F2DF9"/>
    <w:rsid w:val="00A00DA3"/>
    <w:rsid w:val="00A0222E"/>
    <w:rsid w:val="00A11E7B"/>
    <w:rsid w:val="00A1264B"/>
    <w:rsid w:val="00A12966"/>
    <w:rsid w:val="00A13803"/>
    <w:rsid w:val="00A16987"/>
    <w:rsid w:val="00A2260E"/>
    <w:rsid w:val="00A31AA6"/>
    <w:rsid w:val="00A348A6"/>
    <w:rsid w:val="00A42B69"/>
    <w:rsid w:val="00A52E87"/>
    <w:rsid w:val="00A545B8"/>
    <w:rsid w:val="00A7097D"/>
    <w:rsid w:val="00A87E09"/>
    <w:rsid w:val="00A9073A"/>
    <w:rsid w:val="00A91557"/>
    <w:rsid w:val="00A96BFB"/>
    <w:rsid w:val="00A976F7"/>
    <w:rsid w:val="00A97B56"/>
    <w:rsid w:val="00AA1A34"/>
    <w:rsid w:val="00AA2BB6"/>
    <w:rsid w:val="00AA5B11"/>
    <w:rsid w:val="00AB040C"/>
    <w:rsid w:val="00AB30EB"/>
    <w:rsid w:val="00AB57E8"/>
    <w:rsid w:val="00AB6297"/>
    <w:rsid w:val="00AC1230"/>
    <w:rsid w:val="00AC5526"/>
    <w:rsid w:val="00AD270A"/>
    <w:rsid w:val="00AD70F3"/>
    <w:rsid w:val="00AE08C1"/>
    <w:rsid w:val="00AE32F9"/>
    <w:rsid w:val="00AE7AD6"/>
    <w:rsid w:val="00AF3A84"/>
    <w:rsid w:val="00AF56D4"/>
    <w:rsid w:val="00B01830"/>
    <w:rsid w:val="00B06D4A"/>
    <w:rsid w:val="00B20F93"/>
    <w:rsid w:val="00B215BC"/>
    <w:rsid w:val="00B21D84"/>
    <w:rsid w:val="00B24DBD"/>
    <w:rsid w:val="00B2522E"/>
    <w:rsid w:val="00B2595D"/>
    <w:rsid w:val="00B31B1E"/>
    <w:rsid w:val="00B325E0"/>
    <w:rsid w:val="00B336FE"/>
    <w:rsid w:val="00B500AD"/>
    <w:rsid w:val="00B51AEE"/>
    <w:rsid w:val="00B5655E"/>
    <w:rsid w:val="00B62F71"/>
    <w:rsid w:val="00B641D5"/>
    <w:rsid w:val="00B66A3D"/>
    <w:rsid w:val="00B729F0"/>
    <w:rsid w:val="00B82191"/>
    <w:rsid w:val="00B834AB"/>
    <w:rsid w:val="00B8635C"/>
    <w:rsid w:val="00B87F98"/>
    <w:rsid w:val="00B904AE"/>
    <w:rsid w:val="00B922A2"/>
    <w:rsid w:val="00B931F6"/>
    <w:rsid w:val="00BA0A5F"/>
    <w:rsid w:val="00BA2018"/>
    <w:rsid w:val="00BA2D4C"/>
    <w:rsid w:val="00BA482C"/>
    <w:rsid w:val="00BA57C4"/>
    <w:rsid w:val="00BA6B48"/>
    <w:rsid w:val="00BB33A5"/>
    <w:rsid w:val="00BB36D2"/>
    <w:rsid w:val="00BB4F92"/>
    <w:rsid w:val="00BB6225"/>
    <w:rsid w:val="00BB7173"/>
    <w:rsid w:val="00BB7411"/>
    <w:rsid w:val="00BC364D"/>
    <w:rsid w:val="00BC499A"/>
    <w:rsid w:val="00BD4063"/>
    <w:rsid w:val="00BE1502"/>
    <w:rsid w:val="00BE4C30"/>
    <w:rsid w:val="00BE539A"/>
    <w:rsid w:val="00BE6385"/>
    <w:rsid w:val="00BF05CC"/>
    <w:rsid w:val="00BF182F"/>
    <w:rsid w:val="00C003DE"/>
    <w:rsid w:val="00C01709"/>
    <w:rsid w:val="00C036D2"/>
    <w:rsid w:val="00C1044E"/>
    <w:rsid w:val="00C126CD"/>
    <w:rsid w:val="00C12ECE"/>
    <w:rsid w:val="00C13AEB"/>
    <w:rsid w:val="00C15AC9"/>
    <w:rsid w:val="00C20239"/>
    <w:rsid w:val="00C26B4D"/>
    <w:rsid w:val="00C30236"/>
    <w:rsid w:val="00C32E39"/>
    <w:rsid w:val="00C41ACB"/>
    <w:rsid w:val="00C43634"/>
    <w:rsid w:val="00C47114"/>
    <w:rsid w:val="00C4789C"/>
    <w:rsid w:val="00C53A8D"/>
    <w:rsid w:val="00C56D52"/>
    <w:rsid w:val="00C56EE1"/>
    <w:rsid w:val="00C60EA9"/>
    <w:rsid w:val="00C631B6"/>
    <w:rsid w:val="00C6497F"/>
    <w:rsid w:val="00C66218"/>
    <w:rsid w:val="00C6770C"/>
    <w:rsid w:val="00C82086"/>
    <w:rsid w:val="00CA16CE"/>
    <w:rsid w:val="00CA20A3"/>
    <w:rsid w:val="00CA211A"/>
    <w:rsid w:val="00CA6737"/>
    <w:rsid w:val="00CB72F0"/>
    <w:rsid w:val="00CC4920"/>
    <w:rsid w:val="00CD5A14"/>
    <w:rsid w:val="00CD6977"/>
    <w:rsid w:val="00CD7ED3"/>
    <w:rsid w:val="00CE3EA3"/>
    <w:rsid w:val="00CE5445"/>
    <w:rsid w:val="00CE5BAE"/>
    <w:rsid w:val="00CE73C3"/>
    <w:rsid w:val="00D012A4"/>
    <w:rsid w:val="00D0273C"/>
    <w:rsid w:val="00D02A87"/>
    <w:rsid w:val="00D063D2"/>
    <w:rsid w:val="00D07372"/>
    <w:rsid w:val="00D074D5"/>
    <w:rsid w:val="00D137F6"/>
    <w:rsid w:val="00D140AE"/>
    <w:rsid w:val="00D221BA"/>
    <w:rsid w:val="00D238AF"/>
    <w:rsid w:val="00D23DE1"/>
    <w:rsid w:val="00D269C5"/>
    <w:rsid w:val="00D33317"/>
    <w:rsid w:val="00D36A1A"/>
    <w:rsid w:val="00D424C6"/>
    <w:rsid w:val="00D4251B"/>
    <w:rsid w:val="00D43858"/>
    <w:rsid w:val="00D46BB9"/>
    <w:rsid w:val="00D55A23"/>
    <w:rsid w:val="00D56026"/>
    <w:rsid w:val="00D65465"/>
    <w:rsid w:val="00D66B99"/>
    <w:rsid w:val="00D755E8"/>
    <w:rsid w:val="00D768F1"/>
    <w:rsid w:val="00D834CD"/>
    <w:rsid w:val="00D83FD1"/>
    <w:rsid w:val="00D849F3"/>
    <w:rsid w:val="00D92B96"/>
    <w:rsid w:val="00D93F40"/>
    <w:rsid w:val="00DA1357"/>
    <w:rsid w:val="00DA7E63"/>
    <w:rsid w:val="00DB0D79"/>
    <w:rsid w:val="00DB1A66"/>
    <w:rsid w:val="00DC1615"/>
    <w:rsid w:val="00DD171A"/>
    <w:rsid w:val="00DE1098"/>
    <w:rsid w:val="00DE2374"/>
    <w:rsid w:val="00DE5C9D"/>
    <w:rsid w:val="00DE75DB"/>
    <w:rsid w:val="00DE76D1"/>
    <w:rsid w:val="00DF082F"/>
    <w:rsid w:val="00DF1BCA"/>
    <w:rsid w:val="00DF7492"/>
    <w:rsid w:val="00E029A5"/>
    <w:rsid w:val="00E05752"/>
    <w:rsid w:val="00E15132"/>
    <w:rsid w:val="00E15365"/>
    <w:rsid w:val="00E22C65"/>
    <w:rsid w:val="00E23047"/>
    <w:rsid w:val="00E239EA"/>
    <w:rsid w:val="00E24755"/>
    <w:rsid w:val="00E32A2B"/>
    <w:rsid w:val="00E33E6B"/>
    <w:rsid w:val="00E35442"/>
    <w:rsid w:val="00E3706C"/>
    <w:rsid w:val="00E378D7"/>
    <w:rsid w:val="00E43A88"/>
    <w:rsid w:val="00E44427"/>
    <w:rsid w:val="00E4520B"/>
    <w:rsid w:val="00E47055"/>
    <w:rsid w:val="00E477C2"/>
    <w:rsid w:val="00E54050"/>
    <w:rsid w:val="00E55C64"/>
    <w:rsid w:val="00E6195F"/>
    <w:rsid w:val="00E63869"/>
    <w:rsid w:val="00E67836"/>
    <w:rsid w:val="00E711F3"/>
    <w:rsid w:val="00E71A64"/>
    <w:rsid w:val="00E81192"/>
    <w:rsid w:val="00E85ECE"/>
    <w:rsid w:val="00E8776A"/>
    <w:rsid w:val="00E9553A"/>
    <w:rsid w:val="00E961AB"/>
    <w:rsid w:val="00EA1CD3"/>
    <w:rsid w:val="00EA20E8"/>
    <w:rsid w:val="00EA7052"/>
    <w:rsid w:val="00EB1E6A"/>
    <w:rsid w:val="00EB2068"/>
    <w:rsid w:val="00EB220A"/>
    <w:rsid w:val="00EB532E"/>
    <w:rsid w:val="00EC0E19"/>
    <w:rsid w:val="00EC4158"/>
    <w:rsid w:val="00EC461C"/>
    <w:rsid w:val="00EC6AA8"/>
    <w:rsid w:val="00ED5B71"/>
    <w:rsid w:val="00ED6421"/>
    <w:rsid w:val="00ED6D8F"/>
    <w:rsid w:val="00ED6E04"/>
    <w:rsid w:val="00ED754C"/>
    <w:rsid w:val="00EE1A45"/>
    <w:rsid w:val="00EE46E5"/>
    <w:rsid w:val="00EE584D"/>
    <w:rsid w:val="00EF2EBE"/>
    <w:rsid w:val="00F01E11"/>
    <w:rsid w:val="00F0377B"/>
    <w:rsid w:val="00F04488"/>
    <w:rsid w:val="00F11DD2"/>
    <w:rsid w:val="00F16586"/>
    <w:rsid w:val="00F21D47"/>
    <w:rsid w:val="00F23526"/>
    <w:rsid w:val="00F37D6C"/>
    <w:rsid w:val="00F40501"/>
    <w:rsid w:val="00F4170A"/>
    <w:rsid w:val="00F4242D"/>
    <w:rsid w:val="00F502AF"/>
    <w:rsid w:val="00F53582"/>
    <w:rsid w:val="00F53903"/>
    <w:rsid w:val="00F561CF"/>
    <w:rsid w:val="00F56B90"/>
    <w:rsid w:val="00F616A5"/>
    <w:rsid w:val="00F61C65"/>
    <w:rsid w:val="00F64849"/>
    <w:rsid w:val="00F67CF2"/>
    <w:rsid w:val="00F7144E"/>
    <w:rsid w:val="00F71F06"/>
    <w:rsid w:val="00F76DCF"/>
    <w:rsid w:val="00F80C02"/>
    <w:rsid w:val="00F8145E"/>
    <w:rsid w:val="00F81E6F"/>
    <w:rsid w:val="00F832DA"/>
    <w:rsid w:val="00F87844"/>
    <w:rsid w:val="00FA2915"/>
    <w:rsid w:val="00FA31C0"/>
    <w:rsid w:val="00FA5581"/>
    <w:rsid w:val="00FA72A1"/>
    <w:rsid w:val="00FB05F6"/>
    <w:rsid w:val="00FB3B5A"/>
    <w:rsid w:val="00FB5DE4"/>
    <w:rsid w:val="00FC4CDA"/>
    <w:rsid w:val="00FC52F6"/>
    <w:rsid w:val="00FC5E63"/>
    <w:rsid w:val="00FC7547"/>
    <w:rsid w:val="00FC7975"/>
    <w:rsid w:val="00FD14EE"/>
    <w:rsid w:val="00FD173C"/>
    <w:rsid w:val="00FD1D80"/>
    <w:rsid w:val="00FD4499"/>
    <w:rsid w:val="00FD495C"/>
    <w:rsid w:val="00FD6CB1"/>
    <w:rsid w:val="00FE40E9"/>
    <w:rsid w:val="00FE66EE"/>
    <w:rsid w:val="00FF024F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annotation reference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uiPriority w:val="99"/>
    <w:semiHidden/>
    <w:unhideWhenUsed/>
    <w:rsid w:val="0091358B"/>
    <w:rPr>
      <w:color w:val="800080"/>
      <w:u w:val="single"/>
    </w:rPr>
  </w:style>
  <w:style w:type="character" w:styleId="af">
    <w:name w:val="Strong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character" w:styleId="af0">
    <w:name w:val="line number"/>
    <w:basedOn w:val="a0"/>
    <w:rsid w:val="00C003DE"/>
  </w:style>
  <w:style w:type="character" w:styleId="af1">
    <w:name w:val="Subtle Emphasis"/>
    <w:basedOn w:val="a0"/>
    <w:uiPriority w:val="19"/>
    <w:qFormat/>
    <w:rsid w:val="006876C7"/>
    <w:rPr>
      <w:i/>
      <w:iCs/>
      <w:color w:val="808080" w:themeColor="text1" w:themeTint="7F"/>
    </w:rPr>
  </w:style>
  <w:style w:type="character" w:customStyle="1" w:styleId="spelle">
    <w:name w:val="spelle"/>
    <w:basedOn w:val="a0"/>
    <w:rsid w:val="0091481F"/>
  </w:style>
  <w:style w:type="character" w:customStyle="1" w:styleId="grame">
    <w:name w:val="grame"/>
    <w:basedOn w:val="a0"/>
    <w:rsid w:val="00914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7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justiceproject.org/open-government-index/open-government-around-worl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Links>
    <vt:vector size="30" baseType="variant"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>http://www.ti-ukraine.org/</vt:lpwstr>
      </vt:variant>
      <vt:variant>
        <vt:lpwstr/>
      </vt:variant>
      <vt:variant>
        <vt:i4>7536659</vt:i4>
      </vt:variant>
      <vt:variant>
        <vt:i4>9</vt:i4>
      </vt:variant>
      <vt:variant>
        <vt:i4>0</vt:i4>
      </vt:variant>
      <vt:variant>
        <vt:i4>5</vt:i4>
      </vt:variant>
      <vt:variant>
        <vt:lpwstr>mailto:tymchenko@ti-ukraine.org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https://soundcloud.com/user-269928756</vt:lpwstr>
      </vt:variant>
      <vt:variant>
        <vt:lpwstr/>
      </vt:variant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http://ti-ukraine.org/sites/default/files/u/1271/docs/zhinka.jpg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https://issuu.com/tiukraine/docs/special_crossover_ua__2_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TyotyaRiba</cp:lastModifiedBy>
  <cp:revision>13</cp:revision>
  <cp:lastPrinted>2013-06-14T08:46:00Z</cp:lastPrinted>
  <dcterms:created xsi:type="dcterms:W3CDTF">2016-11-07T12:22:00Z</dcterms:created>
  <dcterms:modified xsi:type="dcterms:W3CDTF">2016-11-07T15:42:00Z</dcterms:modified>
</cp:coreProperties>
</file>