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BA" w:rsidRPr="005C1E54" w:rsidRDefault="00394EBA" w:rsidP="00FD0B63">
      <w:pPr>
        <w:pStyle w:val="normal0"/>
        <w:spacing w:after="0" w:afterAutospacing="0"/>
        <w:jc w:val="both"/>
        <w:rPr>
          <w:rFonts w:ascii="Calibri" w:hAnsi="Calibri" w:cs="Calibri"/>
          <w:lang w:val="en-US"/>
        </w:rPr>
      </w:pPr>
      <w:r w:rsidRPr="005C1E54">
        <w:rPr>
          <w:rStyle w:val="normalchar"/>
          <w:rFonts w:ascii="Calibri" w:hAnsi="Calibri" w:cs="Calibri"/>
          <w:lang w:val="en-US"/>
        </w:rPr>
        <w:t>OFFICIAL STATEMENT</w:t>
      </w:r>
      <w:r w:rsidRPr="005C1E54">
        <w:rPr>
          <w:rFonts w:ascii="Calibri" w:hAnsi="Calibri" w:cs="Calibri"/>
          <w:lang w:val="en-US"/>
        </w:rPr>
        <w:t xml:space="preserve"> </w:t>
      </w:r>
    </w:p>
    <w:p w:rsidR="00394EBA" w:rsidRPr="005C1E54" w:rsidRDefault="00394EBA" w:rsidP="00FD0B63">
      <w:pPr>
        <w:pStyle w:val="normal0"/>
        <w:spacing w:after="0" w:afterAutospacing="0"/>
        <w:jc w:val="both"/>
        <w:rPr>
          <w:rFonts w:ascii="Calibri" w:hAnsi="Calibri" w:cs="Calibri"/>
          <w:lang w:val="en-US"/>
        </w:rPr>
      </w:pPr>
      <w:r w:rsidRPr="005C1E54">
        <w:rPr>
          <w:rStyle w:val="normalchar"/>
          <w:rFonts w:ascii="Calibri" w:hAnsi="Calibri" w:cs="Calibri"/>
          <w:lang w:val="en-US"/>
        </w:rPr>
        <w:t>05/24/2017</w:t>
      </w:r>
      <w:r w:rsidRPr="005C1E54">
        <w:rPr>
          <w:rFonts w:ascii="Calibri" w:hAnsi="Calibri" w:cs="Calibri"/>
          <w:lang w:val="en-US"/>
        </w:rPr>
        <w:t xml:space="preserve"> </w:t>
      </w:r>
    </w:p>
    <w:p w:rsidR="00394EBA" w:rsidRPr="005C1E54" w:rsidRDefault="00394EBA" w:rsidP="007765A4">
      <w:pPr>
        <w:pStyle w:val="normal0"/>
        <w:spacing w:before="0" w:beforeAutospacing="0" w:after="0" w:afterAutospacing="0"/>
        <w:ind w:left="-278" w:firstLine="697"/>
        <w:jc w:val="center"/>
        <w:rPr>
          <w:rFonts w:ascii="Calibri" w:hAnsi="Calibri" w:cs="Calibri"/>
          <w:lang w:val="en-US"/>
        </w:rPr>
      </w:pPr>
      <w:r w:rsidRPr="005C1E54">
        <w:rPr>
          <w:rStyle w:val="normalchar"/>
          <w:rFonts w:ascii="Calibri" w:hAnsi="Calibri" w:cs="Calibri"/>
          <w:b/>
          <w:bCs/>
          <w:lang w:val="en-US"/>
        </w:rPr>
        <w:t xml:space="preserve">Transparency International urges the </w:t>
      </w:r>
      <w:r w:rsidRPr="005C1E54">
        <w:rPr>
          <w:rFonts w:ascii="Calibri" w:hAnsi="Calibri" w:cs="Calibri"/>
          <w:b/>
          <w:bCs/>
          <w:lang w:val="en-US"/>
        </w:rPr>
        <w:t>Prosecutor</w:t>
      </w:r>
      <w:r w:rsidRPr="005C1E54">
        <w:rPr>
          <w:rStyle w:val="normalchar"/>
          <w:rFonts w:ascii="Calibri" w:hAnsi="Calibri" w:cs="Calibri"/>
          <w:b/>
          <w:bCs/>
          <w:lang w:val="en-US"/>
        </w:rPr>
        <w:t xml:space="preserve"> General</w:t>
      </w:r>
      <w:r w:rsidRPr="005C1E54">
        <w:rPr>
          <w:rFonts w:ascii="Calibri" w:hAnsi="Calibri" w:cs="Calibri"/>
          <w:lang w:val="en-US"/>
        </w:rPr>
        <w:t xml:space="preserve"> </w:t>
      </w:r>
    </w:p>
    <w:p w:rsidR="00394EBA" w:rsidRPr="005C1E54" w:rsidRDefault="00394EBA" w:rsidP="007765A4">
      <w:pPr>
        <w:pStyle w:val="normal0"/>
        <w:spacing w:before="0" w:beforeAutospacing="0" w:after="0" w:afterAutospacing="0"/>
        <w:ind w:left="-278" w:firstLine="697"/>
        <w:jc w:val="center"/>
        <w:rPr>
          <w:rFonts w:ascii="Calibri" w:hAnsi="Calibri" w:cs="Calibri"/>
          <w:b/>
          <w:bCs/>
          <w:lang w:val="en-US"/>
        </w:rPr>
      </w:pPr>
      <w:r w:rsidRPr="005C1E54">
        <w:rPr>
          <w:rStyle w:val="normalchar"/>
          <w:rFonts w:ascii="Calibri" w:hAnsi="Calibri" w:cs="Calibri"/>
          <w:b/>
          <w:bCs/>
          <w:lang w:val="en-US"/>
        </w:rPr>
        <w:t xml:space="preserve">to take constructive criticism less emotionally </w:t>
      </w:r>
    </w:p>
    <w:p w:rsidR="00394EBA" w:rsidRPr="00834CD8" w:rsidRDefault="00394EBA" w:rsidP="00834CD8">
      <w:pPr>
        <w:pStyle w:val="NormalWeb"/>
        <w:rPr>
          <w:lang w:val="en-US"/>
        </w:rPr>
      </w:pPr>
      <w:r w:rsidRPr="00834CD8">
        <w:rPr>
          <w:rStyle w:val="Emphasis"/>
          <w:lang w:val="en-US"/>
        </w:rPr>
        <w:t xml:space="preserve">The Prosecutor General of Ukraine and his press office used </w:t>
      </w:r>
      <w:hyperlink r:id="rId7" w:history="1">
        <w:r w:rsidRPr="00834CD8">
          <w:rPr>
            <w:rStyle w:val="Emphasis"/>
            <w:color w:val="0000FF"/>
            <w:u w:val="single"/>
            <w:lang w:val="en-US"/>
          </w:rPr>
          <w:t>accusations</w:t>
        </w:r>
      </w:hyperlink>
      <w:r w:rsidRPr="00834CD8">
        <w:rPr>
          <w:lang w:val="en-US"/>
        </w:rPr>
        <w:t xml:space="preserve"> </w:t>
      </w:r>
      <w:r w:rsidRPr="00834CD8">
        <w:rPr>
          <w:rStyle w:val="Emphasis"/>
          <w:lang w:val="en-US"/>
        </w:rPr>
        <w:t xml:space="preserve">towards international organizations in response to </w:t>
      </w:r>
      <w:hyperlink r:id="rId8" w:history="1">
        <w:r w:rsidRPr="00834CD8">
          <w:rPr>
            <w:rStyle w:val="Hyperlink"/>
            <w:i/>
            <w:iCs/>
            <w:lang w:val="en-US"/>
          </w:rPr>
          <w:t>the critical statement of the anti-corruption network Transparency International</w:t>
        </w:r>
      </w:hyperlink>
      <w:r w:rsidRPr="00834CD8">
        <w:rPr>
          <w:lang w:val="en-US"/>
        </w:rPr>
        <w:t xml:space="preserve"> </w:t>
      </w:r>
      <w:r w:rsidRPr="00834CD8">
        <w:rPr>
          <w:rStyle w:val="Emphasis"/>
          <w:lang w:val="en-US"/>
        </w:rPr>
        <w:t>concerning the apparent lack of progress in the anti-corruption investigation against the grand corrupts officials of the former regime.</w:t>
      </w:r>
    </w:p>
    <w:p w:rsidR="00394EBA" w:rsidRPr="00834CD8" w:rsidRDefault="00394EBA" w:rsidP="00834CD8">
      <w:pPr>
        <w:pStyle w:val="NormalWeb"/>
        <w:rPr>
          <w:lang w:val="en-US"/>
        </w:rPr>
      </w:pPr>
      <w:r w:rsidRPr="00834CD8">
        <w:rPr>
          <w:lang w:val="en-US"/>
        </w:rPr>
        <w:t xml:space="preserve">The results provided during the international workshop on asset recovery with the participation of the Chair of Transparency International Jose Ugaz, the Prosecutor General of Ukraine, the Director of the National Anti-Corruption Bureau and the public, confirmed that </w:t>
      </w:r>
      <w:r w:rsidRPr="00834CD8">
        <w:rPr>
          <w:rStyle w:val="Strong"/>
          <w:lang w:val="en-US"/>
        </w:rPr>
        <w:t>there are no corruption charges in the court against the former president Yanukovych</w:t>
      </w:r>
      <w:r w:rsidRPr="00834CD8">
        <w:rPr>
          <w:lang w:val="en-US"/>
        </w:rPr>
        <w:t xml:space="preserve">, and this information was also reported during </w:t>
      </w:r>
      <w:hyperlink r:id="rId9" w:history="1">
        <w:r w:rsidRPr="00834CD8">
          <w:rPr>
            <w:rStyle w:val="Hyperlink"/>
            <w:lang w:val="en-US"/>
          </w:rPr>
          <w:t>the press conference</w:t>
        </w:r>
      </w:hyperlink>
      <w:r w:rsidRPr="00834CD8">
        <w:rPr>
          <w:lang w:val="en-US"/>
        </w:rPr>
        <w:t xml:space="preserve"> and communication with </w:t>
      </w:r>
      <w:hyperlink r:id="rId10" w:history="1">
        <w:r w:rsidRPr="00834CD8">
          <w:rPr>
            <w:rStyle w:val="Hyperlink"/>
            <w:lang w:val="en-US"/>
          </w:rPr>
          <w:t>the media</w:t>
        </w:r>
      </w:hyperlink>
      <w:r w:rsidRPr="00834CD8">
        <w:rPr>
          <w:lang w:val="en-US"/>
        </w:rPr>
        <w:t xml:space="preserve"> by the executive director of anti-corruption network.</w:t>
      </w:r>
    </w:p>
    <w:p w:rsidR="00394EBA" w:rsidRPr="00834CD8" w:rsidRDefault="00394EBA" w:rsidP="00834CD8">
      <w:pPr>
        <w:pStyle w:val="NormalWeb"/>
        <w:rPr>
          <w:lang w:val="en-US"/>
        </w:rPr>
      </w:pPr>
      <w:r w:rsidRPr="00834CD8">
        <w:rPr>
          <w:lang w:val="en-US"/>
        </w:rPr>
        <w:t xml:space="preserve">The press office of the Prosecutor General announced </w:t>
      </w:r>
      <w:hyperlink r:id="rId11" w:history="1">
        <w:r w:rsidRPr="00834CD8">
          <w:rPr>
            <w:rStyle w:val="Hyperlink"/>
            <w:lang w:val="en-US"/>
          </w:rPr>
          <w:t xml:space="preserve">the official press release </w:t>
        </w:r>
      </w:hyperlink>
      <w:r w:rsidRPr="00834CD8">
        <w:rPr>
          <w:lang w:val="en-US"/>
        </w:rPr>
        <w:t>and listed suspicions  and criminal charges against the former president Yanukovych and accused the chair of the global anti-corruption movement Transparency International Jose Ugaz in intentionally false and misleading information. The published list of the notifications of suspicions confirmed that there is any charge against corruption and any anti-corruption case in the court against Yanukovych. Also, some of the criminal proceedings about suspicion of Yanukovych dated back to 2014-2015 years and by this fact we confirm the validity of comments made by the chair of Transparency International.</w:t>
      </w:r>
    </w:p>
    <w:p w:rsidR="00394EBA" w:rsidRPr="00834CD8" w:rsidRDefault="00394EBA" w:rsidP="00834CD8">
      <w:pPr>
        <w:pStyle w:val="NormalWeb"/>
        <w:rPr>
          <w:lang w:val="en-US"/>
        </w:rPr>
      </w:pPr>
      <w:r w:rsidRPr="00834CD8">
        <w:rPr>
          <w:lang w:val="en-US"/>
        </w:rPr>
        <w:t>In his speech the Prosecutor General, Yuri</w:t>
      </w:r>
      <w:r>
        <w:rPr>
          <w:lang w:val="en-US"/>
        </w:rPr>
        <w:t>i</w:t>
      </w:r>
      <w:r w:rsidRPr="00834CD8">
        <w:rPr>
          <w:lang w:val="en-US"/>
        </w:rPr>
        <w:t xml:space="preserve"> Lutsenko at the Verkhovna Rada of Ukraine on May 24, 2017 accused Transparency International Ukraine in total lie and ineffective use of grants. </w:t>
      </w:r>
      <w:hyperlink r:id="rId12" w:history="1">
        <w:r w:rsidRPr="00834CD8">
          <w:rPr>
            <w:rStyle w:val="Hyperlink"/>
            <w:lang w:val="en-US"/>
          </w:rPr>
          <w:t>Direct quotes</w:t>
        </w:r>
      </w:hyperlink>
      <w:r w:rsidRPr="00834CD8">
        <w:rPr>
          <w:lang w:val="en-US"/>
        </w:rPr>
        <w:t xml:space="preserve">: </w:t>
      </w:r>
      <w:r w:rsidRPr="00834CD8">
        <w:rPr>
          <w:rStyle w:val="Emphasis"/>
          <w:lang w:val="en-US"/>
        </w:rPr>
        <w:t>“You are not allowed to discredit the whole county searching for grants and using international organizations as the mouthpiece.”</w:t>
      </w:r>
    </w:p>
    <w:p w:rsidR="00394EBA" w:rsidRPr="00834CD8" w:rsidRDefault="00394EBA" w:rsidP="00834CD8">
      <w:pPr>
        <w:pStyle w:val="NormalWeb"/>
        <w:rPr>
          <w:lang w:val="en-US"/>
        </w:rPr>
      </w:pPr>
      <w:r w:rsidRPr="00834CD8">
        <w:rPr>
          <w:lang w:val="en-US"/>
        </w:rPr>
        <w:t>The executive director of Transparency International Ukraine Yaroslav Yurchyshyn believes that all the attempts to avoid debates and accusations of the opponents are nothing more but a destructive way, "</w:t>
      </w:r>
      <w:r w:rsidRPr="00834CD8">
        <w:rPr>
          <w:rStyle w:val="Emphasis"/>
          <w:lang w:val="en-US"/>
        </w:rPr>
        <w:t>We understand the statement made by Yuri</w:t>
      </w:r>
      <w:r>
        <w:rPr>
          <w:rStyle w:val="Emphasis"/>
          <w:lang w:val="en-US"/>
        </w:rPr>
        <w:t>i</w:t>
      </w:r>
      <w:r w:rsidRPr="00834CD8">
        <w:rPr>
          <w:rStyle w:val="Emphasis"/>
          <w:lang w:val="en-US"/>
        </w:rPr>
        <w:t xml:space="preserve"> Lutsenko as emotional, despite </w:t>
      </w:r>
      <w:hyperlink r:id="rId13" w:history="1">
        <w:r w:rsidRPr="00834CD8">
          <w:rPr>
            <w:rStyle w:val="Hyperlink"/>
            <w:i/>
            <w:iCs/>
            <w:lang w:val="en-US"/>
          </w:rPr>
          <w:t>his</w:t>
        </w:r>
      </w:hyperlink>
      <w:r w:rsidRPr="00834CD8">
        <w:rPr>
          <w:lang w:val="en-US"/>
        </w:rPr>
        <w:t xml:space="preserve"> </w:t>
      </w:r>
      <w:r w:rsidRPr="00834CD8">
        <w:rPr>
          <w:rStyle w:val="Emphasis"/>
          <w:u w:val="single"/>
          <w:lang w:val="en-US"/>
        </w:rPr>
        <w:t>words</w:t>
      </w:r>
      <w:r w:rsidRPr="00834CD8">
        <w:rPr>
          <w:rStyle w:val="Emphasis"/>
          <w:lang w:val="en-US"/>
        </w:rPr>
        <w:t>.  Under any conditions Transparency International does not backtrack and will continue to demand a fair punishment for the grand corrupt officials and monitor the reforms implementation even if some of emotive statements could be made by the authorities.</w:t>
      </w:r>
      <w:r w:rsidRPr="00834CD8">
        <w:rPr>
          <w:lang w:val="en-US"/>
        </w:rPr>
        <w:t xml:space="preserve"> "</w:t>
      </w:r>
    </w:p>
    <w:p w:rsidR="00394EBA" w:rsidRPr="00834CD8" w:rsidRDefault="00394EBA" w:rsidP="00834CD8">
      <w:pPr>
        <w:pStyle w:val="NormalWeb"/>
        <w:rPr>
          <w:lang w:val="en-US"/>
        </w:rPr>
      </w:pPr>
      <w:r w:rsidRPr="00834CD8">
        <w:rPr>
          <w:lang w:val="en-US"/>
        </w:rPr>
        <w:t xml:space="preserve">Learn more: </w:t>
      </w:r>
      <w:hyperlink r:id="rId14" w:history="1">
        <w:r w:rsidRPr="00834CD8">
          <w:rPr>
            <w:rStyle w:val="Hyperlink"/>
            <w:lang w:val="en-US"/>
          </w:rPr>
          <w:t>www.ti-ukraine.org</w:t>
        </w:r>
      </w:hyperlink>
    </w:p>
    <w:tbl>
      <w:tblPr>
        <w:tblW w:w="10215" w:type="dxa"/>
        <w:tblInd w:w="-13" w:type="dxa"/>
        <w:tblCellMar>
          <w:top w:w="15" w:type="dxa"/>
          <w:left w:w="15" w:type="dxa"/>
          <w:bottom w:w="15" w:type="dxa"/>
          <w:right w:w="15" w:type="dxa"/>
        </w:tblCellMar>
        <w:tblLook w:val="0000"/>
      </w:tblPr>
      <w:tblGrid>
        <w:gridCol w:w="5115"/>
        <w:gridCol w:w="5100"/>
      </w:tblGrid>
      <w:tr w:rsidR="00394EBA" w:rsidRPr="005C1E54">
        <w:trPr>
          <w:trHeight w:val="1140"/>
        </w:trPr>
        <w:tc>
          <w:tcPr>
            <w:tcW w:w="5115" w:type="dxa"/>
            <w:noWrap/>
            <w:vAlign w:val="center"/>
          </w:tcPr>
          <w:p w:rsidR="00394EBA" w:rsidRPr="005C1E54" w:rsidRDefault="00394EBA" w:rsidP="00192658">
            <w:pPr>
              <w:pStyle w:val="normal0020table"/>
              <w:spacing w:before="0" w:beforeAutospacing="0" w:after="0" w:afterAutospacing="0"/>
              <w:jc w:val="both"/>
              <w:rPr>
                <w:rStyle w:val="normal0020tablechar"/>
                <w:rFonts w:ascii="Calibri" w:hAnsi="Calibri" w:cs="Calibri"/>
                <w:sz w:val="18"/>
                <w:szCs w:val="18"/>
                <w:lang w:val="en-US"/>
              </w:rPr>
            </w:pPr>
            <w:bookmarkStart w:id="0" w:name="table01"/>
            <w:bookmarkEnd w:id="0"/>
            <w:r w:rsidRPr="005C1E54">
              <w:rPr>
                <w:rStyle w:val="normal0020tablechar"/>
                <w:rFonts w:ascii="Calibri" w:hAnsi="Calibri" w:cs="Calibri"/>
                <w:b/>
                <w:bCs/>
                <w:sz w:val="18"/>
                <w:szCs w:val="18"/>
                <w:lang w:val="en-US"/>
              </w:rPr>
              <w:t>Contact for media:</w:t>
            </w:r>
            <w:r w:rsidRPr="005C1E54">
              <w:rPr>
                <w:rStyle w:val="notranslate"/>
                <w:rFonts w:ascii="Calibri" w:hAnsi="Calibri" w:cs="Calibri"/>
                <w:lang w:val="en-US"/>
              </w:rPr>
              <w:t xml:space="preserve"> </w:t>
            </w:r>
            <w:r w:rsidRPr="005C1E54">
              <w:rPr>
                <w:rStyle w:val="normal0020tablechar"/>
                <w:rFonts w:ascii="Calibri" w:hAnsi="Calibri" w:cs="Calibri"/>
                <w:sz w:val="18"/>
                <w:szCs w:val="18"/>
                <w:lang w:val="en-US"/>
              </w:rPr>
              <w:t xml:space="preserve">Olha Tymchenko, </w:t>
            </w:r>
          </w:p>
          <w:p w:rsidR="00394EBA" w:rsidRPr="005C1E54" w:rsidRDefault="00394EBA" w:rsidP="00192658">
            <w:pPr>
              <w:pStyle w:val="normal0020table"/>
              <w:spacing w:before="0" w:beforeAutospacing="0" w:after="0" w:afterAutospacing="0"/>
              <w:jc w:val="both"/>
              <w:rPr>
                <w:rStyle w:val="normal0020tablechar"/>
                <w:rFonts w:ascii="Calibri" w:hAnsi="Calibri" w:cs="Calibri"/>
                <w:sz w:val="18"/>
                <w:szCs w:val="18"/>
                <w:lang w:val="en-US"/>
              </w:rPr>
            </w:pPr>
            <w:r w:rsidRPr="005C1E54">
              <w:rPr>
                <w:rStyle w:val="normal0020tablechar"/>
                <w:rFonts w:ascii="Calibri" w:hAnsi="Calibri" w:cs="Calibri"/>
                <w:sz w:val="18"/>
                <w:szCs w:val="18"/>
                <w:lang w:val="en-US"/>
              </w:rPr>
              <w:t>Head of Communication Department,</w:t>
            </w:r>
          </w:p>
          <w:p w:rsidR="00394EBA" w:rsidRPr="005C1E54" w:rsidRDefault="00394EBA" w:rsidP="00192658">
            <w:pPr>
              <w:pStyle w:val="normal0020table"/>
              <w:spacing w:before="0" w:beforeAutospacing="0" w:after="0" w:afterAutospacing="0"/>
              <w:jc w:val="both"/>
              <w:rPr>
                <w:rFonts w:ascii="Calibri" w:hAnsi="Calibri" w:cs="Calibri"/>
                <w:lang w:val="en-US"/>
              </w:rPr>
            </w:pPr>
            <w:r w:rsidRPr="005C1E54">
              <w:rPr>
                <w:rStyle w:val="normal0020tablechar"/>
                <w:rFonts w:ascii="Calibri" w:hAnsi="Calibri" w:cs="Calibri"/>
                <w:sz w:val="18"/>
                <w:szCs w:val="18"/>
                <w:lang w:val="en-US"/>
              </w:rPr>
              <w:t>Transparency International Ukraine</w:t>
            </w:r>
            <w:r w:rsidRPr="005C1E54">
              <w:rPr>
                <w:rFonts w:ascii="Calibri" w:hAnsi="Calibri" w:cs="Calibri"/>
                <w:lang w:val="en-US"/>
              </w:rPr>
              <w:t xml:space="preserve"> </w:t>
            </w:r>
          </w:p>
          <w:p w:rsidR="00394EBA" w:rsidRPr="005C1E54" w:rsidRDefault="00394EBA" w:rsidP="00192658">
            <w:pPr>
              <w:pStyle w:val="normal0020table"/>
              <w:spacing w:before="0" w:beforeAutospacing="0" w:after="0" w:afterAutospacing="0"/>
              <w:jc w:val="both"/>
              <w:rPr>
                <w:rFonts w:ascii="Calibri" w:hAnsi="Calibri" w:cs="Calibri"/>
                <w:lang w:val="en-US"/>
              </w:rPr>
            </w:pPr>
            <w:r w:rsidRPr="005C1E54">
              <w:rPr>
                <w:rStyle w:val="normal0020tablechar"/>
                <w:rFonts w:ascii="Calibri" w:hAnsi="Calibri" w:cs="Calibri"/>
                <w:sz w:val="18"/>
                <w:szCs w:val="18"/>
                <w:lang w:val="en-US"/>
              </w:rPr>
              <w:t>Phone</w:t>
            </w:r>
            <w:r>
              <w:rPr>
                <w:rStyle w:val="normal0020tablechar"/>
                <w:rFonts w:ascii="Calibri" w:hAnsi="Calibri" w:cs="Calibri"/>
                <w:sz w:val="18"/>
                <w:szCs w:val="18"/>
                <w:lang w:val="en-US"/>
              </w:rPr>
              <w:t>:</w:t>
            </w:r>
            <w:r w:rsidRPr="005C1E54">
              <w:rPr>
                <w:rStyle w:val="normal0020tablechar"/>
                <w:rFonts w:ascii="Calibri" w:hAnsi="Calibri" w:cs="Calibri"/>
                <w:sz w:val="18"/>
                <w:szCs w:val="18"/>
                <w:lang w:val="en-US"/>
              </w:rPr>
              <w:t xml:space="preserve"> + 38 (050) 352-96-18,</w:t>
            </w:r>
            <w:r w:rsidRPr="005C1E54">
              <w:rPr>
                <w:rFonts w:ascii="Calibri" w:hAnsi="Calibri" w:cs="Calibri"/>
                <w:lang w:val="en-US"/>
              </w:rPr>
              <w:t xml:space="preserve"> </w:t>
            </w:r>
          </w:p>
          <w:p w:rsidR="00394EBA" w:rsidRPr="005C1E54" w:rsidRDefault="00394EBA" w:rsidP="00192658">
            <w:pPr>
              <w:pStyle w:val="normal0020table"/>
              <w:spacing w:before="0" w:beforeAutospacing="0" w:after="0" w:afterAutospacing="0"/>
              <w:jc w:val="both"/>
              <w:rPr>
                <w:rFonts w:ascii="Calibri" w:hAnsi="Calibri" w:cs="Calibri"/>
                <w:lang w:val="en-US"/>
              </w:rPr>
            </w:pPr>
            <w:r w:rsidRPr="005C1E54">
              <w:rPr>
                <w:rStyle w:val="normal0020tablechar"/>
                <w:rFonts w:ascii="Calibri" w:hAnsi="Calibri" w:cs="Calibri"/>
                <w:sz w:val="18"/>
                <w:szCs w:val="18"/>
                <w:lang w:val="en-US"/>
              </w:rPr>
              <w:t>Email:</w:t>
            </w:r>
            <w:r w:rsidRPr="005C1E54">
              <w:rPr>
                <w:rStyle w:val="notranslate"/>
                <w:rFonts w:ascii="Calibri" w:hAnsi="Calibri" w:cs="Calibri"/>
                <w:lang w:val="en-US"/>
              </w:rPr>
              <w:t xml:space="preserve"> </w:t>
            </w:r>
            <w:hyperlink r:id="rId15" w:history="1">
              <w:r w:rsidRPr="005C1E54">
                <w:rPr>
                  <w:rStyle w:val="hyperlinkchar"/>
                  <w:rFonts w:ascii="Calibri" w:hAnsi="Calibri" w:cs="Calibri"/>
                  <w:color w:val="000000"/>
                  <w:sz w:val="18"/>
                  <w:szCs w:val="18"/>
                  <w:u w:val="single"/>
                  <w:lang w:val="en-US"/>
                </w:rPr>
                <w:t>tymchenko@ti-ukraine.org</w:t>
              </w:r>
            </w:hyperlink>
            <w:r w:rsidRPr="005C1E54">
              <w:rPr>
                <w:rFonts w:ascii="Calibri" w:hAnsi="Calibri" w:cs="Calibri"/>
                <w:lang w:val="en-US"/>
              </w:rPr>
              <w:t xml:space="preserve"> </w:t>
            </w:r>
          </w:p>
        </w:tc>
        <w:tc>
          <w:tcPr>
            <w:tcW w:w="5100" w:type="dxa"/>
            <w:vAlign w:val="center"/>
          </w:tcPr>
          <w:p w:rsidR="00394EBA" w:rsidRPr="005C1E54" w:rsidRDefault="00394EBA" w:rsidP="006527C3">
            <w:pPr>
              <w:pStyle w:val="normal0020table"/>
              <w:ind w:left="400"/>
              <w:rPr>
                <w:rFonts w:ascii="Calibri" w:hAnsi="Calibri" w:cs="Calibri"/>
                <w:lang w:val="en-US"/>
              </w:rPr>
            </w:pPr>
            <w:r w:rsidRPr="005C1E54">
              <w:rPr>
                <w:rStyle w:val="normal0020tablechar"/>
                <w:rFonts w:ascii="Calibri" w:hAnsi="Calibri" w:cs="Calibri"/>
                <w:b/>
                <w:bCs/>
                <w:sz w:val="18"/>
                <w:szCs w:val="18"/>
                <w:lang w:val="en-US"/>
              </w:rPr>
              <w:t>Transparency International Ukraine</w:t>
            </w:r>
            <w:r w:rsidRPr="005C1E54">
              <w:rPr>
                <w:rStyle w:val="notranslate"/>
                <w:rFonts w:ascii="Calibri" w:hAnsi="Calibri" w:cs="Calibri"/>
                <w:lang w:val="en-US"/>
              </w:rPr>
              <w:t xml:space="preserve"> </w:t>
            </w:r>
            <w:r w:rsidRPr="005C1E54">
              <w:rPr>
                <w:rStyle w:val="normal0020tablechar"/>
                <w:rFonts w:ascii="Calibri" w:hAnsi="Calibri" w:cs="Calibri"/>
                <w:sz w:val="18"/>
                <w:szCs w:val="18"/>
                <w:lang w:val="en-US"/>
              </w:rPr>
              <w:t>is a chapter of global anti-corruption network Transparency International with offices in more than 100 countries.</w:t>
            </w:r>
            <w:r w:rsidRPr="005C1E54">
              <w:rPr>
                <w:rFonts w:ascii="Calibri" w:hAnsi="Calibri" w:cs="Calibri"/>
                <w:lang w:val="en-US"/>
              </w:rPr>
              <w:t xml:space="preserve"> </w:t>
            </w:r>
            <w:r w:rsidRPr="005C1E54">
              <w:rPr>
                <w:rStyle w:val="normal0020tablechar"/>
                <w:rFonts w:ascii="Calibri" w:hAnsi="Calibri" w:cs="Calibri"/>
                <w:sz w:val="18"/>
                <w:szCs w:val="18"/>
                <w:lang w:val="en-US"/>
              </w:rPr>
              <w:t xml:space="preserve">TI Ukraine's mission is to </w:t>
            </w:r>
            <w:r>
              <w:rPr>
                <w:rStyle w:val="normal0020tablechar"/>
                <w:rFonts w:ascii="Calibri" w:hAnsi="Calibri" w:cs="Calibri"/>
                <w:sz w:val="18"/>
                <w:szCs w:val="18"/>
                <w:lang w:val="en-US"/>
              </w:rPr>
              <w:t>stop</w:t>
            </w:r>
            <w:r w:rsidRPr="005C1E54">
              <w:rPr>
                <w:rStyle w:val="normal0020tablechar"/>
                <w:rFonts w:ascii="Calibri" w:hAnsi="Calibri" w:cs="Calibri"/>
                <w:sz w:val="18"/>
                <w:szCs w:val="18"/>
                <w:lang w:val="en-US"/>
              </w:rPr>
              <w:t xml:space="preserve"> corruption in Ukraine </w:t>
            </w:r>
            <w:r>
              <w:rPr>
                <w:rStyle w:val="normal0020tablechar"/>
                <w:rFonts w:ascii="Calibri" w:hAnsi="Calibri" w:cs="Calibri"/>
                <w:sz w:val="18"/>
                <w:szCs w:val="18"/>
                <w:lang w:val="en-US"/>
              </w:rPr>
              <w:t xml:space="preserve">and </w:t>
            </w:r>
            <w:r w:rsidRPr="005C1E54">
              <w:rPr>
                <w:rStyle w:val="normal0020tablechar"/>
                <w:rFonts w:ascii="Calibri" w:hAnsi="Calibri" w:cs="Calibri"/>
                <w:sz w:val="18"/>
                <w:szCs w:val="18"/>
                <w:lang w:val="en-US"/>
              </w:rPr>
              <w:t>promot</w:t>
            </w:r>
            <w:r>
              <w:rPr>
                <w:rStyle w:val="normal0020tablechar"/>
                <w:rFonts w:ascii="Calibri" w:hAnsi="Calibri" w:cs="Calibri"/>
                <w:sz w:val="18"/>
                <w:szCs w:val="18"/>
                <w:lang w:val="en-US"/>
              </w:rPr>
              <w:t>e</w:t>
            </w:r>
            <w:r w:rsidRPr="005C1E54">
              <w:rPr>
                <w:rStyle w:val="normal0020tablechar"/>
                <w:rFonts w:ascii="Calibri" w:hAnsi="Calibri" w:cs="Calibri"/>
                <w:sz w:val="18"/>
                <w:szCs w:val="18"/>
                <w:lang w:val="en-US"/>
              </w:rPr>
              <w:t xml:space="preserve"> transparency, accountability and integrity of public authorities and civil society.</w:t>
            </w:r>
            <w:r w:rsidRPr="005C1E54">
              <w:rPr>
                <w:rFonts w:ascii="Calibri" w:hAnsi="Calibri" w:cs="Calibri"/>
                <w:lang w:val="en-US"/>
              </w:rPr>
              <w:t xml:space="preserve"> </w:t>
            </w:r>
            <w:r w:rsidRPr="005C1E54">
              <w:rPr>
                <w:rStyle w:val="normal0020tablechar"/>
                <w:rFonts w:ascii="Calibri" w:hAnsi="Calibri" w:cs="Calibri"/>
                <w:sz w:val="18"/>
                <w:szCs w:val="18"/>
                <w:lang w:val="en-US"/>
              </w:rPr>
              <w:t>Learn more:</w:t>
            </w:r>
            <w:r w:rsidRPr="005C1E54">
              <w:rPr>
                <w:rStyle w:val="notranslate"/>
                <w:rFonts w:ascii="Calibri" w:hAnsi="Calibri" w:cs="Calibri"/>
                <w:lang w:val="en-US"/>
              </w:rPr>
              <w:t xml:space="preserve"> </w:t>
            </w:r>
            <w:hyperlink r:id="rId16" w:history="1">
              <w:r w:rsidRPr="005C1E54">
                <w:rPr>
                  <w:rStyle w:val="hyperlinkchar"/>
                  <w:rFonts w:ascii="Calibri" w:hAnsi="Calibri" w:cs="Calibri"/>
                  <w:color w:val="000000"/>
                  <w:sz w:val="18"/>
                  <w:szCs w:val="18"/>
                  <w:u w:val="single"/>
                  <w:lang w:val="en-US"/>
                </w:rPr>
                <w:t>www.ti-ukraine.org</w:t>
              </w:r>
            </w:hyperlink>
            <w:r w:rsidRPr="005C1E54">
              <w:rPr>
                <w:rFonts w:ascii="Calibri" w:hAnsi="Calibri" w:cs="Calibri"/>
                <w:lang w:val="en-US"/>
              </w:rPr>
              <w:t xml:space="preserve"> </w:t>
            </w:r>
          </w:p>
        </w:tc>
      </w:tr>
    </w:tbl>
    <w:p w:rsidR="00394EBA" w:rsidRPr="00FD0B63" w:rsidRDefault="00394EBA" w:rsidP="006527C3">
      <w:pPr>
        <w:jc w:val="both"/>
        <w:rPr>
          <w:rFonts w:ascii="Calibri" w:hAnsi="Calibri" w:cs="Calibri"/>
          <w:lang w:val="en-US"/>
        </w:rPr>
      </w:pPr>
    </w:p>
    <w:sectPr w:rsidR="00394EBA" w:rsidRPr="00FD0B63" w:rsidSect="00057776">
      <w:headerReference w:type="default" r:id="rId17"/>
      <w:pgSz w:w="11906" w:h="16838"/>
      <w:pgMar w:top="993" w:right="849" w:bottom="1134"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BA" w:rsidRDefault="00394EBA" w:rsidP="005351ED">
      <w:pPr>
        <w:spacing w:after="0" w:line="240" w:lineRule="auto"/>
      </w:pPr>
      <w:r>
        <w:separator/>
      </w:r>
    </w:p>
  </w:endnote>
  <w:endnote w:type="continuationSeparator" w:id="0">
    <w:p w:rsidR="00394EBA" w:rsidRDefault="00394EBA" w:rsidP="0053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BA" w:rsidRDefault="00394EBA" w:rsidP="005351ED">
      <w:pPr>
        <w:spacing w:after="0" w:line="240" w:lineRule="auto"/>
      </w:pPr>
      <w:r>
        <w:separator/>
      </w:r>
    </w:p>
  </w:footnote>
  <w:footnote w:type="continuationSeparator" w:id="0">
    <w:p w:rsidR="00394EBA" w:rsidRDefault="00394EBA" w:rsidP="0053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BA" w:rsidRPr="005351ED" w:rsidRDefault="00394EBA" w:rsidP="005351ED">
    <w:pPr>
      <w:pStyle w:val="Header"/>
      <w:tabs>
        <w:tab w:val="clear" w:pos="9355"/>
        <w:tab w:val="left" w:pos="10065"/>
      </w:tabs>
      <w:ind w:left="-1701" w:right="-71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95.5pt;height:108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BE"/>
    <w:multiLevelType w:val="hybridMultilevel"/>
    <w:tmpl w:val="ACB87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1B0A89"/>
    <w:multiLevelType w:val="hybridMultilevel"/>
    <w:tmpl w:val="961A0A9E"/>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2">
    <w:nsid w:val="0AE7668D"/>
    <w:multiLevelType w:val="hybridMultilevel"/>
    <w:tmpl w:val="DFC2B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6841CCC"/>
    <w:multiLevelType w:val="hybridMultilevel"/>
    <w:tmpl w:val="091AAFCC"/>
    <w:lvl w:ilvl="0" w:tplc="3850C9F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446F10C6"/>
    <w:multiLevelType w:val="hybridMultilevel"/>
    <w:tmpl w:val="44085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53431B7"/>
    <w:multiLevelType w:val="hybridMultilevel"/>
    <w:tmpl w:val="CF6E35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55E5784"/>
    <w:multiLevelType w:val="hybridMultilevel"/>
    <w:tmpl w:val="3C1677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7BC3CF1"/>
    <w:multiLevelType w:val="hybridMultilevel"/>
    <w:tmpl w:val="4816F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BFF27F3"/>
    <w:multiLevelType w:val="hybridMultilevel"/>
    <w:tmpl w:val="81286474"/>
    <w:lvl w:ilvl="0" w:tplc="04220001">
      <w:start w:val="1"/>
      <w:numFmt w:val="bullet"/>
      <w:lvlText w:val=""/>
      <w:lvlJc w:val="left"/>
      <w:pPr>
        <w:ind w:left="-131" w:hanging="360"/>
      </w:pPr>
      <w:rPr>
        <w:rFonts w:ascii="Symbol" w:hAnsi="Symbol" w:cs="Symbol" w:hint="default"/>
      </w:rPr>
    </w:lvl>
    <w:lvl w:ilvl="1" w:tplc="04220003">
      <w:start w:val="1"/>
      <w:numFmt w:val="bullet"/>
      <w:lvlText w:val="o"/>
      <w:lvlJc w:val="left"/>
      <w:pPr>
        <w:ind w:left="589" w:hanging="360"/>
      </w:pPr>
      <w:rPr>
        <w:rFonts w:ascii="Courier New" w:hAnsi="Courier New" w:cs="Courier New" w:hint="default"/>
      </w:rPr>
    </w:lvl>
    <w:lvl w:ilvl="2" w:tplc="04220005">
      <w:start w:val="1"/>
      <w:numFmt w:val="bullet"/>
      <w:lvlText w:val=""/>
      <w:lvlJc w:val="left"/>
      <w:pPr>
        <w:ind w:left="1309" w:hanging="360"/>
      </w:pPr>
      <w:rPr>
        <w:rFonts w:ascii="Wingdings" w:hAnsi="Wingdings" w:cs="Wingdings" w:hint="default"/>
      </w:rPr>
    </w:lvl>
    <w:lvl w:ilvl="3" w:tplc="04220001">
      <w:start w:val="1"/>
      <w:numFmt w:val="bullet"/>
      <w:lvlText w:val=""/>
      <w:lvlJc w:val="left"/>
      <w:pPr>
        <w:ind w:left="2029" w:hanging="360"/>
      </w:pPr>
      <w:rPr>
        <w:rFonts w:ascii="Symbol" w:hAnsi="Symbol" w:cs="Symbol" w:hint="default"/>
      </w:rPr>
    </w:lvl>
    <w:lvl w:ilvl="4" w:tplc="04220003">
      <w:start w:val="1"/>
      <w:numFmt w:val="bullet"/>
      <w:lvlText w:val="o"/>
      <w:lvlJc w:val="left"/>
      <w:pPr>
        <w:ind w:left="2749" w:hanging="360"/>
      </w:pPr>
      <w:rPr>
        <w:rFonts w:ascii="Courier New" w:hAnsi="Courier New" w:cs="Courier New" w:hint="default"/>
      </w:rPr>
    </w:lvl>
    <w:lvl w:ilvl="5" w:tplc="04220005">
      <w:start w:val="1"/>
      <w:numFmt w:val="bullet"/>
      <w:lvlText w:val=""/>
      <w:lvlJc w:val="left"/>
      <w:pPr>
        <w:ind w:left="3469" w:hanging="360"/>
      </w:pPr>
      <w:rPr>
        <w:rFonts w:ascii="Wingdings" w:hAnsi="Wingdings" w:cs="Wingdings" w:hint="default"/>
      </w:rPr>
    </w:lvl>
    <w:lvl w:ilvl="6" w:tplc="04220001">
      <w:start w:val="1"/>
      <w:numFmt w:val="bullet"/>
      <w:lvlText w:val=""/>
      <w:lvlJc w:val="left"/>
      <w:pPr>
        <w:ind w:left="4189" w:hanging="360"/>
      </w:pPr>
      <w:rPr>
        <w:rFonts w:ascii="Symbol" w:hAnsi="Symbol" w:cs="Symbol" w:hint="default"/>
      </w:rPr>
    </w:lvl>
    <w:lvl w:ilvl="7" w:tplc="04220003">
      <w:start w:val="1"/>
      <w:numFmt w:val="bullet"/>
      <w:lvlText w:val="o"/>
      <w:lvlJc w:val="left"/>
      <w:pPr>
        <w:ind w:left="4909" w:hanging="360"/>
      </w:pPr>
      <w:rPr>
        <w:rFonts w:ascii="Courier New" w:hAnsi="Courier New" w:cs="Courier New" w:hint="default"/>
      </w:rPr>
    </w:lvl>
    <w:lvl w:ilvl="8" w:tplc="04220005">
      <w:start w:val="1"/>
      <w:numFmt w:val="bullet"/>
      <w:lvlText w:val=""/>
      <w:lvlJc w:val="left"/>
      <w:pPr>
        <w:ind w:left="5629" w:hanging="360"/>
      </w:pPr>
      <w:rPr>
        <w:rFonts w:ascii="Wingdings" w:hAnsi="Wingdings" w:cs="Wingdings" w:hint="default"/>
      </w:rPr>
    </w:lvl>
  </w:abstractNum>
  <w:abstractNum w:abstractNumId="9">
    <w:nsid w:val="5F8D6123"/>
    <w:multiLevelType w:val="hybridMultilevel"/>
    <w:tmpl w:val="810C28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30D256A"/>
    <w:multiLevelType w:val="hybridMultilevel"/>
    <w:tmpl w:val="0FD84EE6"/>
    <w:lvl w:ilvl="0" w:tplc="04220001">
      <w:start w:val="1"/>
      <w:numFmt w:val="bullet"/>
      <w:lvlText w:val=""/>
      <w:lvlJc w:val="left"/>
      <w:pPr>
        <w:ind w:left="578" w:hanging="360"/>
      </w:pPr>
      <w:rPr>
        <w:rFonts w:ascii="Symbol" w:hAnsi="Symbol" w:cs="Symbol"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cs="Wingdings" w:hint="default"/>
      </w:rPr>
    </w:lvl>
    <w:lvl w:ilvl="3" w:tplc="04220001">
      <w:start w:val="1"/>
      <w:numFmt w:val="bullet"/>
      <w:lvlText w:val=""/>
      <w:lvlJc w:val="left"/>
      <w:pPr>
        <w:ind w:left="2738" w:hanging="360"/>
      </w:pPr>
      <w:rPr>
        <w:rFonts w:ascii="Symbol" w:hAnsi="Symbol" w:cs="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cs="Wingdings" w:hint="default"/>
      </w:rPr>
    </w:lvl>
    <w:lvl w:ilvl="6" w:tplc="04220001">
      <w:start w:val="1"/>
      <w:numFmt w:val="bullet"/>
      <w:lvlText w:val=""/>
      <w:lvlJc w:val="left"/>
      <w:pPr>
        <w:ind w:left="4898" w:hanging="360"/>
      </w:pPr>
      <w:rPr>
        <w:rFonts w:ascii="Symbol" w:hAnsi="Symbol" w:cs="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cs="Wingdings" w:hint="default"/>
      </w:rPr>
    </w:lvl>
  </w:abstractNum>
  <w:abstractNum w:abstractNumId="11">
    <w:nsid w:val="6C1F2097"/>
    <w:multiLevelType w:val="multilevel"/>
    <w:tmpl w:val="112C10E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9"/>
  </w:num>
  <w:num w:numId="8">
    <w:abstractNumId w:val="7"/>
  </w:num>
  <w:num w:numId="9">
    <w:abstractNumId w:val="6"/>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1ED"/>
    <w:rsid w:val="000111DE"/>
    <w:rsid w:val="00031BCA"/>
    <w:rsid w:val="000420A4"/>
    <w:rsid w:val="000455CF"/>
    <w:rsid w:val="000471E5"/>
    <w:rsid w:val="00055024"/>
    <w:rsid w:val="00056C21"/>
    <w:rsid w:val="00057776"/>
    <w:rsid w:val="000646DD"/>
    <w:rsid w:val="00064835"/>
    <w:rsid w:val="00071297"/>
    <w:rsid w:val="00073E64"/>
    <w:rsid w:val="00083B8D"/>
    <w:rsid w:val="00086F39"/>
    <w:rsid w:val="00087874"/>
    <w:rsid w:val="00093397"/>
    <w:rsid w:val="00093E28"/>
    <w:rsid w:val="000959DB"/>
    <w:rsid w:val="000972BE"/>
    <w:rsid w:val="000C4462"/>
    <w:rsid w:val="000C5CAE"/>
    <w:rsid w:val="000D58CE"/>
    <w:rsid w:val="000D6B0B"/>
    <w:rsid w:val="000E2C69"/>
    <w:rsid w:val="000E44DC"/>
    <w:rsid w:val="000E6703"/>
    <w:rsid w:val="000F5C2A"/>
    <w:rsid w:val="001146B4"/>
    <w:rsid w:val="0011736D"/>
    <w:rsid w:val="00123038"/>
    <w:rsid w:val="00133813"/>
    <w:rsid w:val="00135E26"/>
    <w:rsid w:val="00140E07"/>
    <w:rsid w:val="001423F9"/>
    <w:rsid w:val="00142FAB"/>
    <w:rsid w:val="00147111"/>
    <w:rsid w:val="001519D6"/>
    <w:rsid w:val="00153446"/>
    <w:rsid w:val="00165A89"/>
    <w:rsid w:val="0016783F"/>
    <w:rsid w:val="0017550B"/>
    <w:rsid w:val="00192658"/>
    <w:rsid w:val="00192C98"/>
    <w:rsid w:val="001A5D7C"/>
    <w:rsid w:val="001B3D64"/>
    <w:rsid w:val="001B6990"/>
    <w:rsid w:val="001C3D06"/>
    <w:rsid w:val="001C4067"/>
    <w:rsid w:val="001D364C"/>
    <w:rsid w:val="001E00E7"/>
    <w:rsid w:val="001F0C50"/>
    <w:rsid w:val="001F248E"/>
    <w:rsid w:val="001F2646"/>
    <w:rsid w:val="001F6B73"/>
    <w:rsid w:val="00206899"/>
    <w:rsid w:val="00212C7E"/>
    <w:rsid w:val="00214103"/>
    <w:rsid w:val="00217957"/>
    <w:rsid w:val="0022335D"/>
    <w:rsid w:val="002271B7"/>
    <w:rsid w:val="00227361"/>
    <w:rsid w:val="00233C97"/>
    <w:rsid w:val="00245CF9"/>
    <w:rsid w:val="002511E3"/>
    <w:rsid w:val="00253ABF"/>
    <w:rsid w:val="00274103"/>
    <w:rsid w:val="00283051"/>
    <w:rsid w:val="0028475E"/>
    <w:rsid w:val="002966E4"/>
    <w:rsid w:val="002A22CE"/>
    <w:rsid w:val="002A3982"/>
    <w:rsid w:val="002A59A2"/>
    <w:rsid w:val="002A5E13"/>
    <w:rsid w:val="002B4EBD"/>
    <w:rsid w:val="002B530C"/>
    <w:rsid w:val="002B5D1B"/>
    <w:rsid w:val="002B6D57"/>
    <w:rsid w:val="002D0891"/>
    <w:rsid w:val="002D4349"/>
    <w:rsid w:val="002E15FA"/>
    <w:rsid w:val="002F212A"/>
    <w:rsid w:val="00301A4A"/>
    <w:rsid w:val="00307163"/>
    <w:rsid w:val="0031728A"/>
    <w:rsid w:val="00324669"/>
    <w:rsid w:val="003277F6"/>
    <w:rsid w:val="003308B9"/>
    <w:rsid w:val="00332D44"/>
    <w:rsid w:val="00342792"/>
    <w:rsid w:val="00346180"/>
    <w:rsid w:val="00350739"/>
    <w:rsid w:val="00364EC0"/>
    <w:rsid w:val="003677C5"/>
    <w:rsid w:val="003730D5"/>
    <w:rsid w:val="00382463"/>
    <w:rsid w:val="00384AD9"/>
    <w:rsid w:val="00387B5E"/>
    <w:rsid w:val="00390855"/>
    <w:rsid w:val="00394EBA"/>
    <w:rsid w:val="003A6F63"/>
    <w:rsid w:val="003B32AE"/>
    <w:rsid w:val="003C2556"/>
    <w:rsid w:val="003D195D"/>
    <w:rsid w:val="003F62A6"/>
    <w:rsid w:val="00400F52"/>
    <w:rsid w:val="00412029"/>
    <w:rsid w:val="00416842"/>
    <w:rsid w:val="00416B24"/>
    <w:rsid w:val="004172F0"/>
    <w:rsid w:val="004203E6"/>
    <w:rsid w:val="004249BE"/>
    <w:rsid w:val="004460C1"/>
    <w:rsid w:val="00446CC8"/>
    <w:rsid w:val="00470180"/>
    <w:rsid w:val="0047043F"/>
    <w:rsid w:val="00472DFC"/>
    <w:rsid w:val="00481268"/>
    <w:rsid w:val="00481C34"/>
    <w:rsid w:val="00482A6D"/>
    <w:rsid w:val="00484863"/>
    <w:rsid w:val="00487916"/>
    <w:rsid w:val="00487B08"/>
    <w:rsid w:val="00492EFF"/>
    <w:rsid w:val="00494E9B"/>
    <w:rsid w:val="004A5B18"/>
    <w:rsid w:val="004B3D17"/>
    <w:rsid w:val="004C3627"/>
    <w:rsid w:val="004E0C04"/>
    <w:rsid w:val="004E172F"/>
    <w:rsid w:val="004E1CAD"/>
    <w:rsid w:val="004E7E62"/>
    <w:rsid w:val="005058FD"/>
    <w:rsid w:val="005105B0"/>
    <w:rsid w:val="0051439D"/>
    <w:rsid w:val="00524AB9"/>
    <w:rsid w:val="0052536A"/>
    <w:rsid w:val="005258CA"/>
    <w:rsid w:val="005326E8"/>
    <w:rsid w:val="005351ED"/>
    <w:rsid w:val="0054194D"/>
    <w:rsid w:val="00543409"/>
    <w:rsid w:val="005443F0"/>
    <w:rsid w:val="00552CCC"/>
    <w:rsid w:val="00556133"/>
    <w:rsid w:val="00572DF9"/>
    <w:rsid w:val="00574910"/>
    <w:rsid w:val="005818E8"/>
    <w:rsid w:val="005839A1"/>
    <w:rsid w:val="00585D1E"/>
    <w:rsid w:val="0059134A"/>
    <w:rsid w:val="00596E64"/>
    <w:rsid w:val="005A13C3"/>
    <w:rsid w:val="005A2831"/>
    <w:rsid w:val="005A3405"/>
    <w:rsid w:val="005B0A05"/>
    <w:rsid w:val="005B2FEA"/>
    <w:rsid w:val="005B3758"/>
    <w:rsid w:val="005C1E54"/>
    <w:rsid w:val="005C4032"/>
    <w:rsid w:val="005C74DE"/>
    <w:rsid w:val="005D65D9"/>
    <w:rsid w:val="005D69C7"/>
    <w:rsid w:val="005D7943"/>
    <w:rsid w:val="006105DB"/>
    <w:rsid w:val="00620E1F"/>
    <w:rsid w:val="00623B9C"/>
    <w:rsid w:val="0063678B"/>
    <w:rsid w:val="006410A2"/>
    <w:rsid w:val="00644696"/>
    <w:rsid w:val="0065075C"/>
    <w:rsid w:val="006527C3"/>
    <w:rsid w:val="0065376D"/>
    <w:rsid w:val="0065377C"/>
    <w:rsid w:val="00654B75"/>
    <w:rsid w:val="006611ED"/>
    <w:rsid w:val="00662AAD"/>
    <w:rsid w:val="00664DB5"/>
    <w:rsid w:val="00665606"/>
    <w:rsid w:val="00666223"/>
    <w:rsid w:val="00674DC2"/>
    <w:rsid w:val="00681BD3"/>
    <w:rsid w:val="006879E1"/>
    <w:rsid w:val="00690053"/>
    <w:rsid w:val="00690408"/>
    <w:rsid w:val="006940BE"/>
    <w:rsid w:val="006962E2"/>
    <w:rsid w:val="0069759F"/>
    <w:rsid w:val="006A40F1"/>
    <w:rsid w:val="006A5697"/>
    <w:rsid w:val="006B3632"/>
    <w:rsid w:val="006B39CE"/>
    <w:rsid w:val="006D08FA"/>
    <w:rsid w:val="006D1004"/>
    <w:rsid w:val="006D12EC"/>
    <w:rsid w:val="006D2D49"/>
    <w:rsid w:val="006D664B"/>
    <w:rsid w:val="006D7A8C"/>
    <w:rsid w:val="006E63BE"/>
    <w:rsid w:val="006F7465"/>
    <w:rsid w:val="00710EBC"/>
    <w:rsid w:val="0072380F"/>
    <w:rsid w:val="007303F8"/>
    <w:rsid w:val="007357E6"/>
    <w:rsid w:val="00743E32"/>
    <w:rsid w:val="00743E49"/>
    <w:rsid w:val="00745A21"/>
    <w:rsid w:val="007765A4"/>
    <w:rsid w:val="00777140"/>
    <w:rsid w:val="00777CD0"/>
    <w:rsid w:val="00783850"/>
    <w:rsid w:val="00791A41"/>
    <w:rsid w:val="007A6C07"/>
    <w:rsid w:val="007A6C5F"/>
    <w:rsid w:val="007B19D2"/>
    <w:rsid w:val="007B3AA4"/>
    <w:rsid w:val="007C2069"/>
    <w:rsid w:val="007C226D"/>
    <w:rsid w:val="007D11AF"/>
    <w:rsid w:val="007F3EF8"/>
    <w:rsid w:val="007F5BD7"/>
    <w:rsid w:val="007F622B"/>
    <w:rsid w:val="007F67B8"/>
    <w:rsid w:val="007F69A5"/>
    <w:rsid w:val="00816E4D"/>
    <w:rsid w:val="00823035"/>
    <w:rsid w:val="00823887"/>
    <w:rsid w:val="0083274E"/>
    <w:rsid w:val="00834CD8"/>
    <w:rsid w:val="00835127"/>
    <w:rsid w:val="008354FB"/>
    <w:rsid w:val="00836F73"/>
    <w:rsid w:val="00850A2A"/>
    <w:rsid w:val="0085253F"/>
    <w:rsid w:val="00854E28"/>
    <w:rsid w:val="00877A25"/>
    <w:rsid w:val="00882A3F"/>
    <w:rsid w:val="0088326D"/>
    <w:rsid w:val="00885324"/>
    <w:rsid w:val="00897F77"/>
    <w:rsid w:val="008A552F"/>
    <w:rsid w:val="008B79DB"/>
    <w:rsid w:val="008B7C82"/>
    <w:rsid w:val="008C2C4A"/>
    <w:rsid w:val="008C630B"/>
    <w:rsid w:val="008D57D7"/>
    <w:rsid w:val="008D5DAD"/>
    <w:rsid w:val="008E03F2"/>
    <w:rsid w:val="008E1F07"/>
    <w:rsid w:val="008E2C30"/>
    <w:rsid w:val="008E32CD"/>
    <w:rsid w:val="008F5911"/>
    <w:rsid w:val="008F7FAE"/>
    <w:rsid w:val="00901315"/>
    <w:rsid w:val="00901918"/>
    <w:rsid w:val="00905331"/>
    <w:rsid w:val="0091263E"/>
    <w:rsid w:val="00915FC6"/>
    <w:rsid w:val="00916A02"/>
    <w:rsid w:val="00921275"/>
    <w:rsid w:val="0092645B"/>
    <w:rsid w:val="00927D22"/>
    <w:rsid w:val="00930C25"/>
    <w:rsid w:val="00931B27"/>
    <w:rsid w:val="009353A7"/>
    <w:rsid w:val="00935F3D"/>
    <w:rsid w:val="00950CD1"/>
    <w:rsid w:val="00953F16"/>
    <w:rsid w:val="00955926"/>
    <w:rsid w:val="009559C3"/>
    <w:rsid w:val="00955F58"/>
    <w:rsid w:val="00965C52"/>
    <w:rsid w:val="00965F19"/>
    <w:rsid w:val="00970535"/>
    <w:rsid w:val="00971921"/>
    <w:rsid w:val="0098295D"/>
    <w:rsid w:val="00986489"/>
    <w:rsid w:val="0099000F"/>
    <w:rsid w:val="00990CF9"/>
    <w:rsid w:val="00996867"/>
    <w:rsid w:val="009B0D81"/>
    <w:rsid w:val="009B242D"/>
    <w:rsid w:val="009C228B"/>
    <w:rsid w:val="009C5B52"/>
    <w:rsid w:val="009C76D3"/>
    <w:rsid w:val="009D5F34"/>
    <w:rsid w:val="009E2835"/>
    <w:rsid w:val="009F5966"/>
    <w:rsid w:val="00A13B79"/>
    <w:rsid w:val="00A32398"/>
    <w:rsid w:val="00A32657"/>
    <w:rsid w:val="00A40188"/>
    <w:rsid w:val="00A41F98"/>
    <w:rsid w:val="00A4219D"/>
    <w:rsid w:val="00A52177"/>
    <w:rsid w:val="00A65B35"/>
    <w:rsid w:val="00A67305"/>
    <w:rsid w:val="00A7052E"/>
    <w:rsid w:val="00A74631"/>
    <w:rsid w:val="00A92CE1"/>
    <w:rsid w:val="00AA479F"/>
    <w:rsid w:val="00AA73DA"/>
    <w:rsid w:val="00AC2684"/>
    <w:rsid w:val="00AD3DDF"/>
    <w:rsid w:val="00AD3DEF"/>
    <w:rsid w:val="00AE390E"/>
    <w:rsid w:val="00AF0596"/>
    <w:rsid w:val="00AF3F79"/>
    <w:rsid w:val="00AF55E1"/>
    <w:rsid w:val="00B01368"/>
    <w:rsid w:val="00B11A8E"/>
    <w:rsid w:val="00B160C0"/>
    <w:rsid w:val="00B20BF5"/>
    <w:rsid w:val="00B23547"/>
    <w:rsid w:val="00B25E96"/>
    <w:rsid w:val="00B25EBF"/>
    <w:rsid w:val="00B379E0"/>
    <w:rsid w:val="00B6168A"/>
    <w:rsid w:val="00B703F8"/>
    <w:rsid w:val="00B77110"/>
    <w:rsid w:val="00B801DD"/>
    <w:rsid w:val="00B827BF"/>
    <w:rsid w:val="00B95C36"/>
    <w:rsid w:val="00BB791E"/>
    <w:rsid w:val="00BC0280"/>
    <w:rsid w:val="00BC1FAE"/>
    <w:rsid w:val="00BC7B88"/>
    <w:rsid w:val="00BD0B74"/>
    <w:rsid w:val="00BE2622"/>
    <w:rsid w:val="00C073E4"/>
    <w:rsid w:val="00C11BF3"/>
    <w:rsid w:val="00C272C8"/>
    <w:rsid w:val="00C34C73"/>
    <w:rsid w:val="00C35709"/>
    <w:rsid w:val="00C52D0A"/>
    <w:rsid w:val="00C537F9"/>
    <w:rsid w:val="00C538CB"/>
    <w:rsid w:val="00C5444D"/>
    <w:rsid w:val="00C65536"/>
    <w:rsid w:val="00C8302A"/>
    <w:rsid w:val="00C87881"/>
    <w:rsid w:val="00C90D79"/>
    <w:rsid w:val="00C91217"/>
    <w:rsid w:val="00C953E9"/>
    <w:rsid w:val="00C95BE6"/>
    <w:rsid w:val="00CA1362"/>
    <w:rsid w:val="00CA3198"/>
    <w:rsid w:val="00CA4891"/>
    <w:rsid w:val="00CA5C0A"/>
    <w:rsid w:val="00CA5D88"/>
    <w:rsid w:val="00CB0196"/>
    <w:rsid w:val="00CB27E5"/>
    <w:rsid w:val="00CE01F7"/>
    <w:rsid w:val="00CE133A"/>
    <w:rsid w:val="00CF739E"/>
    <w:rsid w:val="00D00E9C"/>
    <w:rsid w:val="00D0506B"/>
    <w:rsid w:val="00D06BB7"/>
    <w:rsid w:val="00D0766A"/>
    <w:rsid w:val="00D1154F"/>
    <w:rsid w:val="00D20E7B"/>
    <w:rsid w:val="00D22959"/>
    <w:rsid w:val="00D23D3F"/>
    <w:rsid w:val="00D27B20"/>
    <w:rsid w:val="00D364FE"/>
    <w:rsid w:val="00D4290D"/>
    <w:rsid w:val="00D435F1"/>
    <w:rsid w:val="00D449C9"/>
    <w:rsid w:val="00D52816"/>
    <w:rsid w:val="00D633A3"/>
    <w:rsid w:val="00D63CE6"/>
    <w:rsid w:val="00D64E26"/>
    <w:rsid w:val="00D76B88"/>
    <w:rsid w:val="00D8563B"/>
    <w:rsid w:val="00D93278"/>
    <w:rsid w:val="00D949BF"/>
    <w:rsid w:val="00D979BF"/>
    <w:rsid w:val="00DA636E"/>
    <w:rsid w:val="00DA67B6"/>
    <w:rsid w:val="00DA6F5C"/>
    <w:rsid w:val="00DB483C"/>
    <w:rsid w:val="00DC19AF"/>
    <w:rsid w:val="00DC4058"/>
    <w:rsid w:val="00DC438E"/>
    <w:rsid w:val="00DC77D1"/>
    <w:rsid w:val="00DD13CF"/>
    <w:rsid w:val="00DD140A"/>
    <w:rsid w:val="00DE3CC2"/>
    <w:rsid w:val="00DE476C"/>
    <w:rsid w:val="00DF227C"/>
    <w:rsid w:val="00DF3B30"/>
    <w:rsid w:val="00DF640A"/>
    <w:rsid w:val="00DF6E18"/>
    <w:rsid w:val="00E00C57"/>
    <w:rsid w:val="00E04375"/>
    <w:rsid w:val="00E114BD"/>
    <w:rsid w:val="00E1422A"/>
    <w:rsid w:val="00E144BC"/>
    <w:rsid w:val="00E20883"/>
    <w:rsid w:val="00E222BB"/>
    <w:rsid w:val="00E24700"/>
    <w:rsid w:val="00E25199"/>
    <w:rsid w:val="00E3165A"/>
    <w:rsid w:val="00E3552A"/>
    <w:rsid w:val="00E4043A"/>
    <w:rsid w:val="00E45534"/>
    <w:rsid w:val="00E53CEA"/>
    <w:rsid w:val="00E54F10"/>
    <w:rsid w:val="00E645AF"/>
    <w:rsid w:val="00E64C33"/>
    <w:rsid w:val="00E67AF6"/>
    <w:rsid w:val="00E729FC"/>
    <w:rsid w:val="00E86CA4"/>
    <w:rsid w:val="00E87124"/>
    <w:rsid w:val="00E94F7C"/>
    <w:rsid w:val="00EA4169"/>
    <w:rsid w:val="00EA6ADA"/>
    <w:rsid w:val="00EB2F81"/>
    <w:rsid w:val="00EC233A"/>
    <w:rsid w:val="00ED1390"/>
    <w:rsid w:val="00ED4759"/>
    <w:rsid w:val="00EE4597"/>
    <w:rsid w:val="00EE4B37"/>
    <w:rsid w:val="00EF2FB1"/>
    <w:rsid w:val="00F04851"/>
    <w:rsid w:val="00F321D5"/>
    <w:rsid w:val="00F35331"/>
    <w:rsid w:val="00F4142A"/>
    <w:rsid w:val="00F55F63"/>
    <w:rsid w:val="00F56411"/>
    <w:rsid w:val="00F606FF"/>
    <w:rsid w:val="00F70380"/>
    <w:rsid w:val="00F719CA"/>
    <w:rsid w:val="00F72918"/>
    <w:rsid w:val="00F85AD4"/>
    <w:rsid w:val="00FA0774"/>
    <w:rsid w:val="00FA2442"/>
    <w:rsid w:val="00FA3461"/>
    <w:rsid w:val="00FA3B14"/>
    <w:rsid w:val="00FB0E2E"/>
    <w:rsid w:val="00FB0F2B"/>
    <w:rsid w:val="00FB4348"/>
    <w:rsid w:val="00FB4C9F"/>
    <w:rsid w:val="00FC0ABF"/>
    <w:rsid w:val="00FD0B63"/>
    <w:rsid w:val="00FD0BA8"/>
    <w:rsid w:val="00FD1086"/>
    <w:rsid w:val="00FD1D25"/>
    <w:rsid w:val="00FE5FBA"/>
    <w:rsid w:val="00FE7F3E"/>
    <w:rsid w:val="00FF316C"/>
    <w:rsid w:val="00FF3D39"/>
    <w:rsid w:val="4BC2DE41"/>
    <w:rsid w:val="65771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C9"/>
    <w:pPr>
      <w:spacing w:after="200" w:line="276" w:lineRule="auto"/>
    </w:pPr>
    <w:rPr>
      <w:rFonts w:ascii="Cambria" w:hAnsi="Cambria" w:cs="Cambria"/>
      <w:lang w:eastAsia="en-US"/>
    </w:rPr>
  </w:style>
  <w:style w:type="paragraph" w:styleId="Heading3">
    <w:name w:val="heading 3"/>
    <w:basedOn w:val="Normal"/>
    <w:link w:val="Heading3Char"/>
    <w:uiPriority w:val="99"/>
    <w:qFormat/>
    <w:rsid w:val="00D52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52816"/>
    <w:rPr>
      <w:rFonts w:ascii="Times New Roman" w:hAnsi="Times New Roman" w:cs="Times New Roman"/>
      <w:b/>
      <w:bCs/>
      <w:sz w:val="27"/>
      <w:szCs w:val="27"/>
      <w:lang w:eastAsia="ru-RU"/>
    </w:rPr>
  </w:style>
  <w:style w:type="paragraph" w:styleId="Header">
    <w:name w:val="header"/>
    <w:basedOn w:val="Normal"/>
    <w:link w:val="HeaderChar"/>
    <w:uiPriority w:val="99"/>
    <w:rsid w:val="005351ED"/>
    <w:pPr>
      <w:tabs>
        <w:tab w:val="center" w:pos="4677"/>
        <w:tab w:val="right" w:pos="9355"/>
      </w:tabs>
      <w:spacing w:after="0" w:line="240" w:lineRule="auto"/>
    </w:pPr>
    <w:rPr>
      <w:rFonts w:ascii="Calibri" w:hAnsi="Calibri" w:cs="Calibri"/>
    </w:rPr>
  </w:style>
  <w:style w:type="character" w:customStyle="1" w:styleId="HeaderChar">
    <w:name w:val="Header Char"/>
    <w:basedOn w:val="DefaultParagraphFont"/>
    <w:link w:val="Header"/>
    <w:uiPriority w:val="99"/>
    <w:locked/>
    <w:rsid w:val="005351ED"/>
  </w:style>
  <w:style w:type="paragraph" w:styleId="Footer">
    <w:name w:val="footer"/>
    <w:basedOn w:val="Normal"/>
    <w:link w:val="FooterChar"/>
    <w:uiPriority w:val="99"/>
    <w:rsid w:val="005351ED"/>
    <w:pPr>
      <w:tabs>
        <w:tab w:val="center" w:pos="4677"/>
        <w:tab w:val="right" w:pos="9355"/>
      </w:tabs>
      <w:spacing w:after="0" w:line="240" w:lineRule="auto"/>
    </w:pPr>
    <w:rPr>
      <w:rFonts w:ascii="Calibri" w:hAnsi="Calibri" w:cs="Calibri"/>
    </w:rPr>
  </w:style>
  <w:style w:type="character" w:customStyle="1" w:styleId="FooterChar">
    <w:name w:val="Footer Char"/>
    <w:basedOn w:val="DefaultParagraphFont"/>
    <w:link w:val="Footer"/>
    <w:uiPriority w:val="99"/>
    <w:locked/>
    <w:rsid w:val="005351ED"/>
  </w:style>
  <w:style w:type="character" w:styleId="Hyperlink">
    <w:name w:val="Hyperlink"/>
    <w:basedOn w:val="DefaultParagraphFont"/>
    <w:uiPriority w:val="99"/>
    <w:rsid w:val="00D449C9"/>
    <w:rPr>
      <w:color w:val="0000FF"/>
      <w:u w:val="single"/>
    </w:rPr>
  </w:style>
  <w:style w:type="character" w:styleId="Emphasis">
    <w:name w:val="Emphasis"/>
    <w:basedOn w:val="DefaultParagraphFont"/>
    <w:uiPriority w:val="99"/>
    <w:qFormat/>
    <w:rsid w:val="00D449C9"/>
    <w:rPr>
      <w:i/>
      <w:iCs/>
    </w:rPr>
  </w:style>
  <w:style w:type="character" w:styleId="LineNumber">
    <w:name w:val="line number"/>
    <w:basedOn w:val="DefaultParagraphFont"/>
    <w:uiPriority w:val="99"/>
    <w:rsid w:val="00D449C9"/>
  </w:style>
  <w:style w:type="paragraph" w:styleId="ListParagraph">
    <w:name w:val="List Paragraph"/>
    <w:basedOn w:val="Normal"/>
    <w:uiPriority w:val="99"/>
    <w:qFormat/>
    <w:rsid w:val="0092645B"/>
    <w:pPr>
      <w:ind w:left="720"/>
    </w:pPr>
  </w:style>
  <w:style w:type="paragraph" w:styleId="BalloonText">
    <w:name w:val="Balloon Text"/>
    <w:basedOn w:val="Normal"/>
    <w:link w:val="BalloonTextChar"/>
    <w:uiPriority w:val="99"/>
    <w:semiHidden/>
    <w:rsid w:val="00B8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BF"/>
    <w:rPr>
      <w:rFonts w:ascii="Tahoma" w:hAnsi="Tahoma" w:cs="Tahoma"/>
      <w:sz w:val="16"/>
      <w:szCs w:val="16"/>
    </w:rPr>
  </w:style>
  <w:style w:type="paragraph" w:styleId="NormalWeb">
    <w:name w:val="Normal (Web)"/>
    <w:basedOn w:val="Normal"/>
    <w:uiPriority w:val="99"/>
    <w:rsid w:val="0012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23038"/>
  </w:style>
  <w:style w:type="character" w:customStyle="1" w:styleId="textexposedshow">
    <w:name w:val="text_exposed_show"/>
    <w:basedOn w:val="DefaultParagraphFont"/>
    <w:uiPriority w:val="99"/>
    <w:rsid w:val="00123038"/>
  </w:style>
  <w:style w:type="character" w:customStyle="1" w:styleId="5yl5">
    <w:name w:val="_5yl5"/>
    <w:basedOn w:val="DefaultParagraphFont"/>
    <w:uiPriority w:val="99"/>
    <w:rsid w:val="00DF640A"/>
  </w:style>
  <w:style w:type="paragraph" w:customStyle="1" w:styleId="xmsonormal">
    <w:name w:val="x_msonormal"/>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msolistparagraph">
    <w:name w:val="x_msolistparagraph"/>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FollowedHyperlink">
    <w:name w:val="FollowedHyperlink"/>
    <w:basedOn w:val="DefaultParagraphFont"/>
    <w:uiPriority w:val="99"/>
    <w:semiHidden/>
    <w:rsid w:val="00524AB9"/>
    <w:rPr>
      <w:color w:val="auto"/>
      <w:u w:val="single"/>
    </w:rPr>
  </w:style>
  <w:style w:type="character" w:styleId="Strong">
    <w:name w:val="Strong"/>
    <w:basedOn w:val="DefaultParagraphFont"/>
    <w:uiPriority w:val="99"/>
    <w:qFormat/>
    <w:rsid w:val="00EE4B37"/>
    <w:rPr>
      <w:b/>
      <w:bCs/>
    </w:rPr>
  </w:style>
  <w:style w:type="character" w:styleId="CommentReference">
    <w:name w:val="annotation reference"/>
    <w:basedOn w:val="DefaultParagraphFont"/>
    <w:uiPriority w:val="99"/>
    <w:semiHidden/>
    <w:rsid w:val="00487B08"/>
    <w:rPr>
      <w:sz w:val="18"/>
      <w:szCs w:val="18"/>
    </w:rPr>
  </w:style>
  <w:style w:type="paragraph" w:styleId="CommentText">
    <w:name w:val="annotation text"/>
    <w:basedOn w:val="Normal"/>
    <w:link w:val="CommentTextChar"/>
    <w:uiPriority w:val="99"/>
    <w:semiHidden/>
    <w:rsid w:val="00487B0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487B08"/>
    <w:rPr>
      <w:rFonts w:ascii="Cambria" w:hAnsi="Cambria" w:cs="Cambria"/>
      <w:sz w:val="24"/>
      <w:szCs w:val="24"/>
    </w:rPr>
  </w:style>
  <w:style w:type="paragraph" w:styleId="CommentSubject">
    <w:name w:val="annotation subject"/>
    <w:basedOn w:val="CommentText"/>
    <w:next w:val="CommentText"/>
    <w:link w:val="CommentSubjectChar"/>
    <w:uiPriority w:val="99"/>
    <w:semiHidden/>
    <w:rsid w:val="00487B08"/>
    <w:rPr>
      <w:b/>
      <w:bCs/>
      <w:sz w:val="20"/>
      <w:szCs w:val="20"/>
    </w:rPr>
  </w:style>
  <w:style w:type="character" w:customStyle="1" w:styleId="CommentSubjectChar">
    <w:name w:val="Comment Subject Char"/>
    <w:basedOn w:val="CommentTextChar"/>
    <w:link w:val="CommentSubject"/>
    <w:uiPriority w:val="99"/>
    <w:semiHidden/>
    <w:locked/>
    <w:rsid w:val="00487B08"/>
    <w:rPr>
      <w:b/>
      <w:bCs/>
      <w:sz w:val="20"/>
      <w:szCs w:val="20"/>
    </w:rPr>
  </w:style>
  <w:style w:type="paragraph" w:customStyle="1" w:styleId="normal0">
    <w:name w:val="normal"/>
    <w:basedOn w:val="Normal"/>
    <w:uiPriority w:val="99"/>
    <w:rsid w:val="00FD0B63"/>
    <w:pPr>
      <w:spacing w:before="100" w:beforeAutospacing="1" w:after="100" w:afterAutospacing="1" w:line="240" w:lineRule="auto"/>
    </w:pPr>
    <w:rPr>
      <w:sz w:val="24"/>
      <w:szCs w:val="24"/>
      <w:lang w:eastAsia="ru-RU"/>
    </w:rPr>
  </w:style>
  <w:style w:type="character" w:customStyle="1" w:styleId="notranslate">
    <w:name w:val="notranslate"/>
    <w:basedOn w:val="DefaultParagraphFont"/>
    <w:uiPriority w:val="99"/>
    <w:rsid w:val="00FD0B63"/>
  </w:style>
  <w:style w:type="character" w:customStyle="1" w:styleId="normalchar">
    <w:name w:val="normal__char"/>
    <w:basedOn w:val="DefaultParagraphFont"/>
    <w:uiPriority w:val="99"/>
    <w:rsid w:val="00FD0B63"/>
  </w:style>
  <w:style w:type="character" w:customStyle="1" w:styleId="hyperlinkchar">
    <w:name w:val="hyperlink__char"/>
    <w:basedOn w:val="DefaultParagraphFont"/>
    <w:uiPriority w:val="99"/>
    <w:rsid w:val="00FD0B63"/>
  </w:style>
  <w:style w:type="paragraph" w:customStyle="1" w:styleId="normal0020table">
    <w:name w:val="normal_0020table"/>
    <w:basedOn w:val="Normal"/>
    <w:uiPriority w:val="99"/>
    <w:rsid w:val="00FD0B63"/>
    <w:pPr>
      <w:spacing w:before="100" w:beforeAutospacing="1" w:after="100" w:afterAutospacing="1" w:line="240" w:lineRule="auto"/>
    </w:pPr>
    <w:rPr>
      <w:sz w:val="24"/>
      <w:szCs w:val="24"/>
      <w:lang w:eastAsia="ru-RU"/>
    </w:rPr>
  </w:style>
  <w:style w:type="character" w:customStyle="1" w:styleId="normal0020tablechar">
    <w:name w:val="normal_0020table__char"/>
    <w:basedOn w:val="DefaultParagraphFont"/>
    <w:uiPriority w:val="99"/>
    <w:rsid w:val="00FD0B63"/>
  </w:style>
  <w:style w:type="character" w:customStyle="1" w:styleId="st">
    <w:name w:val="st"/>
    <w:basedOn w:val="DefaultParagraphFont"/>
    <w:uiPriority w:val="99"/>
    <w:rsid w:val="00FD0B63"/>
  </w:style>
</w:styles>
</file>

<file path=word/webSettings.xml><?xml version="1.0" encoding="utf-8"?>
<w:webSettings xmlns:r="http://schemas.openxmlformats.org/officeDocument/2006/relationships" xmlns:w="http://schemas.openxmlformats.org/wordprocessingml/2006/main">
  <w:divs>
    <w:div w:id="1499072846">
      <w:marLeft w:val="0"/>
      <w:marRight w:val="0"/>
      <w:marTop w:val="0"/>
      <w:marBottom w:val="0"/>
      <w:divBdr>
        <w:top w:val="none" w:sz="0" w:space="0" w:color="auto"/>
        <w:left w:val="none" w:sz="0" w:space="0" w:color="auto"/>
        <w:bottom w:val="none" w:sz="0" w:space="0" w:color="auto"/>
        <w:right w:val="none" w:sz="0" w:space="0" w:color="auto"/>
      </w:divBdr>
      <w:divsChild>
        <w:div w:id="1499072881">
          <w:marLeft w:val="0"/>
          <w:marRight w:val="0"/>
          <w:marTop w:val="0"/>
          <w:marBottom w:val="0"/>
          <w:divBdr>
            <w:top w:val="none" w:sz="0" w:space="0" w:color="auto"/>
            <w:left w:val="none" w:sz="0" w:space="0" w:color="auto"/>
            <w:bottom w:val="none" w:sz="0" w:space="0" w:color="auto"/>
            <w:right w:val="none" w:sz="0" w:space="0" w:color="auto"/>
          </w:divBdr>
        </w:div>
      </w:divsChild>
    </w:div>
    <w:div w:id="1499072847">
      <w:marLeft w:val="0"/>
      <w:marRight w:val="0"/>
      <w:marTop w:val="0"/>
      <w:marBottom w:val="0"/>
      <w:divBdr>
        <w:top w:val="none" w:sz="0" w:space="0" w:color="auto"/>
        <w:left w:val="none" w:sz="0" w:space="0" w:color="auto"/>
        <w:bottom w:val="none" w:sz="0" w:space="0" w:color="auto"/>
        <w:right w:val="none" w:sz="0" w:space="0" w:color="auto"/>
      </w:divBdr>
    </w:div>
    <w:div w:id="1499072848">
      <w:marLeft w:val="0"/>
      <w:marRight w:val="0"/>
      <w:marTop w:val="0"/>
      <w:marBottom w:val="0"/>
      <w:divBdr>
        <w:top w:val="none" w:sz="0" w:space="0" w:color="auto"/>
        <w:left w:val="none" w:sz="0" w:space="0" w:color="auto"/>
        <w:bottom w:val="none" w:sz="0" w:space="0" w:color="auto"/>
        <w:right w:val="none" w:sz="0" w:space="0" w:color="auto"/>
      </w:divBdr>
      <w:divsChild>
        <w:div w:id="1499072853">
          <w:marLeft w:val="0"/>
          <w:marRight w:val="0"/>
          <w:marTop w:val="0"/>
          <w:marBottom w:val="0"/>
          <w:divBdr>
            <w:top w:val="none" w:sz="0" w:space="0" w:color="auto"/>
            <w:left w:val="none" w:sz="0" w:space="0" w:color="auto"/>
            <w:bottom w:val="none" w:sz="0" w:space="0" w:color="auto"/>
            <w:right w:val="none" w:sz="0" w:space="0" w:color="auto"/>
          </w:divBdr>
          <w:divsChild>
            <w:div w:id="1499072851">
              <w:marLeft w:val="120"/>
              <w:marRight w:val="0"/>
              <w:marTop w:val="0"/>
              <w:marBottom w:val="0"/>
              <w:divBdr>
                <w:top w:val="none" w:sz="0" w:space="0" w:color="auto"/>
                <w:left w:val="none" w:sz="0" w:space="0" w:color="auto"/>
                <w:bottom w:val="none" w:sz="0" w:space="0" w:color="auto"/>
                <w:right w:val="none" w:sz="0" w:space="0" w:color="auto"/>
              </w:divBdr>
              <w:divsChild>
                <w:div w:id="1499072878">
                  <w:marLeft w:val="0"/>
                  <w:marRight w:val="0"/>
                  <w:marTop w:val="0"/>
                  <w:marBottom w:val="0"/>
                  <w:divBdr>
                    <w:top w:val="none" w:sz="0" w:space="0" w:color="auto"/>
                    <w:left w:val="none" w:sz="0" w:space="0" w:color="auto"/>
                    <w:bottom w:val="none" w:sz="0" w:space="0" w:color="auto"/>
                    <w:right w:val="none" w:sz="0" w:space="0" w:color="auto"/>
                  </w:divBdr>
                  <w:divsChild>
                    <w:div w:id="1499072882">
                      <w:marLeft w:val="0"/>
                      <w:marRight w:val="0"/>
                      <w:marTop w:val="0"/>
                      <w:marBottom w:val="0"/>
                      <w:divBdr>
                        <w:top w:val="none" w:sz="0" w:space="0" w:color="auto"/>
                        <w:left w:val="none" w:sz="0" w:space="0" w:color="auto"/>
                        <w:bottom w:val="none" w:sz="0" w:space="0" w:color="auto"/>
                        <w:right w:val="none" w:sz="0" w:space="0" w:color="auto"/>
                      </w:divBdr>
                      <w:divsChild>
                        <w:div w:id="1499072865">
                          <w:marLeft w:val="0"/>
                          <w:marRight w:val="0"/>
                          <w:marTop w:val="0"/>
                          <w:marBottom w:val="0"/>
                          <w:divBdr>
                            <w:top w:val="none" w:sz="0" w:space="0" w:color="auto"/>
                            <w:left w:val="none" w:sz="0" w:space="0" w:color="auto"/>
                            <w:bottom w:val="none" w:sz="0" w:space="0" w:color="auto"/>
                            <w:right w:val="none" w:sz="0" w:space="0" w:color="auto"/>
                          </w:divBdr>
                          <w:divsChild>
                            <w:div w:id="14990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2886">
          <w:marLeft w:val="0"/>
          <w:marRight w:val="0"/>
          <w:marTop w:val="0"/>
          <w:marBottom w:val="0"/>
          <w:divBdr>
            <w:top w:val="none" w:sz="0" w:space="0" w:color="auto"/>
            <w:left w:val="none" w:sz="0" w:space="0" w:color="auto"/>
            <w:bottom w:val="none" w:sz="0" w:space="0" w:color="auto"/>
            <w:right w:val="none" w:sz="0" w:space="0" w:color="auto"/>
          </w:divBdr>
          <w:divsChild>
            <w:div w:id="1499072877">
              <w:marLeft w:val="120"/>
              <w:marRight w:val="0"/>
              <w:marTop w:val="0"/>
              <w:marBottom w:val="0"/>
              <w:divBdr>
                <w:top w:val="none" w:sz="0" w:space="0" w:color="auto"/>
                <w:left w:val="none" w:sz="0" w:space="0" w:color="auto"/>
                <w:bottom w:val="none" w:sz="0" w:space="0" w:color="auto"/>
                <w:right w:val="none" w:sz="0" w:space="0" w:color="auto"/>
              </w:divBdr>
              <w:divsChild>
                <w:div w:id="1499072874">
                  <w:marLeft w:val="0"/>
                  <w:marRight w:val="0"/>
                  <w:marTop w:val="0"/>
                  <w:marBottom w:val="0"/>
                  <w:divBdr>
                    <w:top w:val="none" w:sz="0" w:space="0" w:color="auto"/>
                    <w:left w:val="none" w:sz="0" w:space="0" w:color="auto"/>
                    <w:bottom w:val="none" w:sz="0" w:space="0" w:color="auto"/>
                    <w:right w:val="none" w:sz="0" w:space="0" w:color="auto"/>
                  </w:divBdr>
                  <w:divsChild>
                    <w:div w:id="1499072854">
                      <w:marLeft w:val="0"/>
                      <w:marRight w:val="0"/>
                      <w:marTop w:val="0"/>
                      <w:marBottom w:val="0"/>
                      <w:divBdr>
                        <w:top w:val="none" w:sz="0" w:space="0" w:color="auto"/>
                        <w:left w:val="none" w:sz="0" w:space="0" w:color="auto"/>
                        <w:bottom w:val="none" w:sz="0" w:space="0" w:color="auto"/>
                        <w:right w:val="none" w:sz="0" w:space="0" w:color="auto"/>
                      </w:divBdr>
                      <w:divsChild>
                        <w:div w:id="1499072872">
                          <w:marLeft w:val="0"/>
                          <w:marRight w:val="0"/>
                          <w:marTop w:val="0"/>
                          <w:marBottom w:val="0"/>
                          <w:divBdr>
                            <w:top w:val="none" w:sz="0" w:space="0" w:color="auto"/>
                            <w:left w:val="none" w:sz="0" w:space="0" w:color="auto"/>
                            <w:bottom w:val="none" w:sz="0" w:space="0" w:color="auto"/>
                            <w:right w:val="none" w:sz="0" w:space="0" w:color="auto"/>
                          </w:divBdr>
                          <w:divsChild>
                            <w:div w:id="1499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2889">
          <w:marLeft w:val="0"/>
          <w:marRight w:val="0"/>
          <w:marTop w:val="0"/>
          <w:marBottom w:val="0"/>
          <w:divBdr>
            <w:top w:val="none" w:sz="0" w:space="0" w:color="auto"/>
            <w:left w:val="none" w:sz="0" w:space="0" w:color="auto"/>
            <w:bottom w:val="none" w:sz="0" w:space="0" w:color="auto"/>
            <w:right w:val="none" w:sz="0" w:space="0" w:color="auto"/>
          </w:divBdr>
          <w:divsChild>
            <w:div w:id="1499072867">
              <w:marLeft w:val="120"/>
              <w:marRight w:val="0"/>
              <w:marTop w:val="0"/>
              <w:marBottom w:val="0"/>
              <w:divBdr>
                <w:top w:val="none" w:sz="0" w:space="0" w:color="auto"/>
                <w:left w:val="none" w:sz="0" w:space="0" w:color="auto"/>
                <w:bottom w:val="none" w:sz="0" w:space="0" w:color="auto"/>
                <w:right w:val="none" w:sz="0" w:space="0" w:color="auto"/>
              </w:divBdr>
              <w:divsChild>
                <w:div w:id="1499072883">
                  <w:marLeft w:val="0"/>
                  <w:marRight w:val="0"/>
                  <w:marTop w:val="0"/>
                  <w:marBottom w:val="0"/>
                  <w:divBdr>
                    <w:top w:val="none" w:sz="0" w:space="0" w:color="auto"/>
                    <w:left w:val="none" w:sz="0" w:space="0" w:color="auto"/>
                    <w:bottom w:val="none" w:sz="0" w:space="0" w:color="auto"/>
                    <w:right w:val="none" w:sz="0" w:space="0" w:color="auto"/>
                  </w:divBdr>
                  <w:divsChild>
                    <w:div w:id="1499072887">
                      <w:marLeft w:val="0"/>
                      <w:marRight w:val="0"/>
                      <w:marTop w:val="0"/>
                      <w:marBottom w:val="0"/>
                      <w:divBdr>
                        <w:top w:val="none" w:sz="0" w:space="0" w:color="auto"/>
                        <w:left w:val="none" w:sz="0" w:space="0" w:color="auto"/>
                        <w:bottom w:val="none" w:sz="0" w:space="0" w:color="auto"/>
                        <w:right w:val="none" w:sz="0" w:space="0" w:color="auto"/>
                      </w:divBdr>
                      <w:divsChild>
                        <w:div w:id="1499072876">
                          <w:marLeft w:val="0"/>
                          <w:marRight w:val="0"/>
                          <w:marTop w:val="0"/>
                          <w:marBottom w:val="0"/>
                          <w:divBdr>
                            <w:top w:val="none" w:sz="0" w:space="0" w:color="auto"/>
                            <w:left w:val="none" w:sz="0" w:space="0" w:color="auto"/>
                            <w:bottom w:val="none" w:sz="0" w:space="0" w:color="auto"/>
                            <w:right w:val="none" w:sz="0" w:space="0" w:color="auto"/>
                          </w:divBdr>
                          <w:divsChild>
                            <w:div w:id="1499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2849">
      <w:marLeft w:val="0"/>
      <w:marRight w:val="0"/>
      <w:marTop w:val="0"/>
      <w:marBottom w:val="0"/>
      <w:divBdr>
        <w:top w:val="none" w:sz="0" w:space="0" w:color="auto"/>
        <w:left w:val="none" w:sz="0" w:space="0" w:color="auto"/>
        <w:bottom w:val="none" w:sz="0" w:space="0" w:color="auto"/>
        <w:right w:val="none" w:sz="0" w:space="0" w:color="auto"/>
      </w:divBdr>
    </w:div>
    <w:div w:id="1499072855">
      <w:marLeft w:val="0"/>
      <w:marRight w:val="0"/>
      <w:marTop w:val="0"/>
      <w:marBottom w:val="0"/>
      <w:divBdr>
        <w:top w:val="none" w:sz="0" w:space="0" w:color="auto"/>
        <w:left w:val="none" w:sz="0" w:space="0" w:color="auto"/>
        <w:bottom w:val="none" w:sz="0" w:space="0" w:color="auto"/>
        <w:right w:val="none" w:sz="0" w:space="0" w:color="auto"/>
      </w:divBdr>
      <w:divsChild>
        <w:div w:id="1499072850">
          <w:marLeft w:val="0"/>
          <w:marRight w:val="0"/>
          <w:marTop w:val="0"/>
          <w:marBottom w:val="0"/>
          <w:divBdr>
            <w:top w:val="none" w:sz="0" w:space="0" w:color="auto"/>
            <w:left w:val="none" w:sz="0" w:space="0" w:color="auto"/>
            <w:bottom w:val="none" w:sz="0" w:space="0" w:color="auto"/>
            <w:right w:val="none" w:sz="0" w:space="0" w:color="auto"/>
          </w:divBdr>
          <w:divsChild>
            <w:div w:id="1499072858">
              <w:marLeft w:val="120"/>
              <w:marRight w:val="0"/>
              <w:marTop w:val="0"/>
              <w:marBottom w:val="0"/>
              <w:divBdr>
                <w:top w:val="none" w:sz="0" w:space="0" w:color="auto"/>
                <w:left w:val="none" w:sz="0" w:space="0" w:color="auto"/>
                <w:bottom w:val="none" w:sz="0" w:space="0" w:color="auto"/>
                <w:right w:val="none" w:sz="0" w:space="0" w:color="auto"/>
              </w:divBdr>
              <w:divsChild>
                <w:div w:id="1499072860">
                  <w:marLeft w:val="0"/>
                  <w:marRight w:val="0"/>
                  <w:marTop w:val="0"/>
                  <w:marBottom w:val="0"/>
                  <w:divBdr>
                    <w:top w:val="none" w:sz="0" w:space="0" w:color="auto"/>
                    <w:left w:val="none" w:sz="0" w:space="0" w:color="auto"/>
                    <w:bottom w:val="none" w:sz="0" w:space="0" w:color="auto"/>
                    <w:right w:val="none" w:sz="0" w:space="0" w:color="auto"/>
                  </w:divBdr>
                  <w:divsChild>
                    <w:div w:id="1499072888">
                      <w:marLeft w:val="0"/>
                      <w:marRight w:val="0"/>
                      <w:marTop w:val="0"/>
                      <w:marBottom w:val="0"/>
                      <w:divBdr>
                        <w:top w:val="none" w:sz="0" w:space="0" w:color="auto"/>
                        <w:left w:val="none" w:sz="0" w:space="0" w:color="auto"/>
                        <w:bottom w:val="none" w:sz="0" w:space="0" w:color="auto"/>
                        <w:right w:val="none" w:sz="0" w:space="0" w:color="auto"/>
                      </w:divBdr>
                      <w:divsChild>
                        <w:div w:id="1499072864">
                          <w:marLeft w:val="0"/>
                          <w:marRight w:val="0"/>
                          <w:marTop w:val="0"/>
                          <w:marBottom w:val="0"/>
                          <w:divBdr>
                            <w:top w:val="none" w:sz="0" w:space="0" w:color="auto"/>
                            <w:left w:val="none" w:sz="0" w:space="0" w:color="auto"/>
                            <w:bottom w:val="none" w:sz="0" w:space="0" w:color="auto"/>
                            <w:right w:val="none" w:sz="0" w:space="0" w:color="auto"/>
                          </w:divBdr>
                          <w:divsChild>
                            <w:div w:id="14990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2873">
          <w:marLeft w:val="0"/>
          <w:marRight w:val="0"/>
          <w:marTop w:val="0"/>
          <w:marBottom w:val="0"/>
          <w:divBdr>
            <w:top w:val="none" w:sz="0" w:space="0" w:color="auto"/>
            <w:left w:val="none" w:sz="0" w:space="0" w:color="auto"/>
            <w:bottom w:val="none" w:sz="0" w:space="0" w:color="auto"/>
            <w:right w:val="none" w:sz="0" w:space="0" w:color="auto"/>
          </w:divBdr>
          <w:divsChild>
            <w:div w:id="1499072856">
              <w:marLeft w:val="120"/>
              <w:marRight w:val="0"/>
              <w:marTop w:val="0"/>
              <w:marBottom w:val="0"/>
              <w:divBdr>
                <w:top w:val="none" w:sz="0" w:space="0" w:color="auto"/>
                <w:left w:val="none" w:sz="0" w:space="0" w:color="auto"/>
                <w:bottom w:val="none" w:sz="0" w:space="0" w:color="auto"/>
                <w:right w:val="none" w:sz="0" w:space="0" w:color="auto"/>
              </w:divBdr>
              <w:divsChild>
                <w:div w:id="1499072862">
                  <w:marLeft w:val="0"/>
                  <w:marRight w:val="0"/>
                  <w:marTop w:val="0"/>
                  <w:marBottom w:val="0"/>
                  <w:divBdr>
                    <w:top w:val="none" w:sz="0" w:space="0" w:color="auto"/>
                    <w:left w:val="none" w:sz="0" w:space="0" w:color="auto"/>
                    <w:bottom w:val="none" w:sz="0" w:space="0" w:color="auto"/>
                    <w:right w:val="none" w:sz="0" w:space="0" w:color="auto"/>
                  </w:divBdr>
                  <w:divsChild>
                    <w:div w:id="1499072875">
                      <w:marLeft w:val="0"/>
                      <w:marRight w:val="0"/>
                      <w:marTop w:val="0"/>
                      <w:marBottom w:val="0"/>
                      <w:divBdr>
                        <w:top w:val="none" w:sz="0" w:space="0" w:color="auto"/>
                        <w:left w:val="none" w:sz="0" w:space="0" w:color="auto"/>
                        <w:bottom w:val="none" w:sz="0" w:space="0" w:color="auto"/>
                        <w:right w:val="none" w:sz="0" w:space="0" w:color="auto"/>
                      </w:divBdr>
                      <w:divsChild>
                        <w:div w:id="1499072863">
                          <w:marLeft w:val="0"/>
                          <w:marRight w:val="0"/>
                          <w:marTop w:val="0"/>
                          <w:marBottom w:val="0"/>
                          <w:divBdr>
                            <w:top w:val="none" w:sz="0" w:space="0" w:color="auto"/>
                            <w:left w:val="none" w:sz="0" w:space="0" w:color="auto"/>
                            <w:bottom w:val="none" w:sz="0" w:space="0" w:color="auto"/>
                            <w:right w:val="none" w:sz="0" w:space="0" w:color="auto"/>
                          </w:divBdr>
                          <w:divsChild>
                            <w:div w:id="1499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2866">
      <w:marLeft w:val="0"/>
      <w:marRight w:val="0"/>
      <w:marTop w:val="0"/>
      <w:marBottom w:val="0"/>
      <w:divBdr>
        <w:top w:val="none" w:sz="0" w:space="0" w:color="auto"/>
        <w:left w:val="none" w:sz="0" w:space="0" w:color="auto"/>
        <w:bottom w:val="none" w:sz="0" w:space="0" w:color="auto"/>
        <w:right w:val="none" w:sz="0" w:space="0" w:color="auto"/>
      </w:divBdr>
    </w:div>
    <w:div w:id="1499072869">
      <w:marLeft w:val="0"/>
      <w:marRight w:val="0"/>
      <w:marTop w:val="0"/>
      <w:marBottom w:val="0"/>
      <w:divBdr>
        <w:top w:val="none" w:sz="0" w:space="0" w:color="auto"/>
        <w:left w:val="none" w:sz="0" w:space="0" w:color="auto"/>
        <w:bottom w:val="none" w:sz="0" w:space="0" w:color="auto"/>
        <w:right w:val="none" w:sz="0" w:space="0" w:color="auto"/>
      </w:divBdr>
      <w:divsChild>
        <w:div w:id="1499072879">
          <w:marLeft w:val="0"/>
          <w:marRight w:val="0"/>
          <w:marTop w:val="0"/>
          <w:marBottom w:val="0"/>
          <w:divBdr>
            <w:top w:val="none" w:sz="0" w:space="0" w:color="auto"/>
            <w:left w:val="none" w:sz="0" w:space="0" w:color="auto"/>
            <w:bottom w:val="none" w:sz="0" w:space="0" w:color="auto"/>
            <w:right w:val="none" w:sz="0" w:space="0" w:color="auto"/>
          </w:divBdr>
        </w:div>
      </w:divsChild>
    </w:div>
    <w:div w:id="1499072870">
      <w:marLeft w:val="0"/>
      <w:marRight w:val="0"/>
      <w:marTop w:val="0"/>
      <w:marBottom w:val="0"/>
      <w:divBdr>
        <w:top w:val="none" w:sz="0" w:space="0" w:color="auto"/>
        <w:left w:val="none" w:sz="0" w:space="0" w:color="auto"/>
        <w:bottom w:val="none" w:sz="0" w:space="0" w:color="auto"/>
        <w:right w:val="none" w:sz="0" w:space="0" w:color="auto"/>
      </w:divBdr>
    </w:div>
    <w:div w:id="1499072871">
      <w:marLeft w:val="0"/>
      <w:marRight w:val="0"/>
      <w:marTop w:val="0"/>
      <w:marBottom w:val="0"/>
      <w:divBdr>
        <w:top w:val="none" w:sz="0" w:space="0" w:color="auto"/>
        <w:left w:val="none" w:sz="0" w:space="0" w:color="auto"/>
        <w:bottom w:val="none" w:sz="0" w:space="0" w:color="auto"/>
        <w:right w:val="none" w:sz="0" w:space="0" w:color="auto"/>
      </w:divBdr>
    </w:div>
    <w:div w:id="1499072880">
      <w:marLeft w:val="0"/>
      <w:marRight w:val="0"/>
      <w:marTop w:val="0"/>
      <w:marBottom w:val="0"/>
      <w:divBdr>
        <w:top w:val="none" w:sz="0" w:space="0" w:color="auto"/>
        <w:left w:val="none" w:sz="0" w:space="0" w:color="auto"/>
        <w:bottom w:val="none" w:sz="0" w:space="0" w:color="auto"/>
        <w:right w:val="none" w:sz="0" w:space="0" w:color="auto"/>
      </w:divBdr>
    </w:div>
    <w:div w:id="1499072884">
      <w:marLeft w:val="0"/>
      <w:marRight w:val="0"/>
      <w:marTop w:val="0"/>
      <w:marBottom w:val="0"/>
      <w:divBdr>
        <w:top w:val="none" w:sz="0" w:space="0" w:color="auto"/>
        <w:left w:val="none" w:sz="0" w:space="0" w:color="auto"/>
        <w:bottom w:val="none" w:sz="0" w:space="0" w:color="auto"/>
        <w:right w:val="none" w:sz="0" w:space="0" w:color="auto"/>
      </w:divBdr>
    </w:div>
    <w:div w:id="1499072885">
      <w:marLeft w:val="0"/>
      <w:marRight w:val="0"/>
      <w:marTop w:val="0"/>
      <w:marBottom w:val="0"/>
      <w:divBdr>
        <w:top w:val="none" w:sz="0" w:space="0" w:color="auto"/>
        <w:left w:val="none" w:sz="0" w:space="0" w:color="auto"/>
        <w:bottom w:val="none" w:sz="0" w:space="0" w:color="auto"/>
        <w:right w:val="none" w:sz="0" w:space="0" w:color="auto"/>
      </w:divBdr>
    </w:div>
    <w:div w:id="1499072890">
      <w:marLeft w:val="0"/>
      <w:marRight w:val="0"/>
      <w:marTop w:val="0"/>
      <w:marBottom w:val="0"/>
      <w:divBdr>
        <w:top w:val="none" w:sz="0" w:space="0" w:color="auto"/>
        <w:left w:val="none" w:sz="0" w:space="0" w:color="auto"/>
        <w:bottom w:val="none" w:sz="0" w:space="0" w:color="auto"/>
        <w:right w:val="none" w:sz="0" w:space="0" w:color="auto"/>
      </w:divBdr>
    </w:div>
    <w:div w:id="1499072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ukraine.org/news" TargetMode="External"/><Relationship Id="rId13" Type="http://schemas.openxmlformats.org/officeDocument/2006/relationships/hyperlink" Target="http://iportal.rada.gov.ua/meeting/stenogr/show/652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gov.ua/ua/news.html?_m=publications&amp;_c=view&amp;_t=rec&amp;id=208328" TargetMode="External"/><Relationship Id="rId12" Type="http://schemas.openxmlformats.org/officeDocument/2006/relationships/hyperlink" Target="https://www.youtube.com/watch?v=yA30K3z5PS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ranslate.google.com/translate?hl=ru&amp;prev=_t&amp;sl=uk&amp;tl=en&amp;u=http://www.ti-ukra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gov.ua/ua/news.html?_m=publications&amp;_c=view&amp;_t=rec&amp;id=208328" TargetMode="External"/><Relationship Id="rId5" Type="http://schemas.openxmlformats.org/officeDocument/2006/relationships/footnotes" Target="footnotes.xml"/><Relationship Id="rId15" Type="http://schemas.openxmlformats.org/officeDocument/2006/relationships/hyperlink" Target="mailto:tymchenko@ti-ukraine.org" TargetMode="External"/><Relationship Id="rId10" Type="http://schemas.openxmlformats.org/officeDocument/2006/relationships/hyperlink" Target="http://zik.ua/tv/video/841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ukraine.org/news/v-ukraini-zanadto-vysokyi-riven-bezkarnosti-za-koruptsiiu/" TargetMode="External"/><Relationship Id="rId14" Type="http://schemas.openxmlformats.org/officeDocument/2006/relationships/hyperlink" Target="https://translate.google.com/translate?hl=ru&amp;prev=_t&amp;sl=uk&amp;tl=en&amp;u=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574</Words>
  <Characters>3272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Kormyliuk</dc:creator>
  <cp:keywords/>
  <dc:description/>
  <cp:lastModifiedBy>SL</cp:lastModifiedBy>
  <cp:revision>6</cp:revision>
  <cp:lastPrinted>2017-05-16T14:18:00Z</cp:lastPrinted>
  <dcterms:created xsi:type="dcterms:W3CDTF">2017-05-24T14:15:00Z</dcterms:created>
  <dcterms:modified xsi:type="dcterms:W3CDTF">2017-05-25T09:00:00Z</dcterms:modified>
</cp:coreProperties>
</file>