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6B374" w14:textId="335E931F" w:rsidR="00DF640A" w:rsidRPr="008E1F07" w:rsidRDefault="00CA1362" w:rsidP="008E1F07">
      <w:pPr>
        <w:ind w:left="-567" w:firstLine="283"/>
        <w:contextualSpacing/>
        <w:jc w:val="center"/>
        <w:rPr>
          <w:b/>
          <w:sz w:val="24"/>
          <w:szCs w:val="24"/>
          <w:lang w:val="uk-UA"/>
        </w:rPr>
      </w:pPr>
      <w:r w:rsidRPr="008E1F07">
        <w:rPr>
          <w:b/>
          <w:sz w:val="24"/>
          <w:szCs w:val="24"/>
          <w:lang w:val="uk-UA"/>
        </w:rPr>
        <w:t>TI Україна вимагає</w:t>
      </w:r>
      <w:r w:rsidR="00DF640A" w:rsidRPr="008E1F07">
        <w:rPr>
          <w:b/>
          <w:sz w:val="24"/>
          <w:szCs w:val="24"/>
          <w:lang w:val="uk-UA"/>
        </w:rPr>
        <w:t xml:space="preserve"> не вносити на розгляд Парламенту «кишенькову» кандидатуру аудитора для НАБУ</w:t>
      </w:r>
    </w:p>
    <w:p w14:paraId="52B5FFBE" w14:textId="77777777" w:rsidR="002B5D1B" w:rsidRPr="008E1F07" w:rsidRDefault="002B5D1B" w:rsidP="008E1F07">
      <w:pPr>
        <w:ind w:left="-567" w:firstLine="283"/>
        <w:contextualSpacing/>
        <w:rPr>
          <w:i/>
          <w:sz w:val="24"/>
          <w:szCs w:val="24"/>
          <w:lang w:val="uk-UA"/>
        </w:rPr>
      </w:pPr>
    </w:p>
    <w:p w14:paraId="4E3ECC53" w14:textId="4649150E" w:rsidR="00DF640A" w:rsidRDefault="00DF640A" w:rsidP="008E1F07">
      <w:pPr>
        <w:ind w:left="-567" w:firstLine="284"/>
        <w:contextualSpacing/>
        <w:jc w:val="both"/>
        <w:rPr>
          <w:rFonts w:asciiTheme="minorHAnsi" w:hAnsiTheme="minorHAnsi" w:cstheme="minorHAnsi"/>
          <w:i/>
          <w:lang w:val="uk-UA"/>
        </w:rPr>
      </w:pPr>
      <w:r w:rsidRPr="008E1F07">
        <w:rPr>
          <w:rFonts w:asciiTheme="minorHAnsi" w:hAnsiTheme="minorHAnsi" w:cstheme="minorHAnsi"/>
          <w:i/>
          <w:lang w:val="uk-UA"/>
        </w:rPr>
        <w:t xml:space="preserve">Представництво антикорупційної світової мережі </w:t>
      </w:r>
      <w:proofErr w:type="spellStart"/>
      <w:r w:rsidRPr="008E1F07">
        <w:rPr>
          <w:rFonts w:asciiTheme="minorHAnsi" w:hAnsiTheme="minorHAnsi" w:cstheme="minorHAnsi"/>
          <w:i/>
          <w:lang w:val="uk-UA"/>
        </w:rPr>
        <w:t>Transparency</w:t>
      </w:r>
      <w:proofErr w:type="spellEnd"/>
      <w:r w:rsidRPr="008E1F07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Pr="008E1F07">
        <w:rPr>
          <w:rFonts w:asciiTheme="minorHAnsi" w:hAnsiTheme="minorHAnsi" w:cstheme="minorHAnsi"/>
          <w:i/>
          <w:lang w:val="uk-UA"/>
        </w:rPr>
        <w:t>International</w:t>
      </w:r>
      <w:proofErr w:type="spellEnd"/>
      <w:r w:rsidRPr="008E1F07">
        <w:rPr>
          <w:rFonts w:asciiTheme="minorHAnsi" w:hAnsiTheme="minorHAnsi" w:cstheme="minorHAnsi"/>
          <w:i/>
          <w:lang w:val="uk-UA"/>
        </w:rPr>
        <w:t xml:space="preserve"> в Україні </w:t>
      </w:r>
      <w:r w:rsidRPr="00CE4422">
        <w:rPr>
          <w:rFonts w:asciiTheme="minorHAnsi" w:hAnsiTheme="minorHAnsi" w:cstheme="minorHAnsi"/>
          <w:b/>
          <w:i/>
          <w:lang w:val="uk-UA"/>
        </w:rPr>
        <w:t xml:space="preserve">кардинально засуджує </w:t>
      </w:r>
      <w:r w:rsidR="00CE4422">
        <w:rPr>
          <w:rFonts w:asciiTheme="minorHAnsi" w:hAnsiTheme="minorHAnsi" w:cstheme="minorHAnsi"/>
          <w:i/>
          <w:lang w:val="uk-UA"/>
        </w:rPr>
        <w:t>нелегітимне зібрання п</w:t>
      </w:r>
      <w:r w:rsidRPr="008E1F07">
        <w:rPr>
          <w:rFonts w:asciiTheme="minorHAnsi" w:hAnsiTheme="minorHAnsi" w:cstheme="minorHAnsi"/>
          <w:i/>
          <w:lang w:val="uk-UA"/>
        </w:rPr>
        <w:t xml:space="preserve">арламентського антикорупційного </w:t>
      </w:r>
      <w:r w:rsidR="00CE4422">
        <w:rPr>
          <w:rFonts w:asciiTheme="minorHAnsi" w:hAnsiTheme="minorHAnsi" w:cstheme="minorHAnsi"/>
          <w:i/>
          <w:lang w:val="uk-UA"/>
        </w:rPr>
        <w:t>К</w:t>
      </w:r>
      <w:r w:rsidRPr="008E1F07">
        <w:rPr>
          <w:rFonts w:asciiTheme="minorHAnsi" w:hAnsiTheme="minorHAnsi" w:cstheme="minorHAnsi"/>
          <w:i/>
          <w:lang w:val="uk-UA"/>
        </w:rPr>
        <w:t xml:space="preserve">омітету </w:t>
      </w:r>
      <w:r w:rsidR="002B5D1B" w:rsidRPr="008E1F07">
        <w:rPr>
          <w:rFonts w:asciiTheme="minorHAnsi" w:hAnsiTheme="minorHAnsi" w:cstheme="minorHAnsi"/>
          <w:i/>
          <w:lang w:val="uk-UA"/>
        </w:rPr>
        <w:t xml:space="preserve">від </w:t>
      </w:r>
      <w:r w:rsidRPr="008E1F07">
        <w:rPr>
          <w:rFonts w:asciiTheme="minorHAnsi" w:hAnsiTheme="minorHAnsi" w:cstheme="minorHAnsi"/>
          <w:i/>
          <w:lang w:val="uk-UA"/>
        </w:rPr>
        <w:t xml:space="preserve">16 березня о 14:00, під час якого відбулася спроба обрати </w:t>
      </w:r>
      <w:r w:rsidRPr="00CE4422">
        <w:rPr>
          <w:rFonts w:asciiTheme="minorHAnsi" w:hAnsiTheme="minorHAnsi" w:cstheme="minorHAnsi"/>
          <w:b/>
          <w:i/>
          <w:lang w:val="uk-UA"/>
        </w:rPr>
        <w:t>«кишенькового»</w:t>
      </w:r>
      <w:r w:rsidRPr="008E1F07">
        <w:rPr>
          <w:rFonts w:asciiTheme="minorHAnsi" w:hAnsiTheme="minorHAnsi" w:cstheme="minorHAnsi"/>
          <w:i/>
          <w:lang w:val="uk-UA"/>
        </w:rPr>
        <w:t xml:space="preserve"> аудитора Національного антикорупційного бюро </w:t>
      </w:r>
      <w:r w:rsidR="002B5D1B" w:rsidRPr="008E1F07">
        <w:rPr>
          <w:rFonts w:asciiTheme="minorHAnsi" w:hAnsiTheme="minorHAnsi" w:cstheme="minorHAnsi"/>
          <w:i/>
          <w:lang w:val="uk-UA"/>
        </w:rPr>
        <w:t>–</w:t>
      </w:r>
      <w:r w:rsidRPr="008E1F07">
        <w:rPr>
          <w:rFonts w:asciiTheme="minorHAnsi" w:hAnsiTheme="minorHAnsi" w:cstheme="minorHAnsi"/>
          <w:i/>
          <w:lang w:val="uk-UA"/>
        </w:rPr>
        <w:t xml:space="preserve"> </w:t>
      </w:r>
      <w:proofErr w:type="spellStart"/>
      <w:r w:rsidR="002B5D1B" w:rsidRPr="008E1F07">
        <w:rPr>
          <w:rFonts w:asciiTheme="minorHAnsi" w:hAnsiTheme="minorHAnsi" w:cstheme="minorHAnsi"/>
          <w:i/>
          <w:lang w:val="uk-UA"/>
        </w:rPr>
        <w:t>Найджела</w:t>
      </w:r>
      <w:proofErr w:type="spellEnd"/>
      <w:r w:rsidR="002B5D1B" w:rsidRPr="008E1F07">
        <w:rPr>
          <w:rFonts w:asciiTheme="minorHAnsi" w:hAnsiTheme="minorHAnsi" w:cstheme="minorHAnsi"/>
          <w:i/>
          <w:lang w:val="uk-UA"/>
        </w:rPr>
        <w:t xml:space="preserve"> </w:t>
      </w:r>
      <w:r w:rsidRPr="008E1F07">
        <w:rPr>
          <w:rFonts w:asciiTheme="minorHAnsi" w:hAnsiTheme="minorHAnsi" w:cstheme="minorHAnsi"/>
          <w:i/>
          <w:lang w:val="uk-UA"/>
        </w:rPr>
        <w:t xml:space="preserve">Брауна. ТІ Україна </w:t>
      </w:r>
      <w:r w:rsidRPr="00CE4422">
        <w:rPr>
          <w:rFonts w:asciiTheme="minorHAnsi" w:hAnsiTheme="minorHAnsi" w:cstheme="minorHAnsi"/>
          <w:b/>
          <w:i/>
          <w:lang w:val="uk-UA"/>
        </w:rPr>
        <w:t>вимагає не вносити</w:t>
      </w:r>
      <w:r w:rsidRPr="008E1F07">
        <w:rPr>
          <w:rFonts w:asciiTheme="minorHAnsi" w:hAnsiTheme="minorHAnsi" w:cstheme="minorHAnsi"/>
          <w:i/>
          <w:lang w:val="uk-UA"/>
        </w:rPr>
        <w:t xml:space="preserve"> на розгляд Парламенту кандидатуру Брауна на підставі рішення нелегітимного зібрання</w:t>
      </w:r>
      <w:r w:rsidR="002B5D1B" w:rsidRPr="008E1F07">
        <w:rPr>
          <w:rFonts w:asciiTheme="minorHAnsi" w:hAnsiTheme="minorHAnsi" w:cstheme="minorHAnsi"/>
          <w:i/>
          <w:lang w:val="uk-UA"/>
        </w:rPr>
        <w:t>. ТІ Україна</w:t>
      </w:r>
      <w:r w:rsidRPr="008E1F07">
        <w:rPr>
          <w:rFonts w:asciiTheme="minorHAnsi" w:hAnsiTheme="minorHAnsi" w:cstheme="minorHAnsi"/>
          <w:i/>
          <w:lang w:val="uk-UA"/>
        </w:rPr>
        <w:t xml:space="preserve"> виступ</w:t>
      </w:r>
      <w:r w:rsidR="002B5D1B" w:rsidRPr="008E1F07">
        <w:rPr>
          <w:rFonts w:asciiTheme="minorHAnsi" w:hAnsiTheme="minorHAnsi" w:cstheme="minorHAnsi"/>
          <w:i/>
          <w:lang w:val="uk-UA"/>
        </w:rPr>
        <w:t xml:space="preserve">ає </w:t>
      </w:r>
      <w:r w:rsidR="002B5D1B" w:rsidRPr="00CE4422">
        <w:rPr>
          <w:rFonts w:asciiTheme="minorHAnsi" w:hAnsiTheme="minorHAnsi" w:cstheme="minorHAnsi"/>
          <w:b/>
          <w:i/>
          <w:lang w:val="uk-UA"/>
        </w:rPr>
        <w:t>категорично проти</w:t>
      </w:r>
      <w:r w:rsidR="002B5D1B" w:rsidRPr="008E1F07">
        <w:rPr>
          <w:rFonts w:asciiTheme="minorHAnsi" w:hAnsiTheme="minorHAnsi" w:cstheme="minorHAnsi"/>
          <w:i/>
          <w:lang w:val="uk-UA"/>
        </w:rPr>
        <w:t xml:space="preserve"> цинічного нехтування</w:t>
      </w:r>
      <w:r w:rsidRPr="008E1F07">
        <w:rPr>
          <w:rFonts w:asciiTheme="minorHAnsi" w:hAnsiTheme="minorHAnsi" w:cstheme="minorHAnsi"/>
          <w:i/>
          <w:lang w:val="uk-UA"/>
        </w:rPr>
        <w:t xml:space="preserve"> прозорою процедурою, за якою обирається аудитор НАБУ.</w:t>
      </w:r>
    </w:p>
    <w:p w14:paraId="7FC5E251" w14:textId="77777777" w:rsidR="00CE4422" w:rsidRPr="008E1F07" w:rsidRDefault="00CE4422" w:rsidP="008E1F07">
      <w:pPr>
        <w:ind w:left="-567" w:firstLine="284"/>
        <w:contextualSpacing/>
        <w:jc w:val="both"/>
        <w:rPr>
          <w:rFonts w:asciiTheme="minorHAnsi" w:hAnsiTheme="minorHAnsi" w:cstheme="minorHAnsi"/>
          <w:i/>
          <w:lang w:val="uk-UA"/>
        </w:rPr>
      </w:pPr>
    </w:p>
    <w:p w14:paraId="7E755E78" w14:textId="44E48BAB" w:rsidR="00142FAB" w:rsidRPr="008E1F07" w:rsidRDefault="00CE4422" w:rsidP="008E1F07">
      <w:pPr>
        <w:ind w:left="-567" w:firstLine="284"/>
        <w:contextualSpacing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Як повідомив Г</w:t>
      </w:r>
      <w:r w:rsidR="002B5D1B" w:rsidRPr="008E1F07">
        <w:rPr>
          <w:rFonts w:asciiTheme="minorHAnsi" w:hAnsiTheme="minorHAnsi" w:cstheme="minorHAnsi"/>
          <w:lang w:val="uk-UA"/>
        </w:rPr>
        <w:t xml:space="preserve">олова </w:t>
      </w:r>
      <w:r>
        <w:rPr>
          <w:rFonts w:asciiTheme="minorHAnsi" w:hAnsiTheme="minorHAnsi" w:cstheme="minorHAnsi"/>
          <w:lang w:val="uk-UA"/>
        </w:rPr>
        <w:t>п</w:t>
      </w:r>
      <w:r w:rsidR="002B5D1B" w:rsidRPr="008E1F07">
        <w:rPr>
          <w:rFonts w:asciiTheme="minorHAnsi" w:hAnsiTheme="minorHAnsi" w:cstheme="minorHAnsi"/>
          <w:lang w:val="uk-UA"/>
        </w:rPr>
        <w:t>арламентськ</w:t>
      </w:r>
      <w:r>
        <w:rPr>
          <w:rFonts w:asciiTheme="minorHAnsi" w:hAnsiTheme="minorHAnsi" w:cstheme="minorHAnsi"/>
          <w:lang w:val="uk-UA"/>
        </w:rPr>
        <w:t>ого К</w:t>
      </w:r>
      <w:r w:rsidR="002B5D1B" w:rsidRPr="008E1F07">
        <w:rPr>
          <w:rFonts w:asciiTheme="minorHAnsi" w:hAnsiTheme="minorHAnsi" w:cstheme="minorHAnsi"/>
          <w:lang w:val="uk-UA"/>
        </w:rPr>
        <w:t xml:space="preserve">омітету з питань запобігання і протидії корупції Єгор Соболєв, </w:t>
      </w:r>
      <w:r w:rsidR="00142FAB" w:rsidRPr="008E1F07">
        <w:rPr>
          <w:rFonts w:asciiTheme="minorHAnsi" w:hAnsiTheme="minorHAnsi" w:cstheme="minorHAnsi"/>
          <w:lang w:val="uk-UA"/>
        </w:rPr>
        <w:t xml:space="preserve">засідання комітету 16 березня було абсолютно нелегітимним. Єгор Соболєв після </w:t>
      </w:r>
      <w:r w:rsidR="00914DBD">
        <w:rPr>
          <w:rFonts w:asciiTheme="minorHAnsi" w:hAnsiTheme="minorHAnsi" w:cstheme="minorHAnsi"/>
          <w:lang w:val="uk-UA"/>
        </w:rPr>
        <w:t xml:space="preserve">отримання сьогодні </w:t>
      </w:r>
      <w:r w:rsidR="00142FAB" w:rsidRPr="008E1F07">
        <w:rPr>
          <w:rFonts w:asciiTheme="minorHAnsi" w:hAnsiTheme="minorHAnsi" w:cstheme="minorHAnsi"/>
          <w:lang w:val="uk-UA"/>
        </w:rPr>
        <w:t xml:space="preserve">звернення </w:t>
      </w:r>
      <w:r w:rsidR="00914DBD">
        <w:rPr>
          <w:rFonts w:asciiTheme="minorHAnsi" w:hAnsiTheme="minorHAnsi" w:cstheme="minorHAnsi"/>
          <w:lang w:val="uk-UA"/>
        </w:rPr>
        <w:t xml:space="preserve">9 </w:t>
      </w:r>
      <w:r w:rsidR="00142FAB" w:rsidRPr="008E1F07">
        <w:rPr>
          <w:rFonts w:asciiTheme="minorHAnsi" w:hAnsiTheme="minorHAnsi" w:cstheme="minorHAnsi"/>
          <w:lang w:val="uk-UA"/>
        </w:rPr>
        <w:t xml:space="preserve">членів комітету </w:t>
      </w:r>
      <w:r w:rsidR="002B5D1B" w:rsidRPr="008E1F07">
        <w:rPr>
          <w:rFonts w:asciiTheme="minorHAnsi" w:hAnsiTheme="minorHAnsi" w:cstheme="minorHAnsi"/>
          <w:lang w:val="uk-UA"/>
        </w:rPr>
        <w:t>призначив</w:t>
      </w:r>
      <w:r w:rsidR="00142FAB" w:rsidRPr="008E1F07">
        <w:rPr>
          <w:rFonts w:asciiTheme="minorHAnsi" w:hAnsiTheme="minorHAnsi" w:cstheme="minorHAnsi"/>
          <w:lang w:val="uk-UA"/>
        </w:rPr>
        <w:t xml:space="preserve"> зібрання </w:t>
      </w:r>
      <w:r w:rsidR="002B5D1B" w:rsidRPr="008E1F07">
        <w:rPr>
          <w:rFonts w:asciiTheme="minorHAnsi" w:hAnsiTheme="minorHAnsi" w:cstheme="minorHAnsi"/>
          <w:lang w:val="uk-UA"/>
        </w:rPr>
        <w:t>на 17 березн</w:t>
      </w:r>
      <w:r w:rsidR="00142FAB" w:rsidRPr="008E1F07">
        <w:rPr>
          <w:rFonts w:asciiTheme="minorHAnsi" w:hAnsiTheme="minorHAnsi" w:cstheme="minorHAnsi"/>
          <w:lang w:val="uk-UA"/>
        </w:rPr>
        <w:t>я о</w:t>
      </w:r>
      <w:r w:rsidR="002B5D1B" w:rsidRPr="008E1F07">
        <w:rPr>
          <w:rFonts w:asciiTheme="minorHAnsi" w:hAnsiTheme="minorHAnsi" w:cstheme="minorHAnsi"/>
          <w:lang w:val="uk-UA"/>
        </w:rPr>
        <w:t xml:space="preserve"> 14:15, </w:t>
      </w:r>
      <w:r w:rsidR="00142FAB" w:rsidRPr="008E1F07">
        <w:rPr>
          <w:rFonts w:asciiTheme="minorHAnsi" w:hAnsiTheme="minorHAnsi" w:cstheme="minorHAnsi"/>
          <w:lang w:val="uk-UA"/>
        </w:rPr>
        <w:t xml:space="preserve">як того вимагає </w:t>
      </w:r>
      <w:r w:rsidR="00914DBD">
        <w:rPr>
          <w:rFonts w:asciiTheme="minorHAnsi" w:hAnsiTheme="minorHAnsi" w:cstheme="minorHAnsi"/>
          <w:lang w:val="uk-UA"/>
        </w:rPr>
        <w:t>Регламент</w:t>
      </w:r>
      <w:r w:rsidR="00142FAB" w:rsidRPr="008E1F07">
        <w:rPr>
          <w:rFonts w:asciiTheme="minorHAnsi" w:hAnsiTheme="minorHAnsi" w:cstheme="minorHAnsi"/>
          <w:lang w:val="uk-UA"/>
        </w:rPr>
        <w:t xml:space="preserve">, адже </w:t>
      </w:r>
      <w:r w:rsidR="00914DBD">
        <w:rPr>
          <w:rFonts w:asciiTheme="minorHAnsi" w:hAnsiTheme="minorHAnsi" w:cstheme="minorHAnsi"/>
          <w:lang w:val="uk-UA"/>
        </w:rPr>
        <w:t xml:space="preserve">члени комітету повинні бути повідомлені про засідання за </w:t>
      </w:r>
      <w:r w:rsidR="00142FAB" w:rsidRPr="008E1F07">
        <w:rPr>
          <w:rFonts w:asciiTheme="minorHAnsi" w:hAnsiTheme="minorHAnsi" w:cstheme="minorHAnsi"/>
          <w:lang w:val="uk-UA"/>
        </w:rPr>
        <w:t>24 годин</w:t>
      </w:r>
      <w:r w:rsidR="00914DBD">
        <w:rPr>
          <w:rFonts w:asciiTheme="minorHAnsi" w:hAnsiTheme="minorHAnsi" w:cstheme="minorHAnsi"/>
          <w:lang w:val="uk-UA"/>
        </w:rPr>
        <w:t>и</w:t>
      </w:r>
      <w:r w:rsidR="00142FAB" w:rsidRPr="008E1F07">
        <w:rPr>
          <w:rFonts w:asciiTheme="minorHAnsi" w:hAnsiTheme="minorHAnsi" w:cstheme="minorHAnsi"/>
          <w:lang w:val="uk-UA"/>
        </w:rPr>
        <w:t>. О</w:t>
      </w:r>
      <w:r w:rsidR="002B5D1B" w:rsidRPr="008E1F07">
        <w:rPr>
          <w:rFonts w:asciiTheme="minorHAnsi" w:hAnsiTheme="minorHAnsi" w:cstheme="minorHAnsi"/>
          <w:lang w:val="uk-UA"/>
        </w:rPr>
        <w:t xml:space="preserve">днак </w:t>
      </w:r>
      <w:r w:rsidR="00142FAB" w:rsidRPr="008E1F07">
        <w:rPr>
          <w:rFonts w:asciiTheme="minorHAnsi" w:hAnsiTheme="minorHAnsi" w:cstheme="minorHAnsi"/>
          <w:lang w:val="uk-UA"/>
        </w:rPr>
        <w:t>13 членів комітету, представники партій БПП</w:t>
      </w:r>
      <w:r w:rsidR="00914DBD">
        <w:rPr>
          <w:rFonts w:asciiTheme="minorHAnsi" w:hAnsiTheme="minorHAnsi" w:cstheme="minorHAnsi"/>
          <w:lang w:val="uk-UA"/>
        </w:rPr>
        <w:t xml:space="preserve">, </w:t>
      </w:r>
      <w:r w:rsidR="00142FAB" w:rsidRPr="008E1F07">
        <w:rPr>
          <w:rFonts w:asciiTheme="minorHAnsi" w:hAnsiTheme="minorHAnsi" w:cstheme="minorHAnsi"/>
          <w:lang w:val="uk-UA"/>
        </w:rPr>
        <w:t>Народний Фронт</w:t>
      </w:r>
      <w:r w:rsidR="00914DBD">
        <w:rPr>
          <w:rFonts w:asciiTheme="minorHAnsi" w:hAnsiTheme="minorHAnsi" w:cstheme="minorHAnsi"/>
          <w:lang w:val="uk-UA"/>
        </w:rPr>
        <w:t>, Опозиційний блок та Відродження</w:t>
      </w:r>
      <w:r w:rsidR="00142FAB" w:rsidRPr="008E1F07">
        <w:rPr>
          <w:rFonts w:asciiTheme="minorHAnsi" w:hAnsiTheme="minorHAnsi" w:cstheme="minorHAnsi"/>
          <w:lang w:val="uk-UA"/>
        </w:rPr>
        <w:t>, зібралися на «позачергове засідання»</w:t>
      </w:r>
      <w:r>
        <w:rPr>
          <w:rFonts w:asciiTheme="minorHAnsi" w:hAnsiTheme="minorHAnsi" w:cstheme="minorHAnsi"/>
          <w:lang w:val="uk-UA"/>
        </w:rPr>
        <w:t xml:space="preserve"> в обхід Г</w:t>
      </w:r>
      <w:r w:rsidR="00142FAB" w:rsidRPr="008E1F07">
        <w:rPr>
          <w:rFonts w:asciiTheme="minorHAnsi" w:hAnsiTheme="minorHAnsi" w:cstheme="minorHAnsi"/>
          <w:lang w:val="uk-UA"/>
        </w:rPr>
        <w:t xml:space="preserve">олови </w:t>
      </w:r>
      <w:r w:rsidR="00914DBD">
        <w:rPr>
          <w:rFonts w:asciiTheme="minorHAnsi" w:hAnsiTheme="minorHAnsi" w:cstheme="minorHAnsi"/>
          <w:lang w:val="uk-UA"/>
        </w:rPr>
        <w:t xml:space="preserve">комітету та з порушенням Регламенту Верховної Ради лише </w:t>
      </w:r>
      <w:r w:rsidR="002B5D1B" w:rsidRPr="008E1F07">
        <w:rPr>
          <w:rFonts w:asciiTheme="minorHAnsi" w:hAnsiTheme="minorHAnsi" w:cstheme="minorHAnsi"/>
          <w:lang w:val="uk-UA"/>
        </w:rPr>
        <w:t xml:space="preserve">з </w:t>
      </w:r>
      <w:r w:rsidR="00142FAB" w:rsidRPr="008E1F07">
        <w:rPr>
          <w:rFonts w:asciiTheme="minorHAnsi" w:hAnsiTheme="minorHAnsi" w:cstheme="minorHAnsi"/>
          <w:lang w:val="uk-UA"/>
        </w:rPr>
        <w:t>однією метою –</w:t>
      </w:r>
      <w:r w:rsidR="00914DBD">
        <w:rPr>
          <w:rFonts w:asciiTheme="minorHAnsi" w:hAnsiTheme="minorHAnsi" w:cstheme="minorHAnsi"/>
          <w:lang w:val="uk-UA"/>
        </w:rPr>
        <w:t xml:space="preserve"> без належного вивчення та обговорення дозволити парламенту розглянути </w:t>
      </w:r>
      <w:r w:rsidR="002B5D1B" w:rsidRPr="008E1F07">
        <w:rPr>
          <w:rFonts w:asciiTheme="minorHAnsi" w:hAnsiTheme="minorHAnsi" w:cstheme="minorHAnsi"/>
          <w:lang w:val="uk-UA"/>
        </w:rPr>
        <w:t xml:space="preserve">конкретну кандидатуру </w:t>
      </w:r>
      <w:r w:rsidR="00142FAB" w:rsidRPr="008E1F07">
        <w:rPr>
          <w:rFonts w:asciiTheme="minorHAnsi" w:hAnsiTheme="minorHAnsi" w:cstheme="minorHAnsi"/>
          <w:lang w:val="uk-UA"/>
        </w:rPr>
        <w:t xml:space="preserve">на посаду аудитора НАБУ. Це кандидатура </w:t>
      </w:r>
      <w:proofErr w:type="spellStart"/>
      <w:r w:rsidR="00142FAB" w:rsidRPr="008E1F07">
        <w:rPr>
          <w:rFonts w:asciiTheme="minorHAnsi" w:hAnsiTheme="minorHAnsi" w:cstheme="minorHAnsi"/>
          <w:lang w:val="uk-UA"/>
        </w:rPr>
        <w:t>Найджела</w:t>
      </w:r>
      <w:proofErr w:type="spellEnd"/>
      <w:r w:rsidR="00142FAB" w:rsidRPr="008E1F07">
        <w:rPr>
          <w:rFonts w:asciiTheme="minorHAnsi" w:hAnsiTheme="minorHAnsi" w:cstheme="minorHAnsi"/>
          <w:lang w:val="uk-UA"/>
        </w:rPr>
        <w:t xml:space="preserve"> Брауна, який відомий своїми </w:t>
      </w:r>
      <w:r w:rsidRPr="008E1F07">
        <w:rPr>
          <w:rFonts w:asciiTheme="minorHAnsi" w:hAnsiTheme="minorHAnsi" w:cstheme="minorHAnsi"/>
          <w:lang w:val="uk-UA"/>
        </w:rPr>
        <w:t>зв’язками</w:t>
      </w:r>
      <w:r w:rsidR="00142FAB" w:rsidRPr="008E1F07">
        <w:rPr>
          <w:rFonts w:asciiTheme="minorHAnsi" w:hAnsiTheme="minorHAnsi" w:cstheme="minorHAnsi"/>
          <w:lang w:val="uk-UA"/>
        </w:rPr>
        <w:t xml:space="preserve"> з російськими олігархами. Кандидатура </w:t>
      </w:r>
      <w:proofErr w:type="spellStart"/>
      <w:r w:rsidR="00142FAB" w:rsidRPr="008E1F07">
        <w:rPr>
          <w:rFonts w:asciiTheme="minorHAnsi" w:hAnsiTheme="minorHAnsi" w:cstheme="minorHAnsi"/>
          <w:lang w:val="uk-UA"/>
        </w:rPr>
        <w:t>Найджела</w:t>
      </w:r>
      <w:proofErr w:type="spellEnd"/>
      <w:r w:rsidR="00142FAB" w:rsidRPr="008E1F07">
        <w:rPr>
          <w:rFonts w:asciiTheme="minorHAnsi" w:hAnsiTheme="minorHAnsi" w:cstheme="minorHAnsi"/>
          <w:lang w:val="uk-UA"/>
        </w:rPr>
        <w:t xml:space="preserve"> Брауна була внесена вже після </w:t>
      </w:r>
      <w:r w:rsidR="00914DBD">
        <w:rPr>
          <w:rFonts w:asciiTheme="minorHAnsi" w:hAnsiTheme="minorHAnsi" w:cstheme="minorHAnsi"/>
          <w:lang w:val="uk-UA"/>
        </w:rPr>
        <w:t>вивчення ряду кандидатів</w:t>
      </w:r>
      <w:r w:rsidR="00142FAB" w:rsidRPr="008E1F07">
        <w:rPr>
          <w:rFonts w:asciiTheme="minorHAnsi" w:hAnsiTheme="minorHAnsi" w:cstheme="minorHAnsi"/>
          <w:lang w:val="uk-UA"/>
        </w:rPr>
        <w:t xml:space="preserve">, за результатами якого </w:t>
      </w:r>
      <w:r>
        <w:rPr>
          <w:rFonts w:asciiTheme="minorHAnsi" w:hAnsiTheme="minorHAnsi" w:cstheme="minorHAnsi"/>
          <w:lang w:val="uk-UA"/>
        </w:rPr>
        <w:t>парламентський К</w:t>
      </w:r>
      <w:r w:rsidR="00142FAB" w:rsidRPr="008E1F07">
        <w:rPr>
          <w:rFonts w:asciiTheme="minorHAnsi" w:hAnsiTheme="minorHAnsi" w:cstheme="minorHAnsi"/>
          <w:lang w:val="uk-UA"/>
        </w:rPr>
        <w:t xml:space="preserve">омітет рекомендував Парламенту призначити аудитором НАБУ заступника генерального інспектора Мін’юсту США Роберта </w:t>
      </w:r>
      <w:proofErr w:type="spellStart"/>
      <w:r w:rsidR="00142FAB" w:rsidRPr="008E1F07">
        <w:rPr>
          <w:rFonts w:asciiTheme="minorHAnsi" w:hAnsiTheme="minorHAnsi" w:cstheme="minorHAnsi"/>
          <w:lang w:val="uk-UA"/>
        </w:rPr>
        <w:t>Сторча</w:t>
      </w:r>
      <w:proofErr w:type="spellEnd"/>
      <w:r w:rsidR="00142FAB" w:rsidRPr="008E1F07">
        <w:rPr>
          <w:rFonts w:asciiTheme="minorHAnsi" w:hAnsiTheme="minorHAnsi" w:cstheme="minorHAnsi"/>
          <w:lang w:val="uk-UA"/>
        </w:rPr>
        <w:t xml:space="preserve">. Роберт Сторч є відомим фахівцем у сфері аудиту правоохоронних органів, зокрема, він проводив аудит діяльності ФБР. </w:t>
      </w:r>
    </w:p>
    <w:p w14:paraId="7424884F" w14:textId="06293409" w:rsidR="008E1F07" w:rsidRPr="00CE4422" w:rsidRDefault="00142FAB" w:rsidP="008E1F07">
      <w:pPr>
        <w:ind w:left="-567" w:firstLine="284"/>
        <w:contextualSpacing/>
        <w:jc w:val="both"/>
        <w:rPr>
          <w:rFonts w:asciiTheme="minorHAnsi" w:hAnsiTheme="minorHAnsi" w:cstheme="minorHAnsi"/>
          <w:i/>
          <w:lang w:val="uk-UA"/>
        </w:rPr>
      </w:pPr>
      <w:r w:rsidRPr="00CE4422">
        <w:rPr>
          <w:rFonts w:asciiTheme="minorHAnsi" w:hAnsiTheme="minorHAnsi" w:cstheme="minorHAnsi"/>
          <w:i/>
          <w:lang w:val="uk-UA"/>
        </w:rPr>
        <w:t xml:space="preserve">«Найбільше обурює цинічне нехтування процедурою та спроби обійти відкритий конкурс у ручному режимі, - відзначає </w:t>
      </w:r>
      <w:r w:rsidRPr="00CE4422">
        <w:rPr>
          <w:rFonts w:asciiTheme="minorHAnsi" w:hAnsiTheme="minorHAnsi" w:cstheme="minorHAnsi"/>
          <w:b/>
          <w:i/>
          <w:lang w:val="uk-UA"/>
        </w:rPr>
        <w:t>Ярослав Юрчишин, виконавчий директор ТІ Україна</w:t>
      </w:r>
      <w:r w:rsidRPr="00CE4422">
        <w:rPr>
          <w:rFonts w:asciiTheme="minorHAnsi" w:hAnsiTheme="minorHAnsi" w:cstheme="minorHAnsi"/>
          <w:i/>
          <w:lang w:val="uk-UA"/>
        </w:rPr>
        <w:t xml:space="preserve">, - для нас, як для </w:t>
      </w:r>
      <w:r w:rsidR="008E1F07" w:rsidRPr="00CE4422">
        <w:rPr>
          <w:rFonts w:asciiTheme="minorHAnsi" w:hAnsiTheme="minorHAnsi" w:cstheme="minorHAnsi"/>
          <w:i/>
          <w:lang w:val="uk-UA"/>
        </w:rPr>
        <w:t xml:space="preserve">громадських </w:t>
      </w:r>
      <w:r w:rsidR="00CE4422">
        <w:rPr>
          <w:rFonts w:asciiTheme="minorHAnsi" w:hAnsiTheme="minorHAnsi" w:cstheme="minorHAnsi"/>
          <w:i/>
          <w:lang w:val="uk-UA"/>
        </w:rPr>
        <w:t>наглядачів,</w:t>
      </w:r>
      <w:r w:rsidR="008E1F07" w:rsidRPr="00CE4422">
        <w:rPr>
          <w:rFonts w:asciiTheme="minorHAnsi" w:hAnsiTheme="minorHAnsi" w:cstheme="minorHAnsi"/>
          <w:i/>
          <w:lang w:val="uk-UA"/>
        </w:rPr>
        <w:t xml:space="preserve"> найважливішим є дотримання процедури. </w:t>
      </w:r>
      <w:r w:rsidR="00C50CF7">
        <w:rPr>
          <w:rFonts w:asciiTheme="minorHAnsi" w:hAnsiTheme="minorHAnsi" w:cstheme="minorHAnsi"/>
          <w:i/>
          <w:lang w:val="uk-UA"/>
        </w:rPr>
        <w:t>А</w:t>
      </w:r>
      <w:r w:rsidRPr="00CE4422">
        <w:rPr>
          <w:rFonts w:asciiTheme="minorHAnsi" w:hAnsiTheme="minorHAnsi" w:cstheme="minorHAnsi"/>
          <w:i/>
          <w:lang w:val="uk-UA"/>
        </w:rPr>
        <w:t>нтикорупційни</w:t>
      </w:r>
      <w:r w:rsidR="00C50CF7">
        <w:rPr>
          <w:rFonts w:asciiTheme="minorHAnsi" w:hAnsiTheme="minorHAnsi" w:cstheme="minorHAnsi"/>
          <w:i/>
          <w:lang w:val="uk-UA"/>
        </w:rPr>
        <w:t>й</w:t>
      </w:r>
      <w:r w:rsidRPr="00CE4422">
        <w:rPr>
          <w:rFonts w:asciiTheme="minorHAnsi" w:hAnsiTheme="minorHAnsi" w:cstheme="minorHAnsi"/>
          <w:i/>
          <w:lang w:val="uk-UA"/>
        </w:rPr>
        <w:t xml:space="preserve"> </w:t>
      </w:r>
      <w:r w:rsidR="00C50CF7">
        <w:rPr>
          <w:rFonts w:asciiTheme="minorHAnsi" w:hAnsiTheme="minorHAnsi" w:cstheme="minorHAnsi"/>
          <w:i/>
          <w:lang w:val="uk-UA"/>
        </w:rPr>
        <w:t>Комітет</w:t>
      </w:r>
      <w:r w:rsidR="00CE4422">
        <w:rPr>
          <w:rFonts w:asciiTheme="minorHAnsi" w:hAnsiTheme="minorHAnsi" w:cstheme="minorHAnsi"/>
          <w:i/>
          <w:lang w:val="uk-UA"/>
        </w:rPr>
        <w:t xml:space="preserve"> П</w:t>
      </w:r>
      <w:r w:rsidRPr="00CE4422">
        <w:rPr>
          <w:rFonts w:asciiTheme="minorHAnsi" w:hAnsiTheme="minorHAnsi" w:cstheme="minorHAnsi"/>
          <w:i/>
          <w:lang w:val="uk-UA"/>
        </w:rPr>
        <w:t xml:space="preserve">арламенту </w:t>
      </w:r>
      <w:r w:rsidR="00C50CF7">
        <w:rPr>
          <w:rFonts w:asciiTheme="minorHAnsi" w:hAnsiTheme="minorHAnsi" w:cstheme="minorHAnsi"/>
          <w:i/>
          <w:lang w:val="uk-UA"/>
        </w:rPr>
        <w:t xml:space="preserve">минулого року вивчив ряд </w:t>
      </w:r>
      <w:r w:rsidRPr="00CE4422">
        <w:rPr>
          <w:rFonts w:asciiTheme="minorHAnsi" w:hAnsiTheme="minorHAnsi" w:cstheme="minorHAnsi"/>
          <w:i/>
          <w:lang w:val="uk-UA"/>
        </w:rPr>
        <w:t>кандидатур</w:t>
      </w:r>
      <w:r w:rsidR="00C50CF7">
        <w:rPr>
          <w:rFonts w:asciiTheme="minorHAnsi" w:hAnsiTheme="minorHAnsi" w:cstheme="minorHAnsi"/>
          <w:i/>
          <w:lang w:val="uk-UA"/>
        </w:rPr>
        <w:t xml:space="preserve">, отримав про них рекомендації від </w:t>
      </w:r>
      <w:r w:rsidRPr="00CE4422">
        <w:rPr>
          <w:rFonts w:asciiTheme="minorHAnsi" w:hAnsiTheme="minorHAnsi" w:cstheme="minorHAnsi"/>
          <w:i/>
          <w:lang w:val="uk-UA"/>
        </w:rPr>
        <w:t xml:space="preserve"> міжнародни</w:t>
      </w:r>
      <w:r w:rsidR="00C50CF7">
        <w:rPr>
          <w:rFonts w:asciiTheme="minorHAnsi" w:hAnsiTheme="minorHAnsi" w:cstheme="minorHAnsi"/>
          <w:i/>
          <w:lang w:val="uk-UA"/>
        </w:rPr>
        <w:t>х</w:t>
      </w:r>
      <w:r w:rsidRPr="00CE4422">
        <w:rPr>
          <w:rFonts w:asciiTheme="minorHAnsi" w:hAnsiTheme="minorHAnsi" w:cstheme="minorHAnsi"/>
          <w:i/>
          <w:lang w:val="uk-UA"/>
        </w:rPr>
        <w:t xml:space="preserve"> партнер</w:t>
      </w:r>
      <w:r w:rsidR="00C50CF7">
        <w:rPr>
          <w:rFonts w:asciiTheme="minorHAnsi" w:hAnsiTheme="minorHAnsi" w:cstheme="minorHAnsi"/>
          <w:i/>
          <w:lang w:val="uk-UA"/>
        </w:rPr>
        <w:t>ів</w:t>
      </w:r>
      <w:r w:rsidR="008E1F07" w:rsidRPr="00CE4422">
        <w:rPr>
          <w:rFonts w:asciiTheme="minorHAnsi" w:hAnsiTheme="minorHAnsi" w:cstheme="minorHAnsi"/>
          <w:i/>
          <w:lang w:val="uk-UA"/>
        </w:rPr>
        <w:t xml:space="preserve">. </w:t>
      </w:r>
      <w:r w:rsidR="00C50CF7">
        <w:rPr>
          <w:rFonts w:asciiTheme="minorHAnsi" w:hAnsiTheme="minorHAnsi" w:cstheme="minorHAnsi"/>
          <w:i/>
          <w:lang w:val="uk-UA"/>
        </w:rPr>
        <w:t>Аж раптом виникає к</w:t>
      </w:r>
      <w:r w:rsidRPr="00CE4422">
        <w:rPr>
          <w:rFonts w:asciiTheme="minorHAnsi" w:hAnsiTheme="minorHAnsi" w:cstheme="minorHAnsi"/>
          <w:i/>
          <w:lang w:val="uk-UA"/>
        </w:rPr>
        <w:t>андидат</w:t>
      </w:r>
      <w:r w:rsidR="00CE4422">
        <w:rPr>
          <w:rFonts w:asciiTheme="minorHAnsi" w:hAnsiTheme="minorHAnsi" w:cstheme="minorHAnsi"/>
          <w:i/>
          <w:lang w:val="uk-UA"/>
        </w:rPr>
        <w:t>ур</w:t>
      </w:r>
      <w:r w:rsidRPr="00CE4422">
        <w:rPr>
          <w:rFonts w:asciiTheme="minorHAnsi" w:hAnsiTheme="minorHAnsi" w:cstheme="minorHAnsi"/>
          <w:i/>
          <w:lang w:val="uk-UA"/>
        </w:rPr>
        <w:t xml:space="preserve">а </w:t>
      </w:r>
      <w:proofErr w:type="spellStart"/>
      <w:r w:rsidRPr="00CE4422">
        <w:rPr>
          <w:rFonts w:asciiTheme="minorHAnsi" w:hAnsiTheme="minorHAnsi" w:cstheme="minorHAnsi"/>
          <w:i/>
          <w:lang w:val="uk-UA"/>
        </w:rPr>
        <w:t>Найджела</w:t>
      </w:r>
      <w:proofErr w:type="spellEnd"/>
      <w:r w:rsidRPr="00CE4422">
        <w:rPr>
          <w:rFonts w:asciiTheme="minorHAnsi" w:hAnsiTheme="minorHAnsi" w:cstheme="minorHAnsi"/>
          <w:i/>
          <w:lang w:val="uk-UA"/>
        </w:rPr>
        <w:t xml:space="preserve"> Брауна</w:t>
      </w:r>
      <w:r w:rsidR="00C50CF7">
        <w:rPr>
          <w:rFonts w:asciiTheme="minorHAnsi" w:hAnsiTheme="minorHAnsi" w:cstheme="minorHAnsi"/>
          <w:i/>
          <w:lang w:val="uk-UA"/>
        </w:rPr>
        <w:t>, яка</w:t>
      </w:r>
      <w:r w:rsidRPr="00CE4422">
        <w:rPr>
          <w:rFonts w:asciiTheme="minorHAnsi" w:hAnsiTheme="minorHAnsi" w:cstheme="minorHAnsi"/>
          <w:i/>
          <w:lang w:val="uk-UA"/>
        </w:rPr>
        <w:t xml:space="preserve"> взагалі ніяк не оцінювалась і не обговорювалась, більше того, до цього часу не відомо, за яких </w:t>
      </w:r>
      <w:r w:rsidR="008E1F07" w:rsidRPr="00CE4422">
        <w:rPr>
          <w:rFonts w:asciiTheme="minorHAnsi" w:hAnsiTheme="minorHAnsi" w:cstheme="minorHAnsi"/>
          <w:i/>
          <w:lang w:val="uk-UA"/>
        </w:rPr>
        <w:t>о</w:t>
      </w:r>
      <w:r w:rsidRPr="00CE4422">
        <w:rPr>
          <w:rFonts w:asciiTheme="minorHAnsi" w:hAnsiTheme="minorHAnsi" w:cstheme="minorHAnsi"/>
          <w:i/>
          <w:lang w:val="uk-UA"/>
        </w:rPr>
        <w:t>бставин та хто запропонував його кандидатуру</w:t>
      </w:r>
      <w:r w:rsidR="008E1F07" w:rsidRPr="00CE4422">
        <w:rPr>
          <w:rFonts w:asciiTheme="minorHAnsi" w:hAnsiTheme="minorHAnsi" w:cstheme="minorHAnsi"/>
          <w:i/>
          <w:lang w:val="uk-UA"/>
        </w:rPr>
        <w:t xml:space="preserve">. Ми засуджуємо подібні спроби корупційного обрання аудитора для найважливішого антикорупційного органу держави». </w:t>
      </w:r>
    </w:p>
    <w:p w14:paraId="2786BAD5" w14:textId="0A7232E3" w:rsidR="008E1F07" w:rsidRPr="00CE4422" w:rsidRDefault="008E1F07" w:rsidP="008E1F07">
      <w:pPr>
        <w:ind w:left="-567" w:firstLine="284"/>
        <w:contextualSpacing/>
        <w:jc w:val="both"/>
        <w:rPr>
          <w:rFonts w:asciiTheme="minorHAnsi" w:hAnsiTheme="minorHAnsi" w:cstheme="minorHAnsi"/>
          <w:i/>
          <w:lang w:val="uk-UA"/>
        </w:rPr>
      </w:pPr>
      <w:r w:rsidRPr="008E1F07">
        <w:rPr>
          <w:rFonts w:asciiTheme="minorHAnsi" w:hAnsiTheme="minorHAnsi" w:cstheme="minorHAnsi"/>
          <w:lang w:val="uk-UA"/>
        </w:rPr>
        <w:t>Як прокоментував ситуацію</w:t>
      </w:r>
      <w:r>
        <w:rPr>
          <w:rFonts w:asciiTheme="minorHAnsi" w:hAnsiTheme="minorHAnsi" w:cstheme="minorHAnsi"/>
          <w:lang w:val="uk-UA"/>
        </w:rPr>
        <w:t xml:space="preserve"> </w:t>
      </w:r>
      <w:r w:rsidRPr="00CE4422">
        <w:rPr>
          <w:rFonts w:asciiTheme="minorHAnsi" w:hAnsiTheme="minorHAnsi" w:cstheme="minorHAnsi"/>
          <w:b/>
          <w:lang w:val="uk-UA"/>
        </w:rPr>
        <w:t>Єгор Соболєв</w:t>
      </w:r>
      <w:r w:rsidRPr="008E1F07">
        <w:rPr>
          <w:rFonts w:asciiTheme="minorHAnsi" w:hAnsiTheme="minorHAnsi" w:cstheme="minorHAnsi"/>
          <w:lang w:val="uk-UA"/>
        </w:rPr>
        <w:t xml:space="preserve">: </w:t>
      </w:r>
      <w:r w:rsidRPr="00CE4422">
        <w:rPr>
          <w:rFonts w:asciiTheme="minorHAnsi" w:hAnsiTheme="minorHAnsi" w:cstheme="minorHAnsi"/>
          <w:i/>
          <w:lang w:val="uk-UA"/>
        </w:rPr>
        <w:t>«Це є початко</w:t>
      </w:r>
      <w:bookmarkStart w:id="0" w:name="_GoBack"/>
      <w:bookmarkEnd w:id="0"/>
      <w:r w:rsidRPr="00CE4422">
        <w:rPr>
          <w:rFonts w:asciiTheme="minorHAnsi" w:hAnsiTheme="minorHAnsi" w:cstheme="minorHAnsi"/>
          <w:i/>
          <w:lang w:val="uk-UA"/>
        </w:rPr>
        <w:t>м плану усунення Артема Ситника з посади директора НАБУ, яке у своїх розслідуваннях виходить на вище керівництво держави. Негативний висновок аудиту дозволяє звільнити директора бюро».</w:t>
      </w:r>
    </w:p>
    <w:p w14:paraId="463F6DCC" w14:textId="65CA929F" w:rsidR="008E1F07" w:rsidRPr="00CE4422" w:rsidRDefault="008E1F07" w:rsidP="008E1F07">
      <w:pPr>
        <w:ind w:left="-567" w:firstLine="284"/>
        <w:contextualSpacing/>
        <w:jc w:val="both"/>
        <w:rPr>
          <w:rFonts w:asciiTheme="minorHAnsi" w:hAnsiTheme="minorHAnsi" w:cstheme="minorHAnsi"/>
          <w:b/>
          <w:lang w:val="uk-UA"/>
        </w:rPr>
      </w:pPr>
      <w:proofErr w:type="spellStart"/>
      <w:r w:rsidRPr="00CE4422">
        <w:rPr>
          <w:rFonts w:asciiTheme="minorHAnsi" w:hAnsiTheme="minorHAnsi" w:cstheme="minorHAnsi"/>
          <w:b/>
          <w:lang w:val="uk-UA"/>
        </w:rPr>
        <w:t>Transparency</w:t>
      </w:r>
      <w:proofErr w:type="spellEnd"/>
      <w:r w:rsidRPr="00CE4422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Pr="00CE4422">
        <w:rPr>
          <w:rFonts w:asciiTheme="minorHAnsi" w:hAnsiTheme="minorHAnsi" w:cstheme="minorHAnsi"/>
          <w:b/>
          <w:lang w:val="uk-UA"/>
        </w:rPr>
        <w:t>International</w:t>
      </w:r>
      <w:proofErr w:type="spellEnd"/>
      <w:r w:rsidRPr="00CE4422">
        <w:rPr>
          <w:rFonts w:asciiTheme="minorHAnsi" w:hAnsiTheme="minorHAnsi" w:cstheme="minorHAnsi"/>
          <w:b/>
          <w:lang w:val="uk-UA"/>
        </w:rPr>
        <w:t xml:space="preserve"> Україна вимагає не вносити на розгляд Парламенту кандидатуру Брауна на підставі</w:t>
      </w:r>
      <w:r w:rsidR="00914DBD" w:rsidRPr="00914DBD">
        <w:rPr>
          <w:rFonts w:asciiTheme="minorHAnsi" w:hAnsiTheme="minorHAnsi" w:cstheme="minorHAnsi"/>
          <w:b/>
          <w:lang w:val="uk-UA"/>
        </w:rPr>
        <w:t xml:space="preserve"> </w:t>
      </w:r>
      <w:r w:rsidR="00914DBD" w:rsidRPr="00CE4422">
        <w:rPr>
          <w:rFonts w:asciiTheme="minorHAnsi" w:hAnsiTheme="minorHAnsi" w:cstheme="minorHAnsi"/>
          <w:b/>
          <w:lang w:val="uk-UA"/>
        </w:rPr>
        <w:t>нелегітимного</w:t>
      </w:r>
      <w:r w:rsidRPr="00CE4422">
        <w:rPr>
          <w:rFonts w:asciiTheme="minorHAnsi" w:hAnsiTheme="minorHAnsi" w:cstheme="minorHAnsi"/>
          <w:b/>
          <w:lang w:val="uk-UA"/>
        </w:rPr>
        <w:t xml:space="preserve"> рішення, протестує проти ручного керування парламентським комітетом та вимагає призначення аудитора для НАБУ </w:t>
      </w:r>
      <w:r w:rsidR="00914DBD">
        <w:rPr>
          <w:rFonts w:asciiTheme="minorHAnsi" w:hAnsiTheme="minorHAnsi" w:cstheme="minorHAnsi"/>
          <w:b/>
          <w:lang w:val="uk-UA"/>
        </w:rPr>
        <w:t>через прозору процедуру</w:t>
      </w:r>
      <w:r w:rsidRPr="00CE4422">
        <w:rPr>
          <w:rFonts w:asciiTheme="minorHAnsi" w:hAnsiTheme="minorHAnsi" w:cstheme="minorHAnsi"/>
          <w:b/>
          <w:lang w:val="uk-UA"/>
        </w:rPr>
        <w:t>.</w:t>
      </w:r>
      <w:r w:rsidR="00CA1362" w:rsidRPr="00CE4422">
        <w:rPr>
          <w:rFonts w:asciiTheme="minorHAnsi" w:hAnsiTheme="minorHAnsi" w:cstheme="minorHAnsi"/>
          <w:b/>
          <w:lang w:val="uk-UA"/>
        </w:rPr>
        <w:t xml:space="preserve"> </w:t>
      </w:r>
    </w:p>
    <w:p w14:paraId="45B117F3" w14:textId="633DCAEB" w:rsidR="008E1F07" w:rsidRDefault="00811E4C" w:rsidP="00371D36">
      <w:pPr>
        <w:ind w:left="-567" w:firstLine="284"/>
        <w:contextualSpacing/>
        <w:jc w:val="center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en-US"/>
        </w:rPr>
        <w:t>#</w:t>
      </w:r>
    </w:p>
    <w:tbl>
      <w:tblPr>
        <w:tblW w:w="10219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E729FC" w:rsidRPr="008E1F07" w14:paraId="515B663D" w14:textId="77777777" w:rsidTr="00B23547">
        <w:trPr>
          <w:trHeight w:val="1692"/>
        </w:trPr>
        <w:tc>
          <w:tcPr>
            <w:tcW w:w="5110" w:type="dxa"/>
            <w:shd w:val="clear" w:color="auto" w:fill="auto"/>
          </w:tcPr>
          <w:p w14:paraId="1A0909F4" w14:textId="4DDF7D80" w:rsidR="00E729FC" w:rsidRPr="008E1F07" w:rsidRDefault="00E729FC" w:rsidP="008E1F0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8E1F07">
              <w:rPr>
                <w:b/>
                <w:sz w:val="18"/>
                <w:szCs w:val="18"/>
                <w:lang w:val="uk-UA"/>
              </w:rPr>
              <w:t>Контакт для медіа:</w:t>
            </w:r>
            <w:r w:rsidRPr="008E1F07">
              <w:rPr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8E1F07">
              <w:rPr>
                <w:sz w:val="18"/>
                <w:szCs w:val="18"/>
                <w:lang w:val="uk-UA"/>
              </w:rPr>
              <w:t>Transparency</w:t>
            </w:r>
            <w:proofErr w:type="spellEnd"/>
            <w:r w:rsidRPr="008E1F0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E1F07">
              <w:rPr>
                <w:sz w:val="18"/>
                <w:szCs w:val="18"/>
                <w:lang w:val="uk-UA"/>
              </w:rPr>
              <w:t>International</w:t>
            </w:r>
            <w:proofErr w:type="spellEnd"/>
            <w:r w:rsidRPr="008E1F07">
              <w:rPr>
                <w:sz w:val="18"/>
                <w:szCs w:val="18"/>
                <w:lang w:val="uk-UA"/>
              </w:rPr>
              <w:t xml:space="preserve"> Україна</w:t>
            </w:r>
          </w:p>
          <w:p w14:paraId="67CFA596" w14:textId="77777777" w:rsidR="00E729FC" w:rsidRPr="008E1F07" w:rsidRDefault="00E729FC" w:rsidP="008E1F0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E1F07">
              <w:rPr>
                <w:sz w:val="18"/>
                <w:szCs w:val="18"/>
                <w:lang w:val="uk-UA"/>
              </w:rPr>
              <w:t>м.т</w:t>
            </w:r>
            <w:proofErr w:type="spellEnd"/>
            <w:r w:rsidRPr="008E1F07">
              <w:rPr>
                <w:sz w:val="18"/>
                <w:szCs w:val="18"/>
                <w:lang w:val="uk-UA"/>
              </w:rPr>
              <w:t>. 050-352-96-18,</w:t>
            </w:r>
          </w:p>
          <w:p w14:paraId="2410646E" w14:textId="77777777" w:rsidR="00E729FC" w:rsidRPr="008E1F07" w:rsidRDefault="00E729FC" w:rsidP="008E1F0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8E1F07">
              <w:rPr>
                <w:sz w:val="18"/>
                <w:szCs w:val="18"/>
                <w:lang w:val="uk-UA"/>
              </w:rPr>
              <w:t>e-</w:t>
            </w:r>
            <w:proofErr w:type="spellStart"/>
            <w:r w:rsidRPr="008E1F07">
              <w:rPr>
                <w:sz w:val="18"/>
                <w:szCs w:val="18"/>
                <w:lang w:val="uk-UA"/>
              </w:rPr>
              <w:t>mail</w:t>
            </w:r>
            <w:proofErr w:type="spellEnd"/>
            <w:r w:rsidRPr="008E1F07">
              <w:rPr>
                <w:sz w:val="18"/>
                <w:szCs w:val="18"/>
                <w:lang w:val="uk-UA"/>
              </w:rPr>
              <w:t xml:space="preserve">: </w:t>
            </w:r>
            <w:hyperlink r:id="rId7" w:history="1">
              <w:r w:rsidRPr="008E1F07">
                <w:rPr>
                  <w:rStyle w:val="a7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3E989E2" w14:textId="77777777" w:rsidR="00E729FC" w:rsidRPr="008E1F07" w:rsidRDefault="00E729FC" w:rsidP="008E1F07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E1F07">
              <w:rPr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8E1F07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E1F07">
              <w:rPr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8E1F07">
              <w:rPr>
                <w:b/>
                <w:sz w:val="18"/>
                <w:szCs w:val="18"/>
                <w:lang w:val="uk-UA"/>
              </w:rPr>
              <w:t xml:space="preserve"> Україна</w:t>
            </w:r>
            <w:r w:rsidRPr="008E1F07">
              <w:rPr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8E1F07">
              <w:rPr>
                <w:sz w:val="18"/>
                <w:szCs w:val="18"/>
                <w:lang w:val="uk-UA"/>
              </w:rPr>
              <w:t>Transparency</w:t>
            </w:r>
            <w:proofErr w:type="spellEnd"/>
            <w:r w:rsidRPr="008E1F07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E1F07">
              <w:rPr>
                <w:sz w:val="18"/>
                <w:szCs w:val="18"/>
                <w:lang w:val="uk-UA"/>
              </w:rPr>
              <w:t>International</w:t>
            </w:r>
            <w:proofErr w:type="spellEnd"/>
            <w:r w:rsidRPr="008E1F07">
              <w:rPr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8" w:history="1">
              <w:r w:rsidRPr="008E1F07">
                <w:rPr>
                  <w:rStyle w:val="a7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B7D9434" w14:textId="77777777" w:rsidR="00123038" w:rsidRPr="008E1F07" w:rsidRDefault="00123038" w:rsidP="00371D36">
      <w:pPr>
        <w:jc w:val="both"/>
        <w:rPr>
          <w:lang w:val="uk-UA"/>
        </w:rPr>
      </w:pPr>
    </w:p>
    <w:sectPr w:rsidR="00123038" w:rsidRPr="008E1F07" w:rsidSect="008E1F07">
      <w:headerReference w:type="default" r:id="rId9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0ACAD" w14:textId="77777777" w:rsidR="00B85490" w:rsidRDefault="00B85490" w:rsidP="005351ED">
      <w:pPr>
        <w:spacing w:after="0" w:line="240" w:lineRule="auto"/>
      </w:pPr>
      <w:r>
        <w:separator/>
      </w:r>
    </w:p>
  </w:endnote>
  <w:endnote w:type="continuationSeparator" w:id="0">
    <w:p w14:paraId="1935D269" w14:textId="77777777" w:rsidR="00B85490" w:rsidRDefault="00B85490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4AA7" w14:textId="77777777" w:rsidR="00B85490" w:rsidRDefault="00B85490" w:rsidP="005351ED">
      <w:pPr>
        <w:spacing w:after="0" w:line="240" w:lineRule="auto"/>
      </w:pPr>
      <w:r>
        <w:separator/>
      </w:r>
    </w:p>
  </w:footnote>
  <w:footnote w:type="continuationSeparator" w:id="0">
    <w:p w14:paraId="460AE3ED" w14:textId="77777777" w:rsidR="00B85490" w:rsidRDefault="00B85490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55024"/>
    <w:rsid w:val="00055C65"/>
    <w:rsid w:val="00056C21"/>
    <w:rsid w:val="00071297"/>
    <w:rsid w:val="00083B8D"/>
    <w:rsid w:val="00086F39"/>
    <w:rsid w:val="000D58CE"/>
    <w:rsid w:val="000E6703"/>
    <w:rsid w:val="000F5C2A"/>
    <w:rsid w:val="0011736D"/>
    <w:rsid w:val="00123038"/>
    <w:rsid w:val="00140E07"/>
    <w:rsid w:val="001423F9"/>
    <w:rsid w:val="00142FAB"/>
    <w:rsid w:val="001D364C"/>
    <w:rsid w:val="001E00E7"/>
    <w:rsid w:val="00245CF9"/>
    <w:rsid w:val="002A59A2"/>
    <w:rsid w:val="002B4EBD"/>
    <w:rsid w:val="002B5D1B"/>
    <w:rsid w:val="002B6D57"/>
    <w:rsid w:val="002D0891"/>
    <w:rsid w:val="00301A4A"/>
    <w:rsid w:val="0031728A"/>
    <w:rsid w:val="003308B9"/>
    <w:rsid w:val="003677C5"/>
    <w:rsid w:val="00371D36"/>
    <w:rsid w:val="00382463"/>
    <w:rsid w:val="00387B5E"/>
    <w:rsid w:val="003D195D"/>
    <w:rsid w:val="003F62A6"/>
    <w:rsid w:val="00412029"/>
    <w:rsid w:val="00446CC8"/>
    <w:rsid w:val="00481C34"/>
    <w:rsid w:val="00484863"/>
    <w:rsid w:val="004B3D17"/>
    <w:rsid w:val="004E172F"/>
    <w:rsid w:val="0052536A"/>
    <w:rsid w:val="005351ED"/>
    <w:rsid w:val="00572DF9"/>
    <w:rsid w:val="00574910"/>
    <w:rsid w:val="005A13C3"/>
    <w:rsid w:val="005B3758"/>
    <w:rsid w:val="005C4032"/>
    <w:rsid w:val="005D69C7"/>
    <w:rsid w:val="0063678B"/>
    <w:rsid w:val="00681BD3"/>
    <w:rsid w:val="00690408"/>
    <w:rsid w:val="0069759F"/>
    <w:rsid w:val="006D12EC"/>
    <w:rsid w:val="006D664B"/>
    <w:rsid w:val="006D7A8C"/>
    <w:rsid w:val="007303F8"/>
    <w:rsid w:val="007357E6"/>
    <w:rsid w:val="00745A21"/>
    <w:rsid w:val="00791A41"/>
    <w:rsid w:val="007A6C07"/>
    <w:rsid w:val="007F67B8"/>
    <w:rsid w:val="00811E4C"/>
    <w:rsid w:val="00816E4D"/>
    <w:rsid w:val="008354FB"/>
    <w:rsid w:val="0085253F"/>
    <w:rsid w:val="00854E28"/>
    <w:rsid w:val="008B79DB"/>
    <w:rsid w:val="008C630B"/>
    <w:rsid w:val="008D57D7"/>
    <w:rsid w:val="008E03F2"/>
    <w:rsid w:val="008E1F07"/>
    <w:rsid w:val="008E2C30"/>
    <w:rsid w:val="008F5911"/>
    <w:rsid w:val="00914DBD"/>
    <w:rsid w:val="0092645B"/>
    <w:rsid w:val="00931B27"/>
    <w:rsid w:val="00935F3D"/>
    <w:rsid w:val="00953F16"/>
    <w:rsid w:val="00965F19"/>
    <w:rsid w:val="00970535"/>
    <w:rsid w:val="0097792B"/>
    <w:rsid w:val="009B0D81"/>
    <w:rsid w:val="009C228B"/>
    <w:rsid w:val="009D5F34"/>
    <w:rsid w:val="00A40188"/>
    <w:rsid w:val="00A41F98"/>
    <w:rsid w:val="00A92CE1"/>
    <w:rsid w:val="00AA479F"/>
    <w:rsid w:val="00AA73DA"/>
    <w:rsid w:val="00AC2684"/>
    <w:rsid w:val="00AD3DDF"/>
    <w:rsid w:val="00AD3DEF"/>
    <w:rsid w:val="00AE390E"/>
    <w:rsid w:val="00AF3F79"/>
    <w:rsid w:val="00B20BF5"/>
    <w:rsid w:val="00B23547"/>
    <w:rsid w:val="00B6168A"/>
    <w:rsid w:val="00B77110"/>
    <w:rsid w:val="00B827BF"/>
    <w:rsid w:val="00B85490"/>
    <w:rsid w:val="00BD0B74"/>
    <w:rsid w:val="00BE2622"/>
    <w:rsid w:val="00C073E4"/>
    <w:rsid w:val="00C50CF7"/>
    <w:rsid w:val="00C5444D"/>
    <w:rsid w:val="00C65536"/>
    <w:rsid w:val="00C87881"/>
    <w:rsid w:val="00C90D79"/>
    <w:rsid w:val="00CA1362"/>
    <w:rsid w:val="00CB0196"/>
    <w:rsid w:val="00CE01F7"/>
    <w:rsid w:val="00CE3B52"/>
    <w:rsid w:val="00CE4422"/>
    <w:rsid w:val="00CF739E"/>
    <w:rsid w:val="00D20E7B"/>
    <w:rsid w:val="00D435F1"/>
    <w:rsid w:val="00D449C9"/>
    <w:rsid w:val="00D52816"/>
    <w:rsid w:val="00D64E26"/>
    <w:rsid w:val="00D76B88"/>
    <w:rsid w:val="00D93278"/>
    <w:rsid w:val="00D949BF"/>
    <w:rsid w:val="00DA67B6"/>
    <w:rsid w:val="00DA6F5C"/>
    <w:rsid w:val="00DC438E"/>
    <w:rsid w:val="00DC77D1"/>
    <w:rsid w:val="00DF3B30"/>
    <w:rsid w:val="00DF640A"/>
    <w:rsid w:val="00DF6E18"/>
    <w:rsid w:val="00E20883"/>
    <w:rsid w:val="00E222BB"/>
    <w:rsid w:val="00E3165A"/>
    <w:rsid w:val="00E4043A"/>
    <w:rsid w:val="00E45534"/>
    <w:rsid w:val="00E67AF6"/>
    <w:rsid w:val="00E729FC"/>
    <w:rsid w:val="00EC233A"/>
    <w:rsid w:val="00ED1390"/>
    <w:rsid w:val="00EE4597"/>
    <w:rsid w:val="00F35331"/>
    <w:rsid w:val="00FB0F2B"/>
    <w:rsid w:val="00FD1086"/>
    <w:rsid w:val="00FE5FBA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B50FEB66-4476-40FF-BF7A-B972358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-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mchenko@ti-ukra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Kormyliuk</dc:creator>
  <cp:lastModifiedBy>Olga Tymchenko</cp:lastModifiedBy>
  <cp:revision>5</cp:revision>
  <dcterms:created xsi:type="dcterms:W3CDTF">2017-03-16T13:45:00Z</dcterms:created>
  <dcterms:modified xsi:type="dcterms:W3CDTF">2017-03-16T14:18:00Z</dcterms:modified>
</cp:coreProperties>
</file>